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cee9de" w14:paraId="8cee9de" w:rsidRDefault="00D64A8E" w:rsidP="001725CA" w:rsidR="00F76CDF">
      <w:pPr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noProof/>
          <w:lang w:eastAsia="hr-HR"/>
        </w:rPr>
        <w:t xml:space="preserve">        </w:t>
      </w:r>
      <w:r w:rsidR="00F76CDF" w:rsidRPr="008168B3">
        <w:rPr>
          <w:noProof/>
          <w:lang w:eastAsia="hr-HR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76CDF" w:rsidP="001725CA" w:rsidR="00F76CDF">
      <w:pPr>
        <w:rPr>
          <w:rFonts w:hAnsi="Times New Roman" w:ascii="Times New Roman"/>
        </w:rPr>
      </w:pP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REPUBLIKA HRVATSKA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TRGOVAČKI SUD U ZAGREBU</w:t>
      </w:r>
    </w:p>
    <w:p w:rsidRDefault="008F0B8F" w:rsidP="001725CA" w:rsidR="00267D56">
      <w:pPr>
        <w:rPr>
          <w:rFonts w:hAnsi="Times New Roman" w:ascii="Times New Roman"/>
        </w:rPr>
      </w:pPr>
      <w:r>
        <w:rPr>
          <w:rFonts w:hAnsi="Times New Roman" w:ascii="Times New Roman"/>
        </w:rPr>
        <w:t>Zagreb, Amruševa 2/II</w:t>
      </w:r>
      <w:r w:rsidR="00F76CDF">
        <w:rPr>
          <w:rFonts w:hAnsi="Times New Roman" w:ascii="Times New Roman"/>
        </w:rPr>
        <w:tab/>
      </w:r>
      <w:r w:rsidR="00F76CDF">
        <w:rPr>
          <w:rFonts w:hAnsi="Times New Roman" w:ascii="Times New Roman"/>
        </w:rPr>
        <w:tab/>
      </w:r>
      <w:r w:rsidR="00F76CDF">
        <w:rPr>
          <w:rFonts w:hAnsi="Times New Roman" w:ascii="Times New Roman"/>
        </w:rPr>
        <w:tab/>
      </w:r>
      <w:r w:rsidR="00F76CDF">
        <w:rPr>
          <w:rFonts w:hAnsi="Times New Roman" w:ascii="Times New Roman"/>
        </w:rPr>
        <w:tab/>
      </w:r>
      <w:r w:rsidR="00F76CDF">
        <w:rPr>
          <w:rFonts w:hAnsi="Times New Roman" w:ascii="Times New Roman"/>
        </w:rPr>
        <w:tab/>
        <w:t xml:space="preserve">                       </w:t>
      </w:r>
      <w:r w:rsidR="00D64A8E">
        <w:rPr>
          <w:rFonts w:hAnsi="Times New Roman" w:ascii="Times New Roman"/>
        </w:rPr>
        <w:t xml:space="preserve">     </w:t>
      </w:r>
      <w:r w:rsidR="00F76CDF">
        <w:rPr>
          <w:rFonts w:hAnsi="Times New Roman" w:ascii="Times New Roman"/>
        </w:rPr>
        <w:t>48. St-6347/16</w:t>
      </w:r>
    </w:p>
    <w:p w:rsidRDefault="008F0B8F" w:rsidP="001725CA" w:rsidR="008F0B8F">
      <w:pPr>
        <w:rPr>
          <w:rFonts w:hAnsi="Times New Roman" w:ascii="Times New Roman"/>
        </w:rPr>
      </w:pPr>
    </w:p>
    <w:p w:rsidRDefault="008F0B8F" w:rsidP="001725CA" w:rsidR="008F0B8F">
      <w:pPr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E P U B L I K A  H R V A T S K A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 E Š E N J E</w:t>
      </w:r>
    </w:p>
    <w:p w:rsidRDefault="001725CA" w:rsidP="006C3C24" w:rsidR="0074528F" w:rsidRPr="0074528F">
      <w:pPr>
        <w:tabs>
          <w:tab w:pos="708" w:val="left"/>
          <w:tab w:pos="9070" w:val="right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6C3C24">
        <w:rPr>
          <w:rFonts w:hAnsi="Times New Roman" w:ascii="Times New Roman"/>
        </w:rPr>
        <w:tab/>
      </w:r>
    </w:p>
    <w:p w:rsidRDefault="00E50C4C" w:rsidP="0074528F" w:rsidR="00D8311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</w:t>
      </w:r>
      <w:r w:rsidRPr="00E50C4C">
        <w:rPr>
          <w:rFonts w:hAnsi="Times New Roman" w:ascii="Times New Roman"/>
        </w:rPr>
        <w:t>Trgovački sud u Zagrebu, po sucu toga suda Vesni Sremac Šoštar, odlučujući o  prijedlogu predlagatelja Financijske agencije, RC Zagreb, Podružnica Zagreb, Zagreb, Trg svibanjskih žrtava 1995. 1, OIB: 85821130368, za otvaranje stečajnog postupka nad dužnikom</w:t>
      </w:r>
      <w:r w:rsidR="00F76CDF">
        <w:rPr>
          <w:rFonts w:hAnsi="Times New Roman" w:ascii="Times New Roman"/>
        </w:rPr>
        <w:t xml:space="preserve"> </w:t>
      </w:r>
      <w:r w:rsidR="00D64A8E" w:rsidRPr="00EE3106">
        <w:rPr>
          <w:rFonts w:eastAsia="Times New Roman" w:hAnsi="Times New Roman" w:ascii="Times New Roman"/>
        </w:rPr>
        <w:t>BATOMBA GRUPA  j.d.o.o. Zagreb, Barutanski jarak 114, OIB:</w:t>
      </w:r>
      <w:r w:rsidR="00D64A8E" w:rsidRPr="00EE3106">
        <w:rPr>
          <w:rFonts w:hAnsi="Times New Roman" w:ascii="Times New Roman"/>
        </w:rPr>
        <w:t xml:space="preserve"> </w:t>
      </w:r>
      <w:r w:rsidR="00D64A8E" w:rsidRPr="00EE3106">
        <w:rPr>
          <w:rFonts w:eastAsia="Times New Roman" w:hAnsi="Times New Roman" w:ascii="Times New Roman"/>
        </w:rPr>
        <w:t xml:space="preserve">81600511932,  MBS:  080867070, </w:t>
      </w:r>
      <w:r w:rsidR="007F544E">
        <w:rPr>
          <w:rFonts w:hAnsi="Times New Roman" w:ascii="Times New Roman"/>
        </w:rPr>
        <w:t xml:space="preserve"> </w:t>
      </w:r>
      <w:r w:rsidR="006746DA">
        <w:rPr>
          <w:rFonts w:hAnsi="Times New Roman" w:ascii="Times New Roman"/>
        </w:rPr>
        <w:t xml:space="preserve">dana 30. svibnja </w:t>
      </w:r>
      <w:r w:rsidR="0074528F" w:rsidRPr="0074528F">
        <w:rPr>
          <w:rFonts w:hAnsi="Times New Roman" w:ascii="Times New Roman"/>
        </w:rPr>
        <w:t>2017.</w:t>
      </w:r>
    </w:p>
    <w:p w:rsidRDefault="00E50C4C" w:rsidP="0074528F" w:rsidR="00E50C4C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i j e š i o  j e</w:t>
      </w:r>
    </w:p>
    <w:p w:rsidRDefault="001725CA" w:rsidP="001725CA" w:rsidR="001725CA">
      <w:pPr>
        <w:jc w:val="center"/>
        <w:rPr>
          <w:rFonts w:hAnsi="Times New Roman" w:ascii="Times New Roman"/>
          <w:b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1. Pozivaju se osobe koje imaju pravni interes da se provede stečajni postupak nad dužnikom</w:t>
      </w:r>
      <w:r w:rsidR="00D64A8E" w:rsidRPr="00D64A8E">
        <w:rPr>
          <w:rFonts w:eastAsia="Times New Roman" w:hAnsi="Times New Roman" w:ascii="Times New Roman"/>
        </w:rPr>
        <w:t xml:space="preserve"> </w:t>
      </w:r>
      <w:r w:rsidR="00D64A8E" w:rsidRPr="00EE3106">
        <w:rPr>
          <w:rFonts w:eastAsia="Times New Roman" w:hAnsi="Times New Roman" w:ascii="Times New Roman"/>
        </w:rPr>
        <w:t>BATOMBA GRUPA  j.d.o.o. Zagreb, Barutanski jarak 114, OIB:</w:t>
      </w:r>
      <w:r w:rsidR="00D64A8E" w:rsidRPr="00EE3106">
        <w:rPr>
          <w:rFonts w:hAnsi="Times New Roman" w:ascii="Times New Roman"/>
        </w:rPr>
        <w:t xml:space="preserve"> </w:t>
      </w:r>
      <w:r w:rsidR="00D64A8E">
        <w:rPr>
          <w:rFonts w:eastAsia="Times New Roman" w:hAnsi="Times New Roman" w:ascii="Times New Roman"/>
        </w:rPr>
        <w:t xml:space="preserve">81600511932, </w:t>
      </w:r>
      <w:r w:rsidR="00D64A8E" w:rsidRPr="00EE3106">
        <w:rPr>
          <w:rFonts w:eastAsia="Times New Roman" w:hAnsi="Times New Roman" w:ascii="Times New Roman"/>
        </w:rPr>
        <w:t xml:space="preserve">MBS:  080867070, </w:t>
      </w:r>
      <w:r w:rsidR="00DE5DA9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 xml:space="preserve">da u roku petnaest dana od dana objave ovog rješenja, uplate iznos od </w:t>
      </w:r>
      <w:r w:rsidR="005363C9">
        <w:rPr>
          <w:rFonts w:hAnsi="Times New Roman" w:ascii="Times New Roman"/>
        </w:rPr>
        <w:t>10</w:t>
      </w:r>
      <w:r w:rsidR="00854849">
        <w:rPr>
          <w:rFonts w:hAnsi="Times New Roman" w:ascii="Times New Roman"/>
        </w:rPr>
        <w:t>.000,00</w:t>
      </w:r>
      <w:r>
        <w:rPr>
          <w:rFonts w:hAnsi="Times New Roman" w:ascii="Times New Roman"/>
        </w:rPr>
        <w:t xml:space="preserve"> kn na ime predujma za namirenje troškova prethodnog i otvorenog stečajnog postupka na sudski depozit ovog suda IBAN: HR9223900011300000460 otvoren kod Hrvatske poštanske banke d. d., Zagreb, pozivom na broj 05-</w:t>
      </w:r>
      <w:r w:rsidR="00F76CDF">
        <w:rPr>
          <w:rFonts w:hAnsi="Times New Roman" w:ascii="Times New Roman"/>
        </w:rPr>
        <w:t>634716</w:t>
      </w:r>
      <w:r>
        <w:rPr>
          <w:rFonts w:hAnsi="Times New Roman" w:ascii="Times New Roman"/>
        </w:rPr>
        <w:t>, te da u istom roku potvrdu o uplati dostavi u sudski spis.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2. Ukoliko vjerovnici dužnika ne postupe u skladu s točkom 1. ovog rješenja, sud će donijeti odluku o otvaranju i zaključenju ovog stečajnog postupka sukladno čl. 132. st. 2. Stečajnog zakona. 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Obrazloženje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Sud je odredio pozvati vjerovnike i zainteresirane na uplatu iznosa od </w:t>
      </w:r>
      <w:r w:rsidR="005363C9">
        <w:rPr>
          <w:rFonts w:hAnsi="Times New Roman" w:ascii="Times New Roman"/>
        </w:rPr>
        <w:t>10</w:t>
      </w:r>
      <w:r>
        <w:rPr>
          <w:rFonts w:hAnsi="Times New Roman" w:ascii="Times New Roman"/>
        </w:rPr>
        <w:t xml:space="preserve">.000,00 kn, koji iznos smatra dostatnim za provođenje redovitog postupka do eventualnog zaključenja postupka po čl. 293. Stečajnog zakona ("Narodne novine" broj 71/15 dalje: SZ-a).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Na dan pisanja ovog rješenja nije evidentirana imovina stečajnog dužnika koja bi ušla u stečajnu masu pa nije moguće ekonomsko namirenje vjerovnika. Ukoliko vjerovnici imaju interes ostvariti pravo na vođenje stečajnog postupka dužni su predujmiti troškove kako je određeno u izreci, sve u skladu s čl. 132. st. 1. SZ-a.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74528F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</w:t>
      </w:r>
      <w:r w:rsidR="006746DA">
        <w:rPr>
          <w:rFonts w:hAnsi="Times New Roman" w:ascii="Times New Roman"/>
        </w:rPr>
        <w:t xml:space="preserve">Zagrebu, 30. svibnja </w:t>
      </w:r>
      <w:r>
        <w:rPr>
          <w:rFonts w:hAnsi="Times New Roman" w:ascii="Times New Roman"/>
        </w:rPr>
        <w:t xml:space="preserve"> 2017.g.</w:t>
      </w:r>
    </w:p>
    <w:p w:rsidRDefault="00BB40EC" w:rsidP="00BB40EC" w:rsidR="001725CA">
      <w:pPr>
        <w:tabs>
          <w:tab w:pos="2355" w:val="left"/>
          <w:tab w:pos="9070" w:val="right"/>
        </w:tabs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="001725CA">
        <w:rPr>
          <w:rFonts w:hAnsi="Times New Roman" w:ascii="Times New Roman"/>
        </w:rPr>
        <w:t>SUDAC:</w:t>
      </w:r>
    </w:p>
    <w:p w:rsidRDefault="001725CA" w:rsidP="0071386B" w:rsidR="004D7CCC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Vesna </w:t>
      </w:r>
      <w:r w:rsidR="0074528F">
        <w:rPr>
          <w:rFonts w:hAnsi="Times New Roman" w:ascii="Times New Roman"/>
        </w:rPr>
        <w:t>Sremac Šoštar</w:t>
      </w:r>
      <w:r w:rsidR="00262EA7">
        <w:rPr>
          <w:rFonts w:hAnsi="Times New Roman" w:ascii="Times New Roman"/>
        </w:rPr>
        <w:t>, v.r.</w:t>
      </w:r>
    </w:p>
    <w:p w:rsidRDefault="00B87AEB" w:rsidP="00B87AEB" w:rsidR="00B87AEB">
      <w:pPr>
        <w:jc w:val="right"/>
        <w:rPr>
          <w:rFonts w:hAnsi="Times New Roman" w:ascii="Times New Roman"/>
        </w:rPr>
      </w:pPr>
    </w:p>
    <w:p w:rsidRDefault="001511A4" w:rsidP="00B87AEB" w:rsidR="001511A4">
      <w:pPr>
        <w:jc w:val="right"/>
        <w:rPr>
          <w:rFonts w:hAnsi="Times New Roman" w:ascii="Times New Roman"/>
        </w:rPr>
      </w:pPr>
    </w:p>
    <w:p w:rsidRDefault="007F5D44" w:rsidP="0074528F" w:rsidR="007F5D44">
      <w:pPr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7F544E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</w:t>
      </w:r>
      <w:r w:rsidR="001725CA">
        <w:rPr>
          <w:rFonts w:hAnsi="Times New Roman" w:ascii="Times New Roman"/>
        </w:rPr>
        <w:t xml:space="preserve">OUKA O PRAVNOM LIJEKU: </w:t>
      </w:r>
    </w:p>
    <w:p w:rsidRDefault="001725CA" w:rsidP="008F0B8F" w:rsidR="00854849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Protiv ovog rješenja, nezadovoljna stranka može uložiti žalbu Visokom trgovačkom sudu Republike Hrvatske u roku od osam dana po primitku rješenja, a ulaže se putem ovog suda u 3 primjerka za sud i po jedan za svaku protivnu stranku.</w:t>
      </w:r>
    </w:p>
    <w:p w:rsidRDefault="008F0B8F" w:rsidP="008F0B8F" w:rsidR="008F0B8F">
      <w:pPr>
        <w:jc w:val="both"/>
        <w:rPr>
          <w:rFonts w:hAnsi="Times New Roman" w:ascii="Times New Roman"/>
        </w:rPr>
      </w:pPr>
    </w:p>
    <w:p w:rsidRDefault="00F76CDF" w:rsidP="00ED2F78" w:rsidR="00F76CDF">
      <w:pPr>
        <w:rPr>
          <w:rFonts w:hAnsi="Times New Roman" w:ascii="Times New Roman"/>
        </w:rPr>
      </w:pPr>
    </w:p>
    <w:p w:rsidRDefault="00262EA7" w:rsidP="00262EA7" w:rsidR="00262EA7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otpravka-ovlašteni službenik:</w:t>
      </w:r>
    </w:p>
    <w:p w:rsidRDefault="00262EA7" w:rsidP="00262EA7" w:rsidR="00ED2F78">
      <w:pPr>
        <w:jc w:val="right"/>
        <w:rPr>
          <w:rFonts w:hAnsi="Times New Roman" w:ascii="Times New Roman"/>
        </w:rPr>
      </w:pPr>
      <w:r w:rsidRPr="00262EA7">
        <w:rPr>
          <w:rFonts w:hAnsi="Times New Roman" w:ascii="Times New Roman"/>
        </w:rPr>
        <w:t>Zlatka Plivelić</w:t>
      </w:r>
      <w:r w:rsidR="00ED2F78">
        <w:rPr>
          <w:rFonts w:hAnsi="Times New Roman" w:ascii="Times New Roman"/>
        </w:rPr>
        <w:t xml:space="preserve"> </w:t>
      </w:r>
    </w:p>
    <w:sectPr w:rsidSect="00821309" w:rsidR="00ED2F78">
      <w:headerReference w:type="default" r:id="rId11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93E6F" w:rsidP="00A83AC6" w:rsidR="00593E6F">
      <w:r>
        <w:separator/>
      </w:r>
    </w:p>
  </w:endnote>
  <w:endnote w:id="0" w:type="continuationSeparator">
    <w:p w:rsidRDefault="00593E6F" w:rsidP="00A83AC6" w:rsidR="00593E6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93E6F" w:rsidP="00A83AC6" w:rsidR="00593E6F">
      <w:r>
        <w:separator/>
      </w:r>
    </w:p>
  </w:footnote>
  <w:footnote w:id="0" w:type="continuationSeparator">
    <w:p w:rsidRDefault="00593E6F" w:rsidP="00A83AC6" w:rsidR="00593E6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62153387"/>
      <w:docPartObj>
        <w:docPartGallery w:val="Page Numbers (Top of Page)"/>
        <w:docPartUnique/>
      </w:docPartObj>
    </w:sdtPr>
    <w:sdtEndPr/>
    <w:sdtContent>
      <w:p w:rsidRDefault="00A83AC6" w:rsidR="00A83AC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B5016">
          <w:rPr>
            <w:noProof/>
          </w:rPr>
          <w:t>2</w:t>
        </w:r>
        <w:r>
          <w:fldChar w:fldCharType="end"/>
        </w:r>
      </w:p>
    </w:sdtContent>
  </w:sdt>
  <w:p w:rsidRDefault="0074528F" w:rsidP="00A83AC6" w:rsidR="00A83AC6" w:rsidRPr="00A83AC6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48</w:t>
    </w:r>
    <w:r w:rsidR="00A83AC6" w:rsidRPr="00A83AC6">
      <w:rPr>
        <w:rFonts w:hAnsi="Times New Roman" w:ascii="Times New Roman"/>
      </w:rPr>
      <w:t xml:space="preserve"> St-</w:t>
    </w:r>
    <w:r w:rsidR="00F76CDF">
      <w:rPr>
        <w:rFonts w:hAnsi="Times New Roman" w:ascii="Times New Roman"/>
      </w:rPr>
      <w:t>6347</w:t>
    </w:r>
    <w:r w:rsidR="00267D56">
      <w:rPr>
        <w:rFonts w:hAnsi="Times New Roman" w:ascii="Times New Roman"/>
      </w:rPr>
      <w:t>/1</w:t>
    </w:r>
    <w:r w:rsidR="00B87AEB">
      <w:rPr>
        <w:rFonts w:hAnsi="Times New Roman" w:ascii="Times New Roman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0806C3"/>
    <w:multiLevelType w:val="hybridMultilevel"/>
    <w:tmpl w:val="4E36F7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2953C86"/>
    <w:multiLevelType w:val="hybridMultilevel"/>
    <w:tmpl w:val="974010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407"/>
    <w:rsid w:val="00072597"/>
    <w:rsid w:val="00091756"/>
    <w:rsid w:val="000E2398"/>
    <w:rsid w:val="001511A4"/>
    <w:rsid w:val="001725CA"/>
    <w:rsid w:val="0017729E"/>
    <w:rsid w:val="001C1019"/>
    <w:rsid w:val="001D67C7"/>
    <w:rsid w:val="00246CE1"/>
    <w:rsid w:val="00251887"/>
    <w:rsid w:val="002539F0"/>
    <w:rsid w:val="00262EA7"/>
    <w:rsid w:val="00267D56"/>
    <w:rsid w:val="002C09BF"/>
    <w:rsid w:val="002D3B6D"/>
    <w:rsid w:val="002E4C78"/>
    <w:rsid w:val="002F75B0"/>
    <w:rsid w:val="00354C62"/>
    <w:rsid w:val="003621BA"/>
    <w:rsid w:val="00396B1D"/>
    <w:rsid w:val="00396F56"/>
    <w:rsid w:val="003B5296"/>
    <w:rsid w:val="003B534B"/>
    <w:rsid w:val="003C25FE"/>
    <w:rsid w:val="00420E9A"/>
    <w:rsid w:val="00446A94"/>
    <w:rsid w:val="004475AF"/>
    <w:rsid w:val="00462914"/>
    <w:rsid w:val="00480F04"/>
    <w:rsid w:val="004B5016"/>
    <w:rsid w:val="004B5C11"/>
    <w:rsid w:val="004B797A"/>
    <w:rsid w:val="004C2A95"/>
    <w:rsid w:val="004D7CCC"/>
    <w:rsid w:val="005151B2"/>
    <w:rsid w:val="005233FF"/>
    <w:rsid w:val="00525DAC"/>
    <w:rsid w:val="005349D1"/>
    <w:rsid w:val="005363C9"/>
    <w:rsid w:val="00585AFA"/>
    <w:rsid w:val="00593E6F"/>
    <w:rsid w:val="00665D5F"/>
    <w:rsid w:val="006746DA"/>
    <w:rsid w:val="006A451A"/>
    <w:rsid w:val="006B6FCA"/>
    <w:rsid w:val="006C3C24"/>
    <w:rsid w:val="007035B4"/>
    <w:rsid w:val="0071386B"/>
    <w:rsid w:val="0074528F"/>
    <w:rsid w:val="0077109B"/>
    <w:rsid w:val="007C7F81"/>
    <w:rsid w:val="007F544E"/>
    <w:rsid w:val="007F5D44"/>
    <w:rsid w:val="00800A42"/>
    <w:rsid w:val="00816D8A"/>
    <w:rsid w:val="00820D6C"/>
    <w:rsid w:val="00821309"/>
    <w:rsid w:val="008236ED"/>
    <w:rsid w:val="00837E6C"/>
    <w:rsid w:val="0084638C"/>
    <w:rsid w:val="00854849"/>
    <w:rsid w:val="00854FA1"/>
    <w:rsid w:val="008D18B2"/>
    <w:rsid w:val="008F0B8F"/>
    <w:rsid w:val="009341DD"/>
    <w:rsid w:val="00946D26"/>
    <w:rsid w:val="00965472"/>
    <w:rsid w:val="00985766"/>
    <w:rsid w:val="009A3118"/>
    <w:rsid w:val="009A3B23"/>
    <w:rsid w:val="009B4877"/>
    <w:rsid w:val="009B58C3"/>
    <w:rsid w:val="009B7407"/>
    <w:rsid w:val="009C29A4"/>
    <w:rsid w:val="009C3172"/>
    <w:rsid w:val="009E2A4D"/>
    <w:rsid w:val="009F2405"/>
    <w:rsid w:val="00A81532"/>
    <w:rsid w:val="00A83AC6"/>
    <w:rsid w:val="00AC3C27"/>
    <w:rsid w:val="00AD4F3B"/>
    <w:rsid w:val="00B0422D"/>
    <w:rsid w:val="00B0574A"/>
    <w:rsid w:val="00B23445"/>
    <w:rsid w:val="00B46CF5"/>
    <w:rsid w:val="00B708D8"/>
    <w:rsid w:val="00B87AEB"/>
    <w:rsid w:val="00B969B8"/>
    <w:rsid w:val="00BB40EC"/>
    <w:rsid w:val="00BC41A7"/>
    <w:rsid w:val="00BC580B"/>
    <w:rsid w:val="00C3624C"/>
    <w:rsid w:val="00C63382"/>
    <w:rsid w:val="00C73EA6"/>
    <w:rsid w:val="00CA4F2A"/>
    <w:rsid w:val="00CD43E1"/>
    <w:rsid w:val="00CE7B5D"/>
    <w:rsid w:val="00CF7AB9"/>
    <w:rsid w:val="00D301E4"/>
    <w:rsid w:val="00D64A8E"/>
    <w:rsid w:val="00D83115"/>
    <w:rsid w:val="00DA20FD"/>
    <w:rsid w:val="00DC1596"/>
    <w:rsid w:val="00DC30D9"/>
    <w:rsid w:val="00DE5A25"/>
    <w:rsid w:val="00DE5DA9"/>
    <w:rsid w:val="00E00E55"/>
    <w:rsid w:val="00E21E52"/>
    <w:rsid w:val="00E50C4C"/>
    <w:rsid w:val="00ED1D4D"/>
    <w:rsid w:val="00ED2F78"/>
    <w:rsid w:val="00EE5FBB"/>
    <w:rsid w:val="00F0636B"/>
    <w:rsid w:val="00F33BE0"/>
    <w:rsid w:val="00F42CDD"/>
    <w:rsid w:val="00F76CDF"/>
    <w:rsid w:val="00F776E4"/>
    <w:rsid w:val="00FB0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C101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C101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C101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C101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C101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C101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7CC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7CC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C101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C101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C101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C101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C101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C101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7CC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7CC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7307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svibnja 2017.</izvorni_sadrzaj>
    <derivirana_varijabla naziv="DomainObject.DatumDonosenjaOdluke_1">30.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6347</izvorni_sadrzaj>
    <derivirana_varijabla naziv="DomainObject.Predmet.Broj_1">6347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listopada 2016.</izvorni_sadrzaj>
    <derivirana_varijabla naziv="DomainObject.Predmet.DatumOsnivanja_1">18.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St-6347/2016</izvorni_sadrzaj>
    <derivirana_varijabla naziv="DomainObject.Predmet.OznakaBroj_1">St-6347/2016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BATOMBA GRUPA jednostavno društvo s ograničenom odgovornošću za usluge zastupanog po punomoćniku STJEPAN TOMIĆ; DENIS MARINKOVIĆ</izvorni_sadrzaj>
    <derivirana_varijabla naziv="DomainObject.Predmet.ProtustrankaFormated_1">  BATOMBA GRUPA jednostavno društvo s ograničenom odgovornošću za usluge zastupanog po punomoćniku STJEPAN TOMIĆ; DENIS MARINKOVIĆ</derivirana_varijabla>
  </DomainObject.Predmet.ProtustrankaFormated>
  <DomainObject.Predmet.ProtustrankaFormatedOIB>
    <izvorni_sadrzaj>  BATOMBA GRUPA jednostavno društvo s ograničenom odgovornošću za usluge, OIB 81600511932 zastupanog po punomoćniku STJEPAN TOMIĆ; DENIS MARINKOVIĆ</izvorni_sadrzaj>
    <derivirana_varijabla naziv="DomainObject.Predmet.ProtustrankaFormatedOIB_1">  BATOMBA GRUPA jednostavno društvo s ograničenom odgovornošću za usluge, OIB 81600511932 zastupanog po punomoćniku STJEPAN TOMIĆ; DENIS MARINKOVIĆ</derivirana_varijabla>
  </DomainObject.Predmet.ProtustrankaFormatedOIB>
  <DomainObject.Predmet.ProtustrankaFormatedWithAdress>
    <izvorni_sadrzaj> BATOMBA GRUPA jednostavno društvo s ograničenom odgovornošću za usluge, Barutanski jarak 114, 10000 Zagreb zastupanog po punomoćniku STJEPAN TOMIĆ; DENIS MARINKOVIĆ</izvorni_sadrzaj>
    <derivirana_varijabla naziv="DomainObject.Predmet.ProtustrankaFormatedWithAdress_1"> BATOMBA GRUPA jednostavno društvo s ograničenom odgovornošću za usluge, Barutanski jarak 114, 10000 Zagreb zastupanog po punomoćniku STJEPAN TOMIĆ; DENIS MARINKOVIĆ</derivirana_varijabla>
  </DomainObject.Predmet.ProtustrankaFormatedWithAdress>
  <DomainObject.Predmet.ProtustrankaFormatedWithAdressOIB>
    <izvorni_sadrzaj> BATOMBA GRUPA jednostavno društvo s ograničenom odgovornošću za usluge, OIB 81600511932, Barutanski jarak 114, 10000 Zagreb zastupanog po punomoćniku STJEPAN TOMIĆ; DENIS MARINKOVIĆ</izvorni_sadrzaj>
    <derivirana_varijabla naziv="DomainObject.Predmet.ProtustrankaFormatedWithAdressOIB_1"> BATOMBA GRUPA jednostavno društvo s ograničenom odgovornošću za usluge, OIB 81600511932, Barutanski jarak 114, 10000 Zagreb zastupanog po punomoćniku STJEPAN TOMIĆ; DENIS MARINKOVIĆ</derivirana_varijabla>
  </DomainObject.Predmet.ProtustrankaFormatedWithAdressOIB>
  <DomainObject.Predmet.ProtustrankaWithAdress>
    <izvorni_sadrzaj>BATOMBA GRUPA jednostavno društvo s ograničenom odgovornošću za usluge Barutanski jarak 114, 10000 Zagreb</izvorni_sadrzaj>
    <derivirana_varijabla naziv="DomainObject.Predmet.ProtustrankaWithAdress_1">BATOMBA GRUPA jednostavno društvo s ograničenom odgovornošću za usluge Barutanski jarak 114, 10000 Zagreb</derivirana_varijabla>
  </DomainObject.Predmet.ProtustrankaWithAdress>
  <DomainObject.Predmet.ProtustrankaWithAdressOIB>
    <izvorni_sadrzaj>BATOMBA GRUPA jednostavno društvo s ograničenom odgovornošću za usluge, OIB 81600511932, Barutanski jarak 114, 10000 Zagreb</izvorni_sadrzaj>
    <derivirana_varijabla naziv="DomainObject.Predmet.ProtustrankaWithAdressOIB_1">BATOMBA GRUPA jednostavno društvo s ograničenom odgovornošću za usluge, OIB 81600511932, Barutanski jarak 114, 10000 Zagreb</derivirana_varijabla>
  </DomainObject.Predmet.ProtustrankaWithAdressOIB>
  <DomainObject.Predmet.ProtustrankaNazivFormated>
    <izvorni_sadrzaj>BATOMBA GRUPA jednostavno društvo s ograničenom odgovornošću za usluge</izvorni_sadrzaj>
    <derivirana_varijabla naziv="DomainObject.Predmet.ProtustrankaNazivFormated_1">BATOMBA GRUPA jednostavno društvo s ograničenom odgovornošću za usluge</derivirana_varijabla>
  </DomainObject.Predmet.ProtustrankaNazivFormated>
  <DomainObject.Predmet.ProtustrankaNazivFormatedOIB>
    <izvorni_sadrzaj>BATOMBA GRUPA jednostavno društvo s ograničenom odgovornošću za usluge, OIB 81600511932</izvorni_sadrzaj>
    <derivirana_varijabla naziv="DomainObject.Predmet.ProtustrankaNazivFormatedOIB_1">BATOMBA GRUPA jednostavno društvo s ograničenom odgovornošću za usluge, OIB 81600511932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Zlatka Plivelić</izvorni_sadrzaj>
    <derivirana_varijabla naziv="DomainObject.Predmet.Zapisnicar_1">Zlatka Plivelić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BATOMBA GRUPA jednostavno društvo s ograničenom odgovornošću za usluge zastupanog po punomoćniku STJEPAN TOMIĆ; DENIS MARINKOVIĆ</item>
    </izvorni_sadrzaj>
    <derivirana_varijabla naziv="DomainObject.Predmet.ProtuStrankaListFormated_1">
      <item>BATOMBA GRUPA jednostavno društvo s ograničenom odgovornošću za usluge zastupanog po punomoćniku STJEPAN TOMIĆ; DENIS MARINKOVIĆ</item>
    </derivirana_varijabla>
  </DomainObject.Predmet.ProtuStrankaListFormated>
  <DomainObject.Predmet.ProtuStrankaListFormatedOIB>
    <izvorni_sadrzaj>
      <item>BATOMBA GRUPA jednostavno društvo s ograničenom odgovornošću za usluge, OIB 81600511932 zastupanog po punomoćniku STJEPAN TOMIĆ; DENIS MARINKOVIĆ</item>
    </izvorni_sadrzaj>
    <derivirana_varijabla naziv="DomainObject.Predmet.ProtuStrankaListFormatedOIB_1">
      <item>BATOMBA GRUPA jednostavno društvo s ograničenom odgovornošću za usluge, OIB 81600511932 zastupanog po punomoćniku STJEPAN TOMIĆ; DENIS MARINKOVIĆ</item>
    </derivirana_varijabla>
  </DomainObject.Predmet.ProtuStrankaListFormatedOIB>
  <DomainObject.Predmet.ProtuStrankaListFormatedWithAdress>
    <izvorni_sadrzaj>
      <item>BATOMBA GRUPA jednostavno društvo s ograničenom odgovornošću za usluge, Barutanski jarak 114, 10000 Zagreb zastupanog po punomoćniku STJEPAN TOMIĆ; DENIS MARINKOVIĆ</item>
    </izvorni_sadrzaj>
    <derivirana_varijabla naziv="DomainObject.Predmet.ProtuStrankaListFormatedWithAdress_1">
      <item>BATOMBA GRUPA jednostavno društvo s ograničenom odgovornošću za usluge, Barutanski jarak 114, 10000 Zagreb zastupanog po punomoćniku STJEPAN TOMIĆ; DENIS MARINKOVIĆ</item>
    </derivirana_varijabla>
  </DomainObject.Predmet.ProtuStrankaListFormatedWithAdress>
  <DomainObject.Predmet.ProtuStrankaListFormatedWithAdressOIB>
    <izvorni_sadrzaj>
      <item>BATOMBA GRUPA jednostavno društvo s ograničenom odgovornošću za usluge, OIB 81600511932, Barutanski jarak 114, 10000 Zagreb zastupanog po punomoćniku STJEPAN TOMIĆ; DENIS MARINKOVIĆ</item>
    </izvorni_sadrzaj>
    <derivirana_varijabla naziv="DomainObject.Predmet.ProtuStrankaListFormatedWithAdressOIB_1">
      <item>BATOMBA GRUPA jednostavno društvo s ograničenom odgovornošću za usluge, OIB 81600511932, Barutanski jarak 114, 10000 Zagreb zastupanog po punomoćniku STJEPAN TOMIĆ; DENIS MARINKOVIĆ</item>
    </derivirana_varijabla>
  </DomainObject.Predmet.ProtuStrankaListFormatedWithAdressOIB>
  <DomainObject.Predmet.ProtuStrankaListNazivFormated>
    <izvorni_sadrzaj>
      <item>BATOMBA GRUPA jednostavno društvo s ograničenom odgovornošću za usluge</item>
    </izvorni_sadrzaj>
    <derivirana_varijabla naziv="DomainObject.Predmet.ProtuStrankaListNazivFormated_1">
      <item>BATOMBA GRUPA jednostavno društvo s ograničenom odgovornošću za usluge</item>
    </derivirana_varijabla>
  </DomainObject.Predmet.ProtuStrankaListNazivFormated>
  <DomainObject.Predmet.ProtuStrankaListNazivFormatedOIB>
    <izvorni_sadrzaj>
      <item>BATOMBA GRUPA jednostavno društvo s ograničenom odgovornošću za usluge, OIB 81600511932</item>
    </izvorni_sadrzaj>
    <derivirana_varijabla naziv="DomainObject.Predmet.ProtuStrankaListNazivFormatedOIB_1">
      <item>BATOMBA GRUPA jednostavno društvo s ograničenom odgovornošću za usluge, OIB 81600511932</item>
    </derivirana_varijabla>
  </DomainObject.Predmet.ProtuStrankaListNazivFormatedOIB>
  <DomainObject.Predmet.OstaliListFormated>
    <izvorni_sadrzaj>
      <item>STJEPAN TOMIĆ punomoćnik sudionika u postupku BATOMBA GRUPA jednostavno društvo s ograničenom odgovornošću za usluge</item>
      <item>DENIS MARINKOVIĆ punomoćnik sudionika u postupku BATOMBA GRUPA jednostavno društvo s ograničenom odgovornošću za usluge</item>
    </izvorni_sadrzaj>
    <derivirana_varijabla naziv="DomainObject.Predmet.OstaliListFormated_1">
      <item>STJEPAN TOMIĆ punomoćnik sudionika u postupku BATOMBA GRUPA jednostavno društvo s ograničenom odgovornošću za usluge</item>
      <item>DENIS MARINKOVIĆ punomoćnik sudionika u postupku BATOMBA GRUPA jednostavno društvo s ograničenom odgovornošću za usluge</item>
    </derivirana_varijabla>
  </DomainObject.Predmet.OstaliListFormated>
  <DomainObject.Predmet.OstaliListFormatedOIB>
    <izvorni_sadrzaj>
      <item>STJEPAN TOMIĆ, OIB 63390032778 punomoćnik sudionika u postupku BATOMBA GRUPA jednostavno društvo s ograničenom odgovornošću za usluge</item>
      <item>DENIS MARINKOVIĆ punomoćnik sudionika u postupku BATOMBA GRUPA jednostavno društvo s ograničenom odgovornošću za usluge</item>
    </izvorni_sadrzaj>
    <derivirana_varijabla naziv="DomainObject.Predmet.OstaliListFormatedOIB_1">
      <item>STJEPAN TOMIĆ, OIB 63390032778 punomoćnik sudionika u postupku BATOMBA GRUPA jednostavno društvo s ograničenom odgovornošću za usluge</item>
      <item>DENIS MARINKOVIĆ punomoćnik sudionika u postupku BATOMBA GRUPA jednostavno društvo s ograničenom odgovornošću za usluge</item>
    </derivirana_varijabla>
  </DomainObject.Predmet.OstaliListFormatedOIB>
  <DomainObject.Predmet.OstaliListFormatedWithAdress>
    <izvorni_sadrzaj>
      <item>STJEPAN TOMIĆ, Barutanski jarak 114, 10000 Zagreb punomoćnik sudionika u postupku BATOMBA GRUPA jednostavno društvo s ograničenom odgovornošću za usluge</item>
      <item>DENIS MARINKOVIĆ, Draškovićeva 5, 10000 Zagreb punomoćnik sudionika u postupku BATOMBA GRUPA jednostavno društvo s ograničenom odgovornošću za usluge</item>
    </izvorni_sadrzaj>
    <derivirana_varijabla naziv="DomainObject.Predmet.OstaliListFormatedWithAdress_1">
      <item>STJEPAN TOMIĆ, Barutanski jarak 114, 10000 Zagreb punomoćnik sudionika u postupku BATOMBA GRUPA jednostavno društvo s ograničenom odgovornošću za usluge</item>
      <item>DENIS MARINKOVIĆ, Draškovićeva 5, 10000 Zagreb punomoćnik sudionika u postupku BATOMBA GRUPA jednostavno društvo s ograničenom odgovornošću za usluge</item>
    </derivirana_varijabla>
  </DomainObject.Predmet.OstaliListFormatedWithAdress>
  <DomainObject.Predmet.OstaliListFormatedWithAdressOIB>
    <izvorni_sadrzaj>
      <item>STJEPAN TOMIĆ, OIB 63390032778, Barutanski jarak 114, 10000 Zagreb punomoćnik sudionika u postupku BATOMBA GRUPA jednostavno društvo s ograničenom odgovornošću za usluge</item>
      <item>DENIS MARINKOVIĆ, Draškovićeva 5, 10000 Zagreb punomoćnik sudionika u postupku BATOMBA GRUPA jednostavno društvo s ograničenom odgovornošću za usluge</item>
    </izvorni_sadrzaj>
    <derivirana_varijabla naziv="DomainObject.Predmet.OstaliListFormatedWithAdressOIB_1">
      <item>STJEPAN TOMIĆ, OIB 63390032778, Barutanski jarak 114, 10000 Zagreb punomoćnik sudionika u postupku BATOMBA GRUPA jednostavno društvo s ograničenom odgovornošću za usluge</item>
      <item>DENIS MARINKOVIĆ, Draškovićeva 5, 10000 Zagreb punomoćnik sudionika u postupku BATOMBA GRUPA jednostavno društvo s ograničenom odgovornošću za usluge</item>
    </derivirana_varijabla>
  </DomainObject.Predmet.OstaliListFormatedWithAdressOIB>
  <DomainObject.Predmet.OstaliListNazivFormated>
    <izvorni_sadrzaj>
      <item>STJEPAN TOMIĆ</item>
      <item>DENIS MARINKOVIĆ</item>
    </izvorni_sadrzaj>
    <derivirana_varijabla naziv="DomainObject.Predmet.OstaliListNazivFormated_1">
      <item>STJEPAN TOMIĆ</item>
      <item>DENIS MARINKOVIĆ</item>
    </derivirana_varijabla>
  </DomainObject.Predmet.OstaliListNazivFormated>
  <DomainObject.Predmet.OstaliListNazivFormatedOIB>
    <izvorni_sadrzaj>
      <item>STJEPAN TOMIĆ, OIB 63390032778</item>
      <item>DENIS MARINKOVIĆ</item>
    </izvorni_sadrzaj>
    <derivirana_varijabla naziv="DomainObject.Predmet.OstaliListNazivFormatedOIB_1">
      <item>STJEPAN TOMIĆ, OIB 63390032778</item>
      <item>DENIS MARINKOVIĆ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svibnja 2017.</izvorni_sadrzaj>
    <derivirana_varijabla naziv="DomainObject.Datum_1">30.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BATOMBA GRUPA jednostavno društvo s ograničenom odgovornošću za usluge</izvorni_sadrzaj>
    <derivirana_varijabla naziv="DomainObject.Predmet.ProtustrankaIDrugi_1">BATOMBA GRUPA jednostavno društvo s ograničenom odgovornošću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BATOMBA GRUPA jednostavno društvo s ograničenom odgovornošću za usluge, OIB 81600511932, Barutanski jarak 114, 10000 Zagreb</izvorni_sadrzaj>
    <derivirana_varijabla naziv="DomainObject.Predmet.ProtustrankaIDrugiAdressOIB_1">BATOMBA GRUPA jednostavno društvo s ograničenom odgovornošću za usluge, OIB 81600511932, Barutanski jarak 114,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BATOMBA GRUPA jednostavno društvo s ograničenom odgovornošću za usluge</item>
      <item>STJEPAN TOMIĆ</item>
      <item>DENIS MARINKOVIĆ</item>
    </izvorni_sadrzaj>
    <derivirana_varijabla naziv="DomainObject.Predmet.SudioniciListNaziv_1">
      <item>FINA Regionalni centar Zagreb</item>
      <item>BATOMBA GRUPA jednostavno društvo s ograničenom odgovornošću za usluge</item>
      <item>STJEPAN TOMIĆ</item>
      <item>DENIS MARINKOVIĆ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BATOMBA GRUPA jednostavno društvo s ograničenom odgovornošću za usluge, OIB 81600511932, Barutanski jarak 114,10000 Zagreb</item>
      <item>STJEPAN TOMIĆ, OIB 63390032778, Barutanski jarak 114,10000 Zagreb</item>
      <item>DENIS MARINKOVIĆ, Draškovićeva 5,10000 Zagreb</item>
    </izvorni_sadrzaj>
    <derivirana_varijabla naziv="DomainObject.Predmet.SudioniciListAdressOIB_1">
      <item>FINA Regionalni centar Zagreb, OIB 85821130368, Trg svibanjskih žrtava 1995. br. 1,10000 Zagreb</item>
      <item>BATOMBA GRUPA jednostavno društvo s ograničenom odgovornošću za usluge, OIB 81600511932, Barutanski jarak 114,10000 Zagreb</item>
      <item>STJEPAN TOMIĆ, OIB 63390032778, Barutanski jarak 114,10000 Zagreb</item>
      <item>DENIS MARINKOVIĆ, Draškovićeva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81600511932</item>
      <item>, OIB 63390032778</item>
      <item>, OIB null</item>
    </izvorni_sadrzaj>
    <derivirana_varijabla naziv="DomainObject.Predmet.SudioniciListNazivOIB_1">
      <item>, OIB 85821130368</item>
      <item>, OIB 81600511932</item>
      <item>, OIB 63390032778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3C06E0E-1EE7-4530-A195-36CA46392EF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355</properties:Words>
  <properties:Characters>1855</properties:Characters>
  <properties:Lines>55</properties:Lines>
  <properties:Paragraphs>19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2017-05-30T08:38:00Z</dcterms:created>
  <dc:creator>Vesna Fundurulić Perišin</dc:creator>
  <cp:lastModifiedBy>Zlatka Plivelić</cp:lastModifiedBy>
  <cp:lastPrinted>2017-05-30T08:41:00Z</cp:lastPrinted>
  <dcterms:modified xmlns:xsi="http://www.w3.org/2001/XMLSchema-instance" xsi:type="dcterms:W3CDTF">2017-05-30T08:42:00Z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