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f8370" w14:paraId="f1f8370" w:rsidRDefault="00053EAA" w:rsidP="00053EAA" w:rsidR="00053EAA" w:rsidRPr="005C05D4">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5C05D4">
        <w:rPr>
          <w:rFonts w:cs="Times New Roman" w:eastAsia="Times New Roman"/>
          <w:bCs/>
          <w:szCs w:val="20"/>
          <w:lang w:eastAsia="en-US"/>
        </w:rPr>
        <w:t xml:space="preserve">                    </w:t>
      </w:r>
      <w:r w:rsidRPr="005C05D4">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53EAA" w:rsidP="00053EAA" w:rsidR="00053EAA" w:rsidRPr="005C05D4">
      <w:pPr>
        <w:widowControl w:val="false"/>
        <w:autoSpaceDE w:val="false"/>
        <w:autoSpaceDN w:val="false"/>
        <w:adjustRightInd w:val="false"/>
        <w:ind w:right="43"/>
        <w:rPr>
          <w:rFonts w:cs="Times New Roman" w:eastAsia="Times New Roman"/>
          <w:bCs/>
          <w:szCs w:val="20"/>
          <w:lang w:eastAsia="en-US" w:val="en-US"/>
        </w:rPr>
      </w:pPr>
      <w:r w:rsidRPr="005C05D4">
        <w:rPr>
          <w:rFonts w:cs="Times New Roman" w:eastAsia="Times New Roman"/>
          <w:bCs/>
          <w:szCs w:val="20"/>
          <w:lang w:eastAsia="en-US" w:val="en-US"/>
        </w:rPr>
        <w:t xml:space="preserve">     REPUBLIKA HRVATSKA</w:t>
      </w:r>
    </w:p>
    <w:p w:rsidRDefault="00053EAA" w:rsidP="00053EAA" w:rsidR="00053EAA" w:rsidRPr="005C05D4">
      <w:pPr>
        <w:widowControl w:val="false"/>
        <w:autoSpaceDE w:val="false"/>
        <w:autoSpaceDN w:val="false"/>
        <w:adjustRightInd w:val="false"/>
        <w:ind w:right="-99"/>
        <w:rPr>
          <w:rFonts w:cs="Times New Roman" w:eastAsia="Times New Roman"/>
          <w:bCs/>
          <w:szCs w:val="20"/>
          <w:lang w:eastAsia="en-US"/>
        </w:rPr>
      </w:pPr>
      <w:r w:rsidRPr="005C05D4">
        <w:rPr>
          <w:rFonts w:cs="Times New Roman" w:eastAsia="Times New Roman"/>
          <w:bCs/>
          <w:szCs w:val="20"/>
          <w:lang w:eastAsia="en-US" w:val="en-US"/>
        </w:rPr>
        <w:t xml:space="preserve"> TRGOVAČKI SUD U PAZINU</w:t>
      </w:r>
    </w:p>
    <w:p w:rsidRDefault="00053EAA" w:rsidP="00053EAA" w:rsidR="00053EAA" w:rsidRPr="005C05D4">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Dršćevka 1, 52000 Pazin</w:t>
      </w:r>
    </w:p>
    <w:p w:rsidRDefault="00053EAA" w:rsidP="00053EAA" w:rsidR="00053EAA" w:rsidRPr="005C05D4">
      <w:pPr>
        <w:rPr>
          <w:rFonts w:cs="Times New Roman" w:eastAsia="Times New Roman"/>
          <w:bCs/>
          <w:szCs w:val="20"/>
          <w:lang w:eastAsia="en-US" w:val="en-US"/>
        </w:rPr>
      </w:pPr>
    </w:p>
    <w:p w:rsidRDefault="00053EAA" w:rsidP="00053EAA" w:rsidR="00053EAA" w:rsidRPr="005C05D4">
      <w:pPr>
        <w:jc w:val="center"/>
        <w:rPr>
          <w:rFonts w:cs="Times New Roman" w:eastAsia="Times New Roman"/>
          <w:szCs w:val="24"/>
        </w:rPr>
      </w:pPr>
      <w:r>
        <w:rPr>
          <w:rFonts w:cs="Times New Roman" w:eastAsia="Times New Roman"/>
          <w:szCs w:val="24"/>
        </w:rPr>
        <w:t>R E P U B L I K A</w:t>
      </w:r>
      <w:r w:rsidRPr="005C05D4">
        <w:rPr>
          <w:rFonts w:cs="Times New Roman" w:eastAsia="Times New Roman"/>
          <w:szCs w:val="24"/>
        </w:rPr>
        <w:t xml:space="preserve"> </w:t>
      </w:r>
      <w:r>
        <w:rPr>
          <w:rFonts w:cs="Times New Roman" w:eastAsia="Times New Roman"/>
          <w:szCs w:val="24"/>
        </w:rPr>
        <w:t xml:space="preserve">  H R V A T S K A</w:t>
      </w:r>
    </w:p>
    <w:p w:rsidRDefault="00053EAA" w:rsidP="00053EAA" w:rsidR="00053EAA" w:rsidRPr="005C05D4">
      <w:pPr>
        <w:jc w:val="center"/>
        <w:rPr>
          <w:rFonts w:cs="Times New Roman" w:eastAsia="Times New Roman"/>
          <w:szCs w:val="24"/>
        </w:rPr>
      </w:pPr>
    </w:p>
    <w:p w:rsidRDefault="00053EAA" w:rsidP="00053EAA" w:rsidR="00053EAA" w:rsidRPr="005C05D4">
      <w:pPr>
        <w:jc w:val="center"/>
        <w:rPr>
          <w:rFonts w:cs="Times New Roman" w:eastAsia="Times New Roman"/>
          <w:szCs w:val="24"/>
        </w:rPr>
      </w:pPr>
      <w:r w:rsidRPr="005C05D4">
        <w:rPr>
          <w:rFonts w:cs="Times New Roman" w:eastAsia="Times New Roman"/>
          <w:szCs w:val="24"/>
        </w:rPr>
        <w:t>R J E Š E NJ E</w:t>
      </w:r>
    </w:p>
    <w:p w:rsidRDefault="00053EAA" w:rsidP="00053EAA" w:rsidR="00053EAA" w:rsidRPr="005C05D4">
      <w:pPr>
        <w:rPr>
          <w:rFonts w:cs="Times New Roman" w:eastAsia="Times New Roman"/>
          <w:szCs w:val="24"/>
        </w:rPr>
      </w:pPr>
    </w:p>
    <w:p w:rsidRDefault="00053EAA" w:rsidP="00053EAA" w:rsidR="00053EAA">
      <w:pPr>
        <w:ind w:firstLine="708"/>
        <w:rPr>
          <w:rFonts w:cs="Times New Roman" w:eastAsia="Times New Roman"/>
          <w:szCs w:val="24"/>
        </w:rPr>
      </w:pPr>
      <w:r w:rsidRPr="005C05D4">
        <w:rPr>
          <w:rFonts w:cs="Times New Roman" w:eastAsia="Times New Roman"/>
          <w:szCs w:val="24"/>
        </w:rPr>
        <w:t>Trgo</w:t>
      </w:r>
      <w:r>
        <w:rPr>
          <w:rFonts w:cs="Times New Roman" w:eastAsia="Times New Roman"/>
          <w:szCs w:val="24"/>
        </w:rPr>
        <w:t xml:space="preserve">vački sud u Pazinu, po sutkinji Adrijani Labinjan Skok, </w:t>
      </w:r>
      <w:r w:rsidRPr="005C05D4">
        <w:rPr>
          <w:rFonts w:cs="Times New Roman" w:eastAsia="Times New Roman"/>
          <w:szCs w:val="24"/>
        </w:rPr>
        <w:t xml:space="preserve">u </w:t>
      </w:r>
      <w:r>
        <w:rPr>
          <w:rFonts w:cs="Times New Roman" w:eastAsia="Times New Roman"/>
          <w:szCs w:val="24"/>
        </w:rPr>
        <w:t xml:space="preserve">skraćenom stečajnom postupku nad </w:t>
      </w:r>
      <w:r w:rsidRPr="005C05D4">
        <w:rPr>
          <w:rFonts w:cs="Times New Roman" w:eastAsia="Times New Roman"/>
          <w:szCs w:val="24"/>
        </w:rPr>
        <w:t>pravnom osobom (dužnikom)</w:t>
      </w:r>
      <w:r>
        <w:rPr>
          <w:rFonts w:cs="Times New Roman" w:eastAsia="Times New Roman"/>
          <w:szCs w:val="24"/>
        </w:rPr>
        <w:t xml:space="preserve"> AURIGENA</w:t>
      </w:r>
      <w:r w:rsidRPr="005D578C">
        <w:rPr>
          <w:rFonts w:cs="Times New Roman" w:eastAsia="Times New Roman"/>
          <w:szCs w:val="24"/>
        </w:rPr>
        <w:t xml:space="preserve"> d. o. o. </w:t>
      </w:r>
      <w:r>
        <w:rPr>
          <w:rFonts w:cs="Times New Roman" w:eastAsia="Times New Roman"/>
          <w:szCs w:val="24"/>
        </w:rPr>
        <w:t>Pula, Banjole, Volme bb</w:t>
      </w:r>
      <w:r w:rsidRPr="005D578C">
        <w:rPr>
          <w:rFonts w:cs="Times New Roman" w:eastAsia="Times New Roman"/>
          <w:szCs w:val="24"/>
        </w:rPr>
        <w:t xml:space="preserve">, OIB </w:t>
      </w:r>
      <w:r>
        <w:rPr>
          <w:rFonts w:cs="Times New Roman" w:eastAsia="Times New Roman"/>
          <w:szCs w:val="24"/>
        </w:rPr>
        <w:t>77991616675, MBS 040203534, odlučujući o žalbi osobe ovlaštene za zastupanje dužnika po zakonu do dana nastupanja pravnih posljedica otvaranja stečajnog postupka Giorgia Gollinija iz R. Italije, Sassuolo, Viale Monte Hermada 15, kojeg zastupaju punomoćnici iz Zajedničkog odvjetničkog ureda Kristijan Horvat, Tihomir Zebec i Kristina Bajsić Bogović, odvjetnici u Varaždinu, Supilova 7/B, izjavljenoj 23. svibnja 2016. protiv ovosudnog rješenja posl. br. 11 St-469/2015-5 od 10. veljače 2016., 24. lipnja 2016.</w:t>
      </w:r>
    </w:p>
    <w:p w:rsidRDefault="00053EAA" w:rsidP="00053EAA" w:rsidR="00053EAA" w:rsidRPr="005C05D4">
      <w:pPr>
        <w:rPr>
          <w:rFonts w:cs="Times New Roman" w:eastAsia="Times New Roman"/>
          <w:szCs w:val="24"/>
        </w:rPr>
      </w:pPr>
    </w:p>
    <w:p w:rsidRDefault="00053EAA" w:rsidP="00053EAA" w:rsidR="00053EAA" w:rsidRPr="005C05D4">
      <w:pPr>
        <w:jc w:val="center"/>
        <w:rPr>
          <w:rFonts w:cs="Times New Roman" w:eastAsia="Times New Roman"/>
          <w:szCs w:val="24"/>
        </w:rPr>
      </w:pPr>
      <w:r w:rsidRPr="005C05D4">
        <w:rPr>
          <w:rFonts w:cs="Times New Roman" w:eastAsia="Times New Roman"/>
          <w:szCs w:val="24"/>
        </w:rPr>
        <w:t>r i j e š i o   j e</w:t>
      </w:r>
    </w:p>
    <w:p w:rsidRDefault="00053EAA" w:rsidP="00053EAA" w:rsidR="00053EAA">
      <w:pPr>
        <w:rPr>
          <w:rFonts w:cs="Times New Roman" w:eastAsia="Times New Roman"/>
          <w:szCs w:val="24"/>
        </w:rPr>
      </w:pPr>
    </w:p>
    <w:p w:rsidRDefault="00053EAA" w:rsidP="00053EAA" w:rsidR="00053EAA" w:rsidRPr="006E53E5">
      <w:pPr>
        <w:ind w:firstLine="708"/>
        <w:rPr>
          <w:rFonts w:cs="Times New Roman" w:eastAsia="Times New Roman"/>
          <w:szCs w:val="24"/>
        </w:rPr>
      </w:pPr>
      <w:r>
        <w:rPr>
          <w:rFonts w:cs="Times New Roman" w:eastAsia="Times New Roman"/>
          <w:szCs w:val="24"/>
        </w:rPr>
        <w:t xml:space="preserve">Odbacuje se žalba </w:t>
      </w:r>
      <w:r w:rsidRPr="006E53E5">
        <w:rPr>
          <w:rFonts w:cs="Times New Roman" w:eastAsia="Times New Roman"/>
          <w:szCs w:val="24"/>
        </w:rPr>
        <w:t xml:space="preserve">osobe ovlaštene za zastupanje dužnika po zakonu do dana nastupanja pravnih posljedica </w:t>
      </w:r>
      <w:r>
        <w:rPr>
          <w:rFonts w:cs="Times New Roman" w:eastAsia="Times New Roman"/>
          <w:szCs w:val="24"/>
        </w:rPr>
        <w:t>otvaranja stečajnog postupka izjavljena 24. ožujka</w:t>
      </w:r>
      <w:r w:rsidRPr="006E53E5">
        <w:rPr>
          <w:rFonts w:cs="Times New Roman" w:eastAsia="Times New Roman"/>
          <w:szCs w:val="24"/>
        </w:rPr>
        <w:t xml:space="preserve"> 2016.</w:t>
      </w:r>
      <w:r>
        <w:rPr>
          <w:rFonts w:cs="Times New Roman" w:eastAsia="Times New Roman"/>
          <w:szCs w:val="24"/>
        </w:rPr>
        <w:t xml:space="preserve"> protiv ovosudnog rješenja posl. br. 11 St-469/2015-5 od 10. veljače 2016.</w:t>
      </w:r>
      <w:r w:rsidRPr="006E53E5">
        <w:rPr>
          <w:rFonts w:cs="Times New Roman" w:eastAsia="Times New Roman"/>
          <w:szCs w:val="24"/>
        </w:rPr>
        <w:t xml:space="preserve"> kao </w:t>
      </w:r>
      <w:r>
        <w:rPr>
          <w:rFonts w:cs="Times New Roman" w:eastAsia="Times New Roman"/>
          <w:szCs w:val="24"/>
        </w:rPr>
        <w:t>nepravodobna.</w:t>
      </w:r>
    </w:p>
    <w:p w:rsidRDefault="00053EAA" w:rsidP="00053EAA" w:rsidR="00053EAA">
      <w:pPr>
        <w:rPr>
          <w:rFonts w:cs="Times New Roman" w:eastAsia="Times New Roman"/>
          <w:szCs w:val="24"/>
        </w:rPr>
      </w:pPr>
    </w:p>
    <w:p w:rsidRDefault="00053EAA" w:rsidP="00053EAA" w:rsidR="00053EAA" w:rsidRPr="005C05D4">
      <w:pPr>
        <w:rPr>
          <w:rFonts w:cs="Times New Roman" w:eastAsia="Times New Roman"/>
          <w:szCs w:val="24"/>
        </w:rPr>
      </w:pPr>
    </w:p>
    <w:p w:rsidRDefault="00053EAA" w:rsidP="00053EAA" w:rsidR="00053EAA" w:rsidRPr="005C05D4">
      <w:pPr>
        <w:jc w:val="center"/>
        <w:rPr>
          <w:rFonts w:eastAsiaTheme="minorHAnsi"/>
          <w:lang w:eastAsia="en-US"/>
        </w:rPr>
      </w:pPr>
      <w:r w:rsidRPr="005C05D4">
        <w:rPr>
          <w:rFonts w:eastAsiaTheme="minorHAnsi"/>
          <w:lang w:eastAsia="en-US"/>
        </w:rPr>
        <w:t>Obrazloženje</w:t>
      </w:r>
    </w:p>
    <w:p w:rsidRDefault="00053EAA" w:rsidP="00053EAA" w:rsidR="00053EAA">
      <w:pPr>
        <w:ind w:firstLine="708"/>
        <w:rPr>
          <w:rFonts w:cs="Times New Roman" w:eastAsia="Times New Roman"/>
          <w:szCs w:val="24"/>
        </w:rPr>
      </w:pPr>
    </w:p>
    <w:p w:rsidRDefault="00053EAA" w:rsidP="00053EAA" w:rsidR="00053EAA" w:rsidRPr="00141539">
      <w:pPr>
        <w:ind w:firstLine="708"/>
        <w:rPr>
          <w:rFonts w:cs="Times New Roman" w:eastAsia="Times New Roman"/>
          <w:szCs w:val="24"/>
        </w:rPr>
      </w:pPr>
      <w:r w:rsidRPr="00141539">
        <w:rPr>
          <w:rFonts w:cs="Times New Roman" w:eastAsia="Times New Roman"/>
          <w:szCs w:val="24"/>
        </w:rPr>
        <w:t xml:space="preserve">Ovosudnim rješenjem posl. br. </w:t>
      </w:r>
      <w:r>
        <w:rPr>
          <w:rFonts w:cs="Times New Roman" w:eastAsia="Times New Roman"/>
          <w:szCs w:val="24"/>
        </w:rPr>
        <w:t>11 St-469/2015-5 od 10. veljače 2016.,</w:t>
      </w:r>
      <w:r w:rsidRPr="00F9453A">
        <w:rPr>
          <w:rFonts w:cs="Times New Roman" w:eastAsia="Times New Roman"/>
          <w:szCs w:val="24"/>
        </w:rPr>
        <w:t xml:space="preserve"> </w:t>
      </w:r>
      <w:r>
        <w:rPr>
          <w:rFonts w:cs="Times New Roman" w:eastAsia="Times New Roman"/>
          <w:szCs w:val="24"/>
        </w:rPr>
        <w:t xml:space="preserve">koje je na temelju odredbe čl. 435. st. 1. Stečajnog zakona (Narodne novine br. 71/15, nadalje SZ) doneseno po sudskoj savjetnici ovog suda, </w:t>
      </w:r>
      <w:r w:rsidRPr="00141539">
        <w:rPr>
          <w:rFonts w:cs="Times New Roman" w:eastAsia="Times New Roman"/>
          <w:szCs w:val="24"/>
        </w:rPr>
        <w:t xml:space="preserve">na temelju odredbi čl. 431. i 432. </w:t>
      </w:r>
      <w:r>
        <w:rPr>
          <w:rFonts w:cs="Times New Roman" w:eastAsia="Times New Roman"/>
          <w:szCs w:val="24"/>
        </w:rPr>
        <w:t>SZ-a,</w:t>
      </w:r>
      <w:r w:rsidRPr="00141539">
        <w:rPr>
          <w:rFonts w:cs="Times New Roman" w:eastAsia="Times New Roman"/>
          <w:szCs w:val="24"/>
        </w:rPr>
        <w:t xml:space="preserve"> vezano uz čl. 131., 132. i čl. 286. Stečajnog zakona, istovremeno je otvoren i zaključen skraćeni stečajni postupak nad dužnikom </w:t>
      </w:r>
      <w:r>
        <w:rPr>
          <w:rFonts w:cs="Times New Roman" w:eastAsia="Times New Roman"/>
          <w:szCs w:val="24"/>
        </w:rPr>
        <w:t>AURIGENA d. o. o. Pula</w:t>
      </w:r>
      <w:r w:rsidRPr="00141539">
        <w:rPr>
          <w:rFonts w:cs="Times New Roman" w:eastAsia="Times New Roman"/>
          <w:szCs w:val="24"/>
          <w:lang w:eastAsia="en-US"/>
        </w:rPr>
        <w:t>, imenovan je stečajni upravitelj, te je određeno da će se po pravomoćnosti tog rješenja dužnik brisati iz sudskog registra.</w:t>
      </w:r>
    </w:p>
    <w:p w:rsidRDefault="00053EAA" w:rsidP="00053EAA" w:rsidR="00053EAA">
      <w:pPr>
        <w:ind w:firstLine="708"/>
        <w:rPr>
          <w:rFonts w:cs="Times New Roman" w:eastAsia="Times New Roman"/>
          <w:szCs w:val="24"/>
        </w:rPr>
      </w:pPr>
    </w:p>
    <w:p w:rsidRDefault="00053EAA" w:rsidP="00053EAA" w:rsidR="00053EAA">
      <w:pPr>
        <w:ind w:firstLine="708"/>
        <w:rPr>
          <w:rFonts w:cs="Times New Roman" w:eastAsia="Times New Roman"/>
          <w:szCs w:val="24"/>
        </w:rPr>
      </w:pPr>
      <w:r>
        <w:rPr>
          <w:rFonts w:cs="Times New Roman" w:eastAsia="Times New Roman"/>
          <w:szCs w:val="24"/>
        </w:rPr>
        <w:t>Protiv navedenog rješenja zakonski zastupnik dužnika podnio je 23. svibnja 2016. žalbu.</w:t>
      </w:r>
    </w:p>
    <w:p w:rsidRDefault="00053EAA" w:rsidP="00053EAA" w:rsidR="00053EAA">
      <w:pPr>
        <w:ind w:firstLine="708"/>
        <w:rPr>
          <w:rFonts w:cs="Times New Roman" w:eastAsia="Times New Roman"/>
          <w:szCs w:val="24"/>
        </w:rPr>
      </w:pPr>
    </w:p>
    <w:p w:rsidRDefault="00053EAA" w:rsidP="00053EAA" w:rsidR="00053EAA">
      <w:pPr>
        <w:ind w:firstLine="708"/>
        <w:rPr>
          <w:rFonts w:cs="Times New Roman" w:eastAsia="Times New Roman"/>
          <w:szCs w:val="24"/>
        </w:rPr>
      </w:pPr>
      <w:r w:rsidRPr="005C05D4">
        <w:rPr>
          <w:rFonts w:cs="Times New Roman" w:eastAsia="Times New Roman"/>
          <w:szCs w:val="24"/>
        </w:rPr>
        <w:t xml:space="preserve">Prema odredbi čl. 436. st. 1. u vezi s čl. 19. st. 2. </w:t>
      </w:r>
      <w:r>
        <w:rPr>
          <w:rFonts w:cs="Times New Roman" w:eastAsia="Times New Roman"/>
          <w:szCs w:val="24"/>
        </w:rPr>
        <w:t>SZ-a</w:t>
      </w:r>
      <w:r w:rsidRPr="005C05D4">
        <w:rPr>
          <w:rFonts w:cs="Times New Roman" w:eastAsia="Times New Roman"/>
          <w:szCs w:val="24"/>
        </w:rPr>
        <w:t xml:space="preserve"> protiv rješenja sudskog savjetnika dopuštena je žalba koja se izjavljuje u roku od osam dana od dostave prvostupanjskog rješenja, ako zakonom nije drukčije određeno. </w:t>
      </w:r>
      <w:r>
        <w:rPr>
          <w:rFonts w:cs="Times New Roman" w:eastAsia="Times New Roman"/>
          <w:szCs w:val="24"/>
        </w:rPr>
        <w:t xml:space="preserve">Vezano uz dostavu, </w:t>
      </w:r>
      <w:r w:rsidRPr="005C05D4">
        <w:rPr>
          <w:rFonts w:cs="Times New Roman" w:eastAsia="Times New Roman"/>
          <w:szCs w:val="24"/>
        </w:rPr>
        <w:t xml:space="preserve">prema odredbi čl. 12. </w:t>
      </w:r>
      <w:r>
        <w:rPr>
          <w:rFonts w:cs="Times New Roman" w:eastAsia="Times New Roman"/>
          <w:szCs w:val="24"/>
        </w:rPr>
        <w:t>st. 1. SZ-a sudska pismena se dostavljaju</w:t>
      </w:r>
      <w:r w:rsidRPr="005C05D4">
        <w:rPr>
          <w:rFonts w:cs="Times New Roman" w:eastAsia="Times New Roman"/>
          <w:szCs w:val="24"/>
        </w:rPr>
        <w:t xml:space="preserve"> objavom na mrežnoj stranici e-Oglasna ploča sudova, a kada se dostava vrši na taj način, smatra se obavljenom istekom osmog dana od dana objave</w:t>
      </w:r>
      <w:r>
        <w:rPr>
          <w:rFonts w:cs="Times New Roman" w:eastAsia="Times New Roman"/>
          <w:szCs w:val="24"/>
        </w:rPr>
        <w:t>.</w:t>
      </w:r>
      <w:r w:rsidRPr="005C05D4">
        <w:rPr>
          <w:rFonts w:cs="Times New Roman" w:eastAsia="Times New Roman"/>
          <w:szCs w:val="24"/>
        </w:rPr>
        <w:t xml:space="preserve"> </w:t>
      </w:r>
      <w:r>
        <w:rPr>
          <w:rFonts w:cs="Times New Roman" w:eastAsia="Times New Roman"/>
          <w:szCs w:val="24"/>
        </w:rPr>
        <w:t xml:space="preserve">Sukladno odredbi čl. 12. st. 2. SZ-a, objava pismena na mrežnoj stranici </w:t>
      </w:r>
      <w:r w:rsidRPr="005C05D4">
        <w:rPr>
          <w:rFonts w:cs="Times New Roman" w:eastAsia="Times New Roman"/>
          <w:szCs w:val="24"/>
        </w:rPr>
        <w:t>e-Oglasna ploča sudova</w:t>
      </w:r>
      <w:r>
        <w:rPr>
          <w:rFonts w:cs="Times New Roman" w:eastAsia="Times New Roman"/>
          <w:szCs w:val="24"/>
        </w:rPr>
        <w:t xml:space="preserve"> smatra se dokazom da je dostava obavljena svim sudionicima i onima za koje SZ propisuje posebnu dostavu.</w:t>
      </w:r>
    </w:p>
    <w:p w:rsidRDefault="00053EAA" w:rsidP="00053EAA" w:rsidR="00053EAA">
      <w:pPr>
        <w:ind w:firstLine="708"/>
        <w:rPr>
          <w:rFonts w:cs="Times New Roman" w:eastAsia="Times New Roman"/>
          <w:szCs w:val="24"/>
        </w:rPr>
      </w:pPr>
    </w:p>
    <w:p w:rsidRDefault="00053EAA" w:rsidP="00053EAA" w:rsidR="00053EAA">
      <w:pPr>
        <w:ind w:firstLine="708"/>
        <w:rPr>
          <w:rFonts w:cs="Times New Roman" w:eastAsia="Times New Roman"/>
          <w:szCs w:val="24"/>
        </w:rPr>
      </w:pPr>
      <w:r w:rsidRPr="005C05D4">
        <w:rPr>
          <w:rFonts w:cs="Times New Roman" w:eastAsia="Times New Roman"/>
          <w:szCs w:val="24"/>
        </w:rPr>
        <w:lastRenderedPageBreak/>
        <w:t xml:space="preserve">Pobijano rješenje objavljeno je na </w:t>
      </w:r>
      <w:r>
        <w:rPr>
          <w:rFonts w:cs="Times New Roman" w:eastAsia="Times New Roman"/>
          <w:szCs w:val="24"/>
        </w:rPr>
        <w:t xml:space="preserve">mrežnoj stranici </w:t>
      </w:r>
      <w:r w:rsidRPr="005C05D4">
        <w:rPr>
          <w:rFonts w:cs="Times New Roman" w:eastAsia="Times New Roman"/>
          <w:szCs w:val="24"/>
        </w:rPr>
        <w:t>e-Oglasn</w:t>
      </w:r>
      <w:r>
        <w:rPr>
          <w:rFonts w:cs="Times New Roman" w:eastAsia="Times New Roman"/>
          <w:szCs w:val="24"/>
        </w:rPr>
        <w:t>a ploča</w:t>
      </w:r>
      <w:r w:rsidRPr="005C05D4">
        <w:rPr>
          <w:rFonts w:cs="Times New Roman" w:eastAsia="Times New Roman"/>
          <w:szCs w:val="24"/>
        </w:rPr>
        <w:t xml:space="preserve"> sudova</w:t>
      </w:r>
      <w:r>
        <w:rPr>
          <w:rFonts w:cs="Times New Roman" w:eastAsia="Times New Roman"/>
          <w:szCs w:val="24"/>
        </w:rPr>
        <w:t xml:space="preserve"> 10. veljače 2016. pa se, sukladno navedenim zakonskim odredbama, </w:t>
      </w:r>
      <w:r w:rsidRPr="005C05D4">
        <w:rPr>
          <w:rFonts w:cs="Times New Roman" w:eastAsia="Times New Roman"/>
          <w:szCs w:val="24"/>
        </w:rPr>
        <w:t>smatra da je dostavlje</w:t>
      </w:r>
      <w:r>
        <w:rPr>
          <w:rFonts w:cs="Times New Roman" w:eastAsia="Times New Roman"/>
          <w:szCs w:val="24"/>
        </w:rPr>
        <w:t>no svim sudionicima postupka istekom 17. veljače 2016</w:t>
      </w:r>
      <w:r w:rsidRPr="005C05D4">
        <w:rPr>
          <w:rFonts w:cs="Times New Roman" w:eastAsia="Times New Roman"/>
          <w:szCs w:val="24"/>
        </w:rPr>
        <w:t xml:space="preserve">. Stoga je rok za žalbu počeo teći </w:t>
      </w:r>
      <w:r>
        <w:rPr>
          <w:rFonts w:cs="Times New Roman" w:eastAsia="Times New Roman"/>
          <w:szCs w:val="24"/>
        </w:rPr>
        <w:t>18. veljače 2016., a istekao je 25. veljače 2016.</w:t>
      </w:r>
      <w:r w:rsidRPr="00164C63">
        <w:rPr>
          <w:rFonts w:cs="Times New Roman" w:eastAsia="Times New Roman"/>
          <w:szCs w:val="24"/>
        </w:rPr>
        <w:t xml:space="preserve"> </w:t>
      </w:r>
      <w:r>
        <w:rPr>
          <w:rFonts w:cs="Times New Roman" w:eastAsia="Times New Roman"/>
          <w:szCs w:val="24"/>
        </w:rPr>
        <w:t>Osoba ovlaštena za zastupanje dužnika žalbu je podnijela 23. svibnja 2016. (predana na poštu preporučeno, list 21 spisa), dakle izvan zakonskog roka od osam dana. Za napomenuti je i, da kada se bi se rok za žalbu računao od obavljene posebne dostave, konkretno od 17. veljače 2016. (budući da je pobijano rješenje osoba ovlaštena za zastupanje dužnika, kako to proizlazi iz povratnice na poleđini lista 6 spisa, primila 16. veljače 2016.), da bi žalba bila nepravodobna.</w:t>
      </w:r>
    </w:p>
    <w:p w:rsidRDefault="00053EAA" w:rsidP="00053EAA" w:rsidR="00053EAA">
      <w:pPr>
        <w:ind w:firstLine="708"/>
        <w:rPr>
          <w:rFonts w:cs="Times New Roman" w:eastAsia="Times New Roman"/>
          <w:szCs w:val="24"/>
        </w:rPr>
      </w:pPr>
    </w:p>
    <w:p w:rsidRDefault="00053EAA" w:rsidP="00053EAA" w:rsidR="00053EAA" w:rsidRPr="005C05D4">
      <w:pPr>
        <w:ind w:firstLine="708"/>
        <w:rPr>
          <w:rFonts w:cs="Times New Roman" w:eastAsia="Times New Roman"/>
          <w:szCs w:val="24"/>
        </w:rPr>
      </w:pPr>
      <w:r>
        <w:rPr>
          <w:rFonts w:cs="Times New Roman" w:eastAsia="Times New Roman"/>
          <w:szCs w:val="24"/>
        </w:rPr>
        <w:t xml:space="preserve">Slijedom svega navedenog, </w:t>
      </w:r>
      <w:r w:rsidRPr="005C05D4">
        <w:rPr>
          <w:rFonts w:cs="Times New Roman" w:eastAsia="Times New Roman"/>
          <w:szCs w:val="24"/>
        </w:rPr>
        <w:t>valjalo je</w:t>
      </w:r>
      <w:r>
        <w:rPr>
          <w:rFonts w:cs="Times New Roman" w:eastAsia="Times New Roman"/>
          <w:szCs w:val="24"/>
        </w:rPr>
        <w:t xml:space="preserve"> žalbu</w:t>
      </w:r>
      <w:r w:rsidRPr="005C05D4">
        <w:rPr>
          <w:rFonts w:cs="Times New Roman" w:eastAsia="Times New Roman"/>
          <w:szCs w:val="24"/>
        </w:rPr>
        <w:t xml:space="preserve">, na temelju odredbe čl. 380. Zakona o parničnom postupku (Narodne novine br. 53/91, 91/92, 112/99, 88/01, 117/03, 88/05, 02/07-Odluka USRH, 84/08, 96/08-Odluka USRH, 123/08, 57/11, 148/11-pročišćeni tekst, 25/13, 89/14-Odluka USRH) u vezi s čl. 10. </w:t>
      </w:r>
      <w:r>
        <w:rPr>
          <w:rFonts w:cs="Times New Roman" w:eastAsia="Times New Roman"/>
          <w:szCs w:val="24"/>
        </w:rPr>
        <w:t xml:space="preserve">SZ-a, </w:t>
      </w:r>
      <w:r w:rsidRPr="005C05D4">
        <w:rPr>
          <w:rFonts w:cs="Times New Roman" w:eastAsia="Times New Roman"/>
          <w:szCs w:val="24"/>
        </w:rPr>
        <w:t>odbaciti kao nepravodobn</w:t>
      </w:r>
      <w:r>
        <w:rPr>
          <w:rFonts w:cs="Times New Roman" w:eastAsia="Times New Roman"/>
          <w:szCs w:val="24"/>
        </w:rPr>
        <w:t>u</w:t>
      </w:r>
      <w:r w:rsidRPr="005C05D4">
        <w:rPr>
          <w:rFonts w:cs="Times New Roman" w:eastAsia="Times New Roman"/>
          <w:szCs w:val="24"/>
        </w:rPr>
        <w:t>.</w:t>
      </w:r>
    </w:p>
    <w:p w:rsidRDefault="00053EAA" w:rsidP="00053EAA" w:rsidR="00053EAA">
      <w:pPr>
        <w:rPr>
          <w:rFonts w:cs="Times New Roman" w:eastAsia="Times New Roman"/>
          <w:szCs w:val="24"/>
        </w:rPr>
      </w:pPr>
    </w:p>
    <w:p w:rsidRDefault="00053EAA" w:rsidP="00053EAA" w:rsidR="00053EAA">
      <w:pPr>
        <w:ind w:firstLine="708"/>
        <w:rPr>
          <w:rFonts w:cs="Times New Roman" w:eastAsia="Times New Roman"/>
          <w:szCs w:val="24"/>
        </w:rPr>
      </w:pPr>
      <w:r>
        <w:rPr>
          <w:rFonts w:cs="Times New Roman" w:eastAsia="Times New Roman"/>
          <w:szCs w:val="24"/>
        </w:rPr>
        <w:t>Podnositelju žalbe se ukazuje da, ako se nakon donošenja rješenja o otvaranju i zaključenju skraćenog stečajnog postupka, pronađe kakva imovina dužnika iz koje bi se mogli namiriti stečajni vjerovnici, da se na odgovarajući način primjenjuju odredbe čl. 132. i čl. 133. te čl. 286. do 292. SZ-a o postupanju u slučaju naknadno pronađene imovine stečajnog dužnika, odnosno da se stečajni postupak nastavlja radi naknade diobe, te se vjerovnici pozivaju na prijavu tražbina.</w:t>
      </w:r>
    </w:p>
    <w:p w:rsidRDefault="00053EAA" w:rsidP="00053EAA" w:rsidR="00053EAA">
      <w:pPr>
        <w:rPr>
          <w:rFonts w:cs="Times New Roman" w:eastAsia="Times New Roman"/>
          <w:szCs w:val="24"/>
        </w:rPr>
      </w:pPr>
    </w:p>
    <w:p w:rsidRDefault="00053EAA" w:rsidP="00053EAA" w:rsidR="00053EAA">
      <w:pPr>
        <w:jc w:val="center"/>
        <w:rPr>
          <w:rFonts w:cs="Times New Roman" w:eastAsia="Times New Roman"/>
          <w:szCs w:val="24"/>
        </w:rPr>
      </w:pPr>
      <w:r w:rsidRPr="005C05D4">
        <w:rPr>
          <w:rFonts w:cs="Times New Roman" w:eastAsia="Times New Roman"/>
          <w:szCs w:val="24"/>
        </w:rPr>
        <w:t xml:space="preserve">U Pazinu </w:t>
      </w:r>
      <w:r>
        <w:rPr>
          <w:rFonts w:cs="Times New Roman" w:eastAsia="Times New Roman"/>
          <w:szCs w:val="24"/>
        </w:rPr>
        <w:t>24. lipnja 2016.</w:t>
      </w:r>
      <w:r w:rsidRPr="005C05D4">
        <w:rPr>
          <w:rFonts w:cs="Times New Roman" w:eastAsia="Times New Roman"/>
          <w:szCs w:val="24"/>
        </w:rPr>
        <w:t xml:space="preserve"> </w:t>
      </w:r>
    </w:p>
    <w:p w:rsidRDefault="00053EAA" w:rsidP="00053EAA" w:rsidR="00053EAA" w:rsidRPr="005C05D4">
      <w:pPr>
        <w:jc w:val="center"/>
        <w:rPr>
          <w:rFonts w:cs="Times New Roman" w:eastAsia="Times New Roman"/>
          <w:szCs w:val="24"/>
        </w:rPr>
      </w:pPr>
    </w:p>
    <w:p w:rsidRDefault="00053EAA" w:rsidP="00053EAA" w:rsidR="00053EAA" w:rsidRPr="005C05D4">
      <w:pPr>
        <w:ind w:firstLine="708" w:left="4956"/>
        <w:jc w:val="center"/>
        <w:rPr>
          <w:rFonts w:cs="Times New Roman" w:eastAsia="Times New Roman"/>
          <w:szCs w:val="24"/>
        </w:rPr>
      </w:pPr>
      <w:r w:rsidRPr="005C05D4">
        <w:rPr>
          <w:rFonts w:cs="Times New Roman" w:eastAsia="Times New Roman"/>
          <w:szCs w:val="24"/>
        </w:rPr>
        <w:t>Su</w:t>
      </w:r>
      <w:r>
        <w:rPr>
          <w:rFonts w:cs="Times New Roman" w:eastAsia="Times New Roman"/>
          <w:szCs w:val="24"/>
        </w:rPr>
        <w:t>tkinja</w:t>
      </w:r>
    </w:p>
    <w:p w:rsidRDefault="00053EAA" w:rsidP="00053EAA" w:rsidR="00053EAA" w:rsidRPr="005C05D4">
      <w:pPr>
        <w:ind w:firstLine="708" w:left="4956"/>
        <w:jc w:val="center"/>
        <w:rPr>
          <w:rFonts w:cs="Times New Roman" w:eastAsia="Times New Roman"/>
          <w:szCs w:val="24"/>
        </w:rPr>
      </w:pPr>
      <w:r>
        <w:rPr>
          <w:rFonts w:cs="Times New Roman" w:eastAsia="Times New Roman"/>
          <w:szCs w:val="24"/>
        </w:rPr>
        <w:t>Adrijana Labinjan Skok</w:t>
      </w:r>
      <w:r w:rsidR="00CF0DED">
        <w:rPr>
          <w:rFonts w:cs="Times New Roman" w:eastAsia="Times New Roman"/>
          <w:szCs w:val="24"/>
        </w:rPr>
        <w:t>, v. r.</w:t>
      </w:r>
    </w:p>
    <w:p w:rsidRDefault="00053EAA" w:rsidP="00053EAA" w:rsidR="00053EAA">
      <w:pPr>
        <w:jc w:val="left"/>
        <w:rPr>
          <w:rFonts w:cs="Times New Roman" w:eastAsia="Times New Roman"/>
          <w:szCs w:val="24"/>
        </w:rPr>
      </w:pPr>
    </w:p>
    <w:p w:rsidRDefault="00053EAA" w:rsidP="00053EAA" w:rsidR="00053EAA">
      <w:pPr>
        <w:jc w:val="left"/>
        <w:rPr>
          <w:rFonts w:cs="Times New Roman" w:eastAsia="Times New Roman"/>
          <w:szCs w:val="24"/>
        </w:rPr>
      </w:pPr>
    </w:p>
    <w:p w:rsidRDefault="00053EAA" w:rsidP="00053EAA" w:rsidR="00053EAA" w:rsidRPr="005C05D4">
      <w:pPr>
        <w:jc w:val="left"/>
        <w:rPr>
          <w:rFonts w:cs="Times New Roman" w:eastAsia="Times New Roman"/>
          <w:szCs w:val="24"/>
        </w:rPr>
      </w:pPr>
      <w:r w:rsidRPr="005C05D4">
        <w:rPr>
          <w:rFonts w:cs="Times New Roman" w:eastAsia="Times New Roman"/>
          <w:szCs w:val="24"/>
        </w:rPr>
        <w:t>UPUTA O PRAVNOM LIJEKU</w:t>
      </w:r>
    </w:p>
    <w:p w:rsidRDefault="00053EAA" w:rsidP="00053EAA" w:rsidR="00053EAA" w:rsidRPr="00401958">
      <w:pPr>
        <w:ind w:firstLine="708"/>
        <w:rPr>
          <w:rFonts w:cs="Times New Roman" w:eastAsia="Times New Roman"/>
          <w:szCs w:val="24"/>
        </w:rPr>
      </w:pPr>
      <w:r w:rsidRPr="00401958">
        <w:rPr>
          <w:rFonts w:cs="Times New Roman" w:eastAsia="Times New Roman"/>
          <w:szCs w:val="24"/>
        </w:rPr>
        <w:t>Protiv ovog rješenja dopuštena je žalba Visokom trgovačkom sudu Republike Hrvatske. Žalba se podnosi putem ovog suda u tri pisana primjerka u roku o</w:t>
      </w:r>
      <w:r>
        <w:rPr>
          <w:rFonts w:cs="Times New Roman" w:eastAsia="Times New Roman"/>
          <w:szCs w:val="24"/>
        </w:rPr>
        <w:t xml:space="preserve">d osam dana od dostave rješenja, a </w:t>
      </w:r>
      <w:r w:rsidRPr="002B433B">
        <w:rPr>
          <w:rFonts w:cs="Times New Roman" w:eastAsia="Times New Roman"/>
          <w:szCs w:val="24"/>
        </w:rPr>
        <w:t xml:space="preserve">dostava se smatra obavljenom istekom osmog dana od dana objave rješenja na mrežnoj </w:t>
      </w:r>
      <w:r>
        <w:rPr>
          <w:rFonts w:cs="Times New Roman" w:eastAsia="Times New Roman"/>
          <w:szCs w:val="24"/>
        </w:rPr>
        <w:t>stranici e-Oglasna ploča sudova (čl. 12. st. 1. SZ-a).</w:t>
      </w:r>
    </w:p>
    <w:p w:rsidRDefault="00053EAA" w:rsidP="00053EAA" w:rsidR="00053EAA" w:rsidRPr="005C05D4">
      <w:pPr>
        <w:rPr>
          <w:rFonts w:cs="Times New Roman" w:eastAsia="Times New Roman"/>
          <w:szCs w:val="24"/>
        </w:rPr>
      </w:pPr>
    </w:p>
    <w:p w:rsidRDefault="00053EAA" w:rsidP="00053EAA" w:rsidR="00053EAA" w:rsidRPr="005C05D4">
      <w:pPr>
        <w:jc w:val="left"/>
        <w:rPr>
          <w:rFonts w:cs="Times New Roman" w:eastAsia="Times New Roman"/>
          <w:szCs w:val="24"/>
        </w:rPr>
      </w:pPr>
    </w:p>
    <w:p w:rsidRDefault="00053EAA" w:rsidP="00053EAA" w:rsidR="00053EAA" w:rsidRPr="005C05D4">
      <w:pPr>
        <w:jc w:val="left"/>
        <w:rPr>
          <w:rFonts w:cs="Times New Roman" w:eastAsia="Times New Roman"/>
          <w:szCs w:val="24"/>
        </w:rPr>
      </w:pPr>
      <w:r w:rsidRPr="005C05D4">
        <w:rPr>
          <w:rFonts w:cs="Times New Roman" w:eastAsia="Times New Roman"/>
          <w:szCs w:val="24"/>
        </w:rPr>
        <w:t>DNA:</w:t>
      </w:r>
    </w:p>
    <w:p w:rsidRDefault="00053EAA" w:rsidP="00053EAA" w:rsidR="00053EAA">
      <w:pPr>
        <w:jc w:val="left"/>
        <w:rPr>
          <w:rFonts w:cs="Times New Roman" w:eastAsia="Times New Roman"/>
          <w:szCs w:val="24"/>
        </w:rPr>
      </w:pPr>
      <w:r>
        <w:rPr>
          <w:rFonts w:cs="Times New Roman" w:eastAsia="Times New Roman"/>
          <w:szCs w:val="24"/>
        </w:rPr>
        <w:t>1. dužnik</w:t>
      </w:r>
      <w:r w:rsidRPr="009224F0">
        <w:rPr>
          <w:rFonts w:cs="Times New Roman" w:eastAsia="Times New Roman"/>
          <w:szCs w:val="24"/>
        </w:rPr>
        <w:t xml:space="preserve"> </w:t>
      </w:r>
      <w:r>
        <w:rPr>
          <w:rFonts w:cs="Times New Roman" w:eastAsia="Times New Roman"/>
          <w:szCs w:val="24"/>
        </w:rPr>
        <w:t>AURIGENA</w:t>
      </w:r>
      <w:r w:rsidRPr="005D578C">
        <w:rPr>
          <w:rFonts w:cs="Times New Roman" w:eastAsia="Times New Roman"/>
          <w:szCs w:val="24"/>
        </w:rPr>
        <w:t xml:space="preserve"> d. o. o. </w:t>
      </w:r>
      <w:r>
        <w:rPr>
          <w:rFonts w:cs="Times New Roman" w:eastAsia="Times New Roman"/>
          <w:szCs w:val="24"/>
        </w:rPr>
        <w:t xml:space="preserve">Pula, Banjole, Volme bb, </w:t>
      </w:r>
    </w:p>
    <w:p w:rsidRDefault="00053EAA" w:rsidP="00053EAA" w:rsidR="00053EAA">
      <w:pPr>
        <w:rPr>
          <w:rFonts w:cs="Times New Roman" w:eastAsia="Times New Roman"/>
          <w:szCs w:val="24"/>
        </w:rPr>
      </w:pPr>
      <w:r>
        <w:rPr>
          <w:rFonts w:cs="Times New Roman" w:eastAsia="Times New Roman"/>
          <w:szCs w:val="24"/>
        </w:rPr>
        <w:t>2.</w:t>
      </w:r>
      <w:r w:rsidRPr="005C05D4">
        <w:rPr>
          <w:rFonts w:cs="Times New Roman" w:eastAsia="Times New Roman"/>
          <w:szCs w:val="24"/>
        </w:rPr>
        <w:t xml:space="preserve"> </w:t>
      </w:r>
      <w:r>
        <w:rPr>
          <w:rFonts w:cs="Times New Roman" w:eastAsia="Times New Roman"/>
          <w:szCs w:val="24"/>
        </w:rPr>
        <w:t>podnositelj žalbe Giorgio Gollini po pun.,</w:t>
      </w:r>
    </w:p>
    <w:p w:rsidRDefault="00053EAA" w:rsidP="00053EAA" w:rsidR="00053EAA">
      <w:pPr>
        <w:rPr>
          <w:rFonts w:cs="Times New Roman" w:eastAsia="Times New Roman"/>
          <w:szCs w:val="24"/>
        </w:rPr>
      </w:pPr>
      <w:r>
        <w:rPr>
          <w:rFonts w:cs="Times New Roman" w:eastAsia="Times New Roman"/>
          <w:szCs w:val="24"/>
        </w:rPr>
        <w:t>3. stečajni upravitelj Zdenko Krstić, Osijek, Županijska 2, uz primjerak žalbe, na znanje,</w:t>
      </w:r>
    </w:p>
    <w:p w:rsidRDefault="00053EAA" w:rsidP="00053EAA" w:rsidR="00053EAA" w:rsidRPr="005C05D4">
      <w:pPr>
        <w:rPr>
          <w:rFonts w:cs="Times New Roman" w:eastAsia="Times New Roman"/>
          <w:szCs w:val="24"/>
        </w:rPr>
      </w:pPr>
      <w:r>
        <w:rPr>
          <w:rFonts w:cs="Times New Roman" w:eastAsia="Times New Roman"/>
          <w:szCs w:val="24"/>
        </w:rPr>
        <w:t>4. mrežna stranica e-Oglasna ploča sudova (8 dana).</w:t>
      </w:r>
    </w:p>
    <w:p w:rsidRDefault="00053EAA" w:rsidP="00053EAA" w:rsidR="00053EAA" w:rsidRPr="005C05D4">
      <w:pPr>
        <w:rPr>
          <w:rFonts w:eastAsiaTheme="minorHAnsi"/>
          <w:lang w:eastAsia="en-US"/>
        </w:rPr>
      </w:pPr>
    </w:p>
    <w:p w:rsidRDefault="00053EAA" w:rsidP="00053EAA" w:rsidR="00053EAA" w:rsidRPr="005C05D4">
      <w:pPr>
        <w:rPr>
          <w:rFonts w:eastAsiaTheme="minorHAnsi"/>
          <w:lang w:eastAsia="en-US"/>
        </w:rPr>
      </w:pPr>
    </w:p>
    <w:p w:rsidRDefault="00053EAA" w:rsidP="00053EAA" w:rsidR="00053EAA" w:rsidRPr="005C05D4">
      <w:pPr>
        <w:rPr>
          <w:rFonts w:eastAsiaTheme="minorHAnsi"/>
          <w:lang w:eastAsia="en-US"/>
        </w:rPr>
      </w:pPr>
    </w:p>
    <w:p w:rsidRDefault="00053EAA" w:rsidP="00053EAA" w:rsidR="00053EAA" w:rsidRPr="005C05D4">
      <w:pPr>
        <w:rPr>
          <w:rFonts w:eastAsiaTheme="minorHAnsi"/>
          <w:lang w:eastAsia="en-US"/>
        </w:rPr>
      </w:pPr>
    </w:p>
    <w:p w:rsidRDefault="00053EAA" w:rsidP="00053EAA" w:rsidR="00053EAA" w:rsidRPr="005C05D4">
      <w:pPr>
        <w:rPr>
          <w:rFonts w:eastAsiaTheme="minorHAnsi"/>
          <w:lang w:eastAsia="en-US"/>
        </w:rPr>
      </w:pPr>
    </w:p>
    <w:p w:rsidRDefault="00053EAA" w:rsidP="00053EAA" w:rsidR="00053EAA" w:rsidRPr="005C05D4"/>
    <w:p w:rsidRDefault="00053EAA" w:rsidP="00053EAA" w:rsidR="00053EAA"/>
    <w:p w:rsidRDefault="00053EAA" w:rsidP="00053EAA" w:rsidR="00053EAA"/>
    <w:p w:rsidRDefault="004F5027" w:rsidR="004F5027"/>
    <w:sectPr w:rsidSect="00D23AFE"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3EAA" w:rsidP="00053EAA" w:rsidR="00053EAA">
      <w:r>
        <w:separator/>
      </w:r>
    </w:p>
  </w:endnote>
  <w:endnote w:id="0" w:type="continuationSeparator">
    <w:p w:rsidRDefault="00053EAA" w:rsidP="00053EAA" w:rsidR="00053E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3EAA" w:rsidP="00053EAA" w:rsidR="00053EAA">
      <w:r>
        <w:separator/>
      </w:r>
    </w:p>
  </w:footnote>
  <w:footnote w:id="0" w:type="continuationSeparator">
    <w:p w:rsidRDefault="00053EAA" w:rsidP="00053EAA" w:rsidR="00053E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0DED" w:rsidP="007109E8" w:rsidR="00164C63" w:rsidRPr="003722D7">
    <w:pPr>
      <w:pStyle w:val="Zaglavlje"/>
      <w:jc w:val="right"/>
      <w:rPr>
        <w:szCs w:val="24"/>
      </w:rPr>
    </w:pPr>
    <w:r>
      <w:tab/>
    </w:r>
    <w:sdt>
      <w:sdtPr>
        <w:id w:val="1688095849"/>
        <w:docPartObj>
          <w:docPartGallery w:val="Page Numbers (Top of Page)"/>
          <w:docPartUnique/>
        </w:docPartObj>
      </w:sdtPr>
      <w:sdtEndPr>
        <w:rPr>
          <w:szCs w:val="24"/>
        </w:rPr>
      </w:sdtEndPr>
      <w:sdtContent>
        <w:r w:rsidRPr="00A074C3">
          <w:rPr>
            <w:szCs w:val="24"/>
          </w:rPr>
          <w:fldChar w:fldCharType="begin"/>
        </w:r>
        <w:r w:rsidRPr="00A074C3">
          <w:rPr>
            <w:szCs w:val="24"/>
          </w:rPr>
          <w:instrText>PAGE   \* MERGEFORMAT</w:instrText>
        </w:r>
        <w:r w:rsidRPr="00A074C3">
          <w:rPr>
            <w:szCs w:val="24"/>
          </w:rPr>
          <w:fldChar w:fldCharType="separate"/>
        </w:r>
        <w:r w:rsidR="009D6B0D">
          <w:rPr>
            <w:noProof/>
            <w:szCs w:val="24"/>
          </w:rPr>
          <w:t>2</w:t>
        </w:r>
        <w:r w:rsidRPr="00A074C3">
          <w:rPr>
            <w:szCs w:val="24"/>
          </w:rPr>
          <w:fldChar w:fldCharType="end"/>
        </w:r>
      </w:sdtContent>
    </w:sdt>
    <w:r>
      <w:rPr>
        <w:szCs w:val="24"/>
      </w:rPr>
      <w:tab/>
    </w:r>
    <w:r w:rsidR="00053EAA">
      <w:rPr>
        <w:szCs w:val="24"/>
      </w:rPr>
      <w:t>2 St-469/2015-11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3EAA" w:rsidP="00D23AFE" w:rsidR="00164C63" w:rsidRPr="00A074C3">
    <w:pPr>
      <w:pStyle w:val="Zaglavlje"/>
      <w:jc w:val="right"/>
      <w:rPr>
        <w:szCs w:val="24"/>
      </w:rPr>
    </w:pPr>
    <w:r>
      <w:rPr>
        <w:szCs w:val="24"/>
      </w:rPr>
      <w:t>2 St-469/2015-11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5E45"/>
    <w:rsid w:val="00053EAA"/>
    <w:rsid w:val="004F5027"/>
    <w:rsid w:val="006B5E45"/>
    <w:rsid w:val="009D6B0D"/>
    <w:rsid w:val="00CF0DED"/>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3EA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53EA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53EAA"/>
    <w:rPr>
      <w:rFonts w:hAnsi="Times New Roman" w:ascii="Times New Roman"/>
      <w:sz w:val="24"/>
    </w:rPr>
  </w:style>
  <w:style w:styleId="Tekstbalonia" w:type="paragraph">
    <w:name w:val="Balloon Text"/>
    <w:basedOn w:val="Normal"/>
    <w:link w:val="TekstbaloniaChar"/>
    <w:uiPriority w:val="99"/>
    <w:semiHidden/>
    <w:unhideWhenUsed/>
    <w:rsid w:val="00053E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3EAA"/>
    <w:rPr>
      <w:rFonts w:eastAsiaTheme="minorEastAsia" w:cs="Tahoma" w:hAnsi="Tahoma" w:ascii="Tahoma"/>
      <w:sz w:val="16"/>
      <w:szCs w:val="16"/>
      <w:lang w:eastAsia="hr-HR"/>
    </w:rPr>
  </w:style>
  <w:style w:styleId="Podnoje" w:type="paragraph">
    <w:name w:val="footer"/>
    <w:basedOn w:val="Normal"/>
    <w:link w:val="PodnojeChar"/>
    <w:uiPriority w:val="99"/>
    <w:unhideWhenUsed/>
    <w:rsid w:val="00053EAA"/>
    <w:pPr>
      <w:tabs>
        <w:tab w:pos="4536" w:val="center"/>
        <w:tab w:pos="9072" w:val="right"/>
      </w:tabs>
    </w:pPr>
  </w:style>
  <w:style w:customStyle="true" w:styleId="PodnojeChar" w:type="character">
    <w:name w:val="Podnožje Char"/>
    <w:basedOn w:val="Zadanifontodlomka"/>
    <w:link w:val="Podnoje"/>
    <w:uiPriority w:val="99"/>
    <w:rsid w:val="00053EA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D6B0D"/>
    <w:rPr>
      <w:color w:val="808080"/>
      <w:bdr w:space="0" w:sz="0" w:color="auto" w:val="none"/>
      <w:shd w:fill="auto" w:color="auto" w:val="clear"/>
    </w:rPr>
  </w:style>
  <w:style w:customStyle="true" w:styleId="eSPISCCParagraphDefaultFont" w:type="character">
    <w:name w:val="eSPIS_CC_Paragraph Default Font"/>
    <w:basedOn w:val="Zadanifontodlomka"/>
    <w:rsid w:val="009D6B0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D6B0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D6B0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D6B0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3EA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53EA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53EAA"/>
    <w:rPr>
      <w:rFonts w:ascii="Times New Roman" w:hAnsi="Times New Roman"/>
      <w:sz w:val="24"/>
    </w:rPr>
  </w:style>
  <w:style w:styleId="Tekstbalonia" w:type="paragraph">
    <w:name w:val="Balloon Text"/>
    <w:basedOn w:val="Normal"/>
    <w:link w:val="TekstbaloniaChar"/>
    <w:uiPriority w:val="99"/>
    <w:semiHidden/>
    <w:unhideWhenUsed/>
    <w:rsid w:val="00053EA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3EAA"/>
    <w:rPr>
      <w:rFonts w:ascii="Tahoma" w:cs="Tahoma" w:eastAsiaTheme="minorEastAsia" w:hAnsi="Tahoma"/>
      <w:sz w:val="16"/>
      <w:szCs w:val="16"/>
      <w:lang w:eastAsia="hr-HR"/>
    </w:rPr>
  </w:style>
  <w:style w:styleId="Podnoje" w:type="paragraph">
    <w:name w:val="footer"/>
    <w:basedOn w:val="Normal"/>
    <w:link w:val="PodnojeChar"/>
    <w:uiPriority w:val="99"/>
    <w:unhideWhenUsed/>
    <w:rsid w:val="00053EAA"/>
    <w:pPr>
      <w:tabs>
        <w:tab w:pos="4536" w:val="center"/>
        <w:tab w:pos="9072" w:val="right"/>
      </w:tabs>
    </w:pPr>
  </w:style>
  <w:style w:customStyle="1" w:styleId="PodnojeChar" w:type="character">
    <w:name w:val="Podnožje Char"/>
    <w:basedOn w:val="Zadanifontodlomka"/>
    <w:link w:val="Podnoje"/>
    <w:uiPriority w:val="99"/>
    <w:rsid w:val="00053EA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D6B0D"/>
    <w:rPr>
      <w:color w:val="808080"/>
      <w:bdr w:color="auto" w:space="0" w:sz="0" w:val="none"/>
      <w:shd w:color="auto" w:fill="auto" w:val="clear"/>
    </w:rPr>
  </w:style>
  <w:style w:customStyle="1" w:styleId="eSPISCCParagraphDefaultFont" w:type="character">
    <w:name w:val="eSPIS_CC_Paragraph Default Font"/>
    <w:basedOn w:val="Zadanifontodlomka"/>
    <w:rsid w:val="009D6B0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D6B0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D6B0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D6B0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lipnja 2016.</izvorni_sadrzaj>
    <derivirana_varijabla naziv="DomainObject.DatumDonosenjaOdluke_1">24.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469</izvorni_sadrzaj>
    <derivirana_varijabla naziv="DomainObject.Predmet.Broj_1">469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veljače 2016.</izvorni_sadrzaj>
    <derivirana_varijabla naziv="DomainObject.Predmet.DatumRjesavanja_1">10.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St-469/2015</izvorni_sadrzaj>
    <derivirana_varijabla naziv="DomainObject.Predmet.OznakaBroj_1">St-469/2015</derivirana_varijabla>
  </DomainObject.Predmet.OznakaBroj>
  <DomainObject.Predmet.OznakaBrojOptuznogAkta>
    <izvorni_sadrzaj/>
    <derivirana_varijabla naziv="DomainObject.Predmet.OznakaBrojOptuznogAkta_1"/>
  </DomainObject.Predmet.OznakaBrojOptuznogAkta>
  <DomainObject.Predmet.PredmetRijesio.Ime>
    <izvorni_sadrzaj>Mihaela</izvorni_sadrzaj>
    <derivirana_varijabla naziv="DomainObject.Predmet.PredmetRijesio.Ime_1">Mihaela</derivirana_varijabla>
  </DomainObject.Predmet.PredmetRijesio.Ime>
  <DomainObject.Predmet.PredmetRijesio.Oib>
    <izvorni_sadrzaj>29318410626</izvorni_sadrzaj>
    <derivirana_varijabla naziv="DomainObject.Predmet.PredmetRijesio.Oib_1">29318410626</derivirana_varijabla>
  </DomainObject.Predmet.PredmetRijesio.Oib>
  <DomainObject.Predmet.PredmetRijesio.Prezime>
    <izvorni_sadrzaj>Kaligari</izvorni_sadrzaj>
    <derivirana_varijabla naziv="DomainObject.Predmet.PredmetRijesio.Prezime_1">Kaligari</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AURIGENA d.o.o. PULA</izvorni_sadrzaj>
    <derivirana_varijabla naziv="DomainObject.Predmet.ProtustrankaFormated_1">  AURIGENA d.o.o. PULA</derivirana_varijabla>
  </DomainObject.Predmet.ProtustrankaFormated>
  <DomainObject.Predmet.ProtustrankaFormatedOIB>
    <izvorni_sadrzaj>  AURIGENA d.o.o. PULA, OIB 77991616675</izvorni_sadrzaj>
    <derivirana_varijabla naziv="DomainObject.Predmet.ProtustrankaFormatedOIB_1">  AURIGENA d.o.o. PULA, OIB 77991616675</derivirana_varijabla>
  </DomainObject.Predmet.ProtustrankaFormatedOIB>
  <DomainObject.Predmet.ProtustrankaFormatedWithAdress>
    <izvorni_sadrzaj> AURIGENA d.o.o. PULA, Banjole, Volme/bb, 52100 Pula</izvorni_sadrzaj>
    <derivirana_varijabla naziv="DomainObject.Predmet.ProtustrankaFormatedWithAdress_1"> AURIGENA d.o.o. PULA, Banjole, Volme/bb, 52100 Pula</derivirana_varijabla>
  </DomainObject.Predmet.ProtustrankaFormatedWithAdress>
  <DomainObject.Predmet.ProtustrankaFormatedWithAdressOIB>
    <izvorni_sadrzaj> AURIGENA d.o.o. PULA, OIB 77991616675, Banjole, Volme/bb, 52100 Pula</izvorni_sadrzaj>
    <derivirana_varijabla naziv="DomainObject.Predmet.ProtustrankaFormatedWithAdressOIB_1"> AURIGENA d.o.o. PULA, OIB 77991616675, Banjole, Volme/bb, 52100 Pula</derivirana_varijabla>
  </DomainObject.Predmet.ProtustrankaFormatedWithAdressOIB>
  <DomainObject.Predmet.ProtustrankaWithAdress>
    <izvorni_sadrzaj>AURIGENA d.o.o. PULA Banjole, Volme/bb, 52100 Pula</izvorni_sadrzaj>
    <derivirana_varijabla naziv="DomainObject.Predmet.ProtustrankaWithAdress_1">AURIGENA d.o.o. PULA Banjole, Volme/bb, 52100 Pula</derivirana_varijabla>
  </DomainObject.Predmet.ProtustrankaWithAdress>
  <DomainObject.Predmet.ProtustrankaWithAdressOIB>
    <izvorni_sadrzaj>AURIGENA d.o.o. PULA, OIB 77991616675, Banjole, Volme/bb, 52100 Pula</izvorni_sadrzaj>
    <derivirana_varijabla naziv="DomainObject.Predmet.ProtustrankaWithAdressOIB_1">AURIGENA d.o.o. PULA, OIB 77991616675, Banjole, Volme/bb, 52100 Pula</derivirana_varijabla>
  </DomainObject.Predmet.ProtustrankaWithAdressOIB>
  <DomainObject.Predmet.ProtustrankaNazivFormated>
    <izvorni_sadrzaj>AURIGENA d.o.o. PULA</izvorni_sadrzaj>
    <derivirana_varijabla naziv="DomainObject.Predmet.ProtustrankaNazivFormated_1">AURIGENA d.o.o. PULA</derivirana_varijabla>
  </DomainObject.Predmet.ProtustrankaNazivFormated>
  <DomainObject.Predmet.ProtustrankaNazivFormatedOIB>
    <izvorni_sadrzaj>AURIGENA d.o.o. PULA, OIB 77991616675</izvorni_sadrzaj>
    <derivirana_varijabla naziv="DomainObject.Predmet.ProtustrankaNazivFormatedOIB_1">AURIGENA d.o.o. PULA, OIB 77991616675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234.31</izvorni_sadrzaj>
    <derivirana_varijabla naziv="DomainObject.Predmet.TrenutnaVrijednost_1">234.31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AURIGENA d.o.o. PULA</item>
    </izvorni_sadrzaj>
    <derivirana_varijabla naziv="DomainObject.Predmet.ProtuStrankaListFormated_1">
      <item>AURIGENA d.o.o. PULA</item>
    </derivirana_varijabla>
  </DomainObject.Predmet.ProtuStrankaListFormated>
  <DomainObject.Predmet.ProtuStrankaListFormatedOIB>
    <izvorni_sadrzaj>
      <item>AURIGENA d.o.o. PULA, OIB 77991616675</item>
    </izvorni_sadrzaj>
    <derivirana_varijabla naziv="DomainObject.Predmet.ProtuStrankaListFormatedOIB_1">
      <item>AURIGENA d.o.o. PULA, OIB 77991616675</item>
    </derivirana_varijabla>
  </DomainObject.Predmet.ProtuStrankaListFormatedOIB>
  <DomainObject.Predmet.ProtuStrankaListFormatedWithAdress>
    <izvorni_sadrzaj>
      <item>AURIGENA d.o.o. PULA, Banjole, Volme/bb, 52100 Pula</item>
    </izvorni_sadrzaj>
    <derivirana_varijabla naziv="DomainObject.Predmet.ProtuStrankaListFormatedWithAdress_1">
      <item>AURIGENA d.o.o. PULA, Banjole, Volme/bb, 52100 Pula</item>
    </derivirana_varijabla>
  </DomainObject.Predmet.ProtuStrankaListFormatedWithAdress>
  <DomainObject.Predmet.ProtuStrankaListFormatedWithAdressOIB>
    <izvorni_sadrzaj>
      <item>AURIGENA d.o.o. PULA, OIB 77991616675, Banjole, Volme/bb, 52100 Pula</item>
    </izvorni_sadrzaj>
    <derivirana_varijabla naziv="DomainObject.Predmet.ProtuStrankaListFormatedWithAdressOIB_1">
      <item>AURIGENA d.o.o. PULA, OIB 77991616675, Banjole, Volme/bb, 52100 Pula</item>
    </derivirana_varijabla>
  </DomainObject.Predmet.ProtuStrankaListFormatedWithAdressOIB>
  <DomainObject.Predmet.ProtuStrankaListNazivFormated>
    <izvorni_sadrzaj>
      <item>AURIGENA d.o.o. PULA</item>
    </izvorni_sadrzaj>
    <derivirana_varijabla naziv="DomainObject.Predmet.ProtuStrankaListNazivFormated_1">
      <item>AURIGENA d.o.o. PULA</item>
    </derivirana_varijabla>
  </DomainObject.Predmet.ProtuStrankaListNazivFormated>
  <DomainObject.Predmet.ProtuStrankaListNazivFormatedOIB>
    <izvorni_sadrzaj>
      <item>AURIGENA d.o.o. PULA, OIB 77991616675</item>
    </izvorni_sadrzaj>
    <derivirana_varijabla naziv="DomainObject.Predmet.ProtuStrankaListNazivFormatedOIB_1">
      <item>AURIGENA d.o.o. PULA, OIB 77991616675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AURIGENA d.o.o. PULA</izvorni_sadrzaj>
    <derivirana_varijabla naziv="DomainObject.Predmet.ProtustrankaIDrugi_1">AURIGENA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AURIGENA d.o.o. PULA, OIB 77991616675, Banjole, Volme/bb, 52100 Pula</izvorni_sadrzaj>
    <derivirana_varijabla naziv="DomainObject.Predmet.ProtustrankaIDrugiAdressOIB_1">AURIGENA d.o.o. PULA, OIB 77991616675, Banjole, Volme/bb,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veljače 2016.</izvorni_sadrzaj>
    <derivirana_varijabla naziv="DomainObject.Predmet.OdlukaRjesenje.DatumDonosenjaOdluke_1">10. veljače 2016.</derivirana_varijabla>
  </DomainObject.Predmet.OdlukaRjesenje.DatumDonosenjaOdluke>
  <DomainObject.Predmet.OdlukaRjesenje.DatumPravomocnosti>
    <izvorni_sadrzaj>26. veljače 2016.</izvorni_sadrzaj>
    <derivirana_varijabla naziv="DomainObject.Predmet.OdlukaRjesenje.DatumPravomocnosti_1">26. veljače 2016.</derivirana_varijabla>
  </DomainObject.Predmet.OdlukaRjesenje.DatumPravomocnosti>
  <DomainObject.Predmet.OdlukaRjesenje.Oznaka>
    <izvorni_sadrzaj>St-469/2015-5</izvorni_sadrzaj>
    <derivirana_varijabla naziv="DomainObject.Predmet.OdlukaRjesenje.Oznaka_1">St-469/2015-5</derivirana_varijabla>
  </DomainObject.Predmet.OdlukaRjesenje.Oznaka>
  <DomainObject.Predmet.SudioniciListNaziv>
    <izvorni_sadrzaj>
      <item>FINANCIJSKA AGENCIJA, RC RIJEKA, PODRUŽNICA PULA, PULA</item>
      <item>AURIGENA d.o.o. PULA</item>
    </izvorni_sadrzaj>
    <derivirana_varijabla naziv="DomainObject.Predmet.SudioniciListNaziv_1">
      <item>FINANCIJSKA AGENCIJA, RC RIJEKA, PODRUŽNICA PULA, PULA</item>
      <item>AURIGENA d.o.o. PULA</item>
    </derivirana_varijabla>
  </DomainObject.Predmet.SudioniciListNaziv>
  <DomainObject.Predmet.SudioniciListAdressOIB>
    <izvorni_sadrzaj>
      <item>FINANCIJSKA AGENCIJA, RC RIJEKA, PODRUŽNICA PULA, PULA, OIB 85821130368, Giardini 5,52100 Pula</item>
      <item>AURIGENA d.o.o. PULA, OIB 77991616675, Banjole, Volme/bb,52100 Pula</item>
    </izvorni_sadrzaj>
    <derivirana_varijabla naziv="DomainObject.Predmet.SudioniciListAdressOIB_1">
      <item>FINANCIJSKA AGENCIJA, RC RIJEKA, PODRUŽNICA PULA, PULA, OIB 85821130368, Giardini 5,52100 Pula</item>
      <item>AURIGENA d.o.o. PULA, OIB 77991616675, Banjole, Volme/bb,52100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77991616675</item>
    </izvorni_sadrzaj>
    <derivirana_varijabla naziv="DomainObject.Predmet.SudioniciListNazivOIB_1">
      <item>, OIB 85821130368</item>
      <item>, OIB 77991616675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Krstić, OIB 13827089798, Županijska 2 Osijek</item>
    </izvorni_sadrzaj>
    <derivirana_varijabla naziv="DomainObject.Predmet.StecajniUpraviteljiListAddressOIB_1">
      <item>Zdenko Krstić, OIB 13827089798,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724</properties:Words>
  <properties:Characters>3847</properties:Characters>
  <properties:Lines>94</properties:Lines>
  <properties:Paragraphs>25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2016-06-24T06:48:00Z</dcterms:created>
  <dc:creator>Mihaela Kaligari</dc:creator>
  <dc:description/>
  <cp:keywords/>
  <cp:lastModifiedBy>Jasmina Matika</cp:lastModifiedBy>
  <cp:lastPrinted>2016-06-28T07:44:00Z</cp:lastPrinted>
  <dcterms:modified xmlns:xsi="http://www.w3.org/2001/XMLSchema-instance" xsi:type="dcterms:W3CDTF">2016-06-28T07:44:00Z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