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d0ff80" w14:paraId="6d0ff80" w:rsidRDefault="00BD716C" w:rsidP="0042254D" w:rsidR="00BD716C">
      <w:pPr>
        <w:spacing w:lineRule="auto" w:line="240" w:after="0"/>
        <w:ind w:firstLine="708"/>
        <w:jc w:val="both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</w:p>
    <w:p w:rsidRDefault="00BD716C" w:rsidP="0042254D" w:rsidR="00BD716C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D8062D" w:rsidP="0042254D" w:rsidR="00D8062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D8062D" w:rsidP="0042254D" w:rsidR="00D8062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B006B2" w:rsidP="0042254D" w:rsidR="0050520B" w:rsidRPr="0042254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2254D">
        <w:rPr>
          <w:rFonts w:cs="Times New Roman" w:hAnsi="Times New Roman" w:ascii="Times New Roman"/>
          <w:sz w:val="24"/>
          <w:szCs w:val="24"/>
        </w:rPr>
        <w:t>Trgovački sud u Rijeci, po sutkinji tog suda  Emi Brdovčak, u stečajnom predmetu povodom zahtjeva FINANCIJSKE AGENCIJE za provedbu skraćenog stečajnog postupka nad dužnikom</w:t>
      </w:r>
      <w:r w:rsidR="00C61B30" w:rsidRPr="0042254D">
        <w:rPr>
          <w:rFonts w:cs="Times New Roman" w:hAnsi="Times New Roman" w:ascii="Times New Roman"/>
          <w:sz w:val="24"/>
          <w:szCs w:val="24"/>
        </w:rPr>
        <w:t xml:space="preserve"> </w:t>
      </w:r>
      <w:r w:rsidR="00656992">
        <w:rPr>
          <w:rFonts w:cs="Times New Roman" w:hAnsi="Times New Roman" w:ascii="Times New Roman"/>
          <w:sz w:val="24"/>
          <w:szCs w:val="24"/>
        </w:rPr>
        <w:t>General Software Consulting d.o.o. Rijeka, Milutina Barača 19</w:t>
      </w:r>
      <w:r w:rsidR="00E35E07">
        <w:rPr>
          <w:rFonts w:cs="Times New Roman" w:hAnsi="Times New Roman" w:ascii="Times New Roman"/>
          <w:sz w:val="24"/>
          <w:szCs w:val="24"/>
        </w:rPr>
        <w:t xml:space="preserve">, OIB: </w:t>
      </w:r>
      <w:r w:rsidR="00656992">
        <w:rPr>
          <w:rFonts w:cs="Times New Roman" w:hAnsi="Times New Roman" w:ascii="Times New Roman"/>
          <w:sz w:val="24"/>
          <w:szCs w:val="24"/>
        </w:rPr>
        <w:t>78961029333</w:t>
      </w:r>
      <w:r w:rsidR="00C61B30" w:rsidRPr="0042254D">
        <w:rPr>
          <w:rFonts w:cs="Times New Roman" w:hAnsi="Times New Roman" w:ascii="Times New Roman"/>
          <w:sz w:val="24"/>
          <w:szCs w:val="24"/>
        </w:rPr>
        <w:t xml:space="preserve">, </w:t>
      </w:r>
      <w:r w:rsidR="006C1AED">
        <w:rPr>
          <w:rFonts w:cs="Times New Roman" w:hAnsi="Times New Roman" w:ascii="Times New Roman"/>
          <w:sz w:val="24"/>
          <w:szCs w:val="24"/>
        </w:rPr>
        <w:t>12</w:t>
      </w:r>
      <w:r w:rsidRPr="0042254D">
        <w:rPr>
          <w:rFonts w:cs="Times New Roman" w:hAnsi="Times New Roman" w:ascii="Times New Roman"/>
          <w:sz w:val="24"/>
          <w:szCs w:val="24"/>
        </w:rPr>
        <w:t xml:space="preserve">. </w:t>
      </w:r>
      <w:r w:rsidR="006C1AED">
        <w:rPr>
          <w:rFonts w:cs="Times New Roman" w:hAnsi="Times New Roman" w:ascii="Times New Roman"/>
          <w:sz w:val="24"/>
          <w:szCs w:val="24"/>
        </w:rPr>
        <w:t xml:space="preserve">prosinca  </w:t>
      </w:r>
      <w:r w:rsidRPr="0042254D">
        <w:rPr>
          <w:rFonts w:cs="Times New Roman" w:hAnsi="Times New Roman" w:ascii="Times New Roman"/>
          <w:sz w:val="24"/>
          <w:szCs w:val="24"/>
        </w:rPr>
        <w:t>201</w:t>
      </w:r>
      <w:r w:rsidR="007F6A0B">
        <w:rPr>
          <w:rFonts w:cs="Times New Roman" w:hAnsi="Times New Roman" w:ascii="Times New Roman"/>
          <w:sz w:val="24"/>
          <w:szCs w:val="24"/>
        </w:rPr>
        <w:t>7</w:t>
      </w:r>
      <w:r w:rsidRPr="0042254D">
        <w:rPr>
          <w:rFonts w:cs="Times New Roman" w:hAnsi="Times New Roman" w:ascii="Times New Roman"/>
          <w:sz w:val="24"/>
          <w:szCs w:val="24"/>
        </w:rPr>
        <w:t>.</w:t>
      </w:r>
    </w:p>
    <w:p w:rsidRDefault="0042254D" w:rsidP="0042254D" w:rsidR="0042254D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50520B" w:rsidP="0042254D" w:rsidR="0050520B" w:rsidRPr="0042254D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42254D">
        <w:rPr>
          <w:rFonts w:cs="Times New Roman" w:hAnsi="Times New Roman" w:ascii="Times New Roman"/>
          <w:sz w:val="24"/>
          <w:szCs w:val="24"/>
        </w:rPr>
        <w:t>O G L A S</w:t>
      </w:r>
    </w:p>
    <w:p w:rsidRDefault="0050520B" w:rsidP="0042254D" w:rsidR="0050520B" w:rsidRPr="0042254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50520B" w:rsidP="0042254D" w:rsidR="0050520B" w:rsidRPr="0042254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2254D">
        <w:rPr>
          <w:rFonts w:cs="Times New Roman" w:hAnsi="Times New Roman" w:ascii="Times New Roman"/>
          <w:sz w:val="24"/>
          <w:szCs w:val="24"/>
        </w:rPr>
        <w:t>Dužnik</w:t>
      </w:r>
      <w:r w:rsidR="00C61B30" w:rsidRPr="0042254D">
        <w:rPr>
          <w:sz w:val="24"/>
          <w:szCs w:val="24"/>
        </w:rPr>
        <w:t xml:space="preserve"> </w:t>
      </w:r>
      <w:r w:rsidR="00323508">
        <w:rPr>
          <w:rFonts w:cs="Times New Roman" w:hAnsi="Times New Roman" w:ascii="Times New Roman"/>
          <w:sz w:val="24"/>
          <w:szCs w:val="24"/>
        </w:rPr>
        <w:t>General Software Consulting d.o.o. Rijeka, Milutina Barača 19, OIB: 78961029333</w:t>
      </w:r>
      <w:r w:rsidR="00811BBC" w:rsidRPr="0042254D">
        <w:rPr>
          <w:rFonts w:cs="Times New Roman" w:hAnsi="Times New Roman" w:ascii="Times New Roman"/>
          <w:sz w:val="24"/>
          <w:szCs w:val="24"/>
        </w:rPr>
        <w:t xml:space="preserve">, </w:t>
      </w:r>
      <w:r w:rsidRPr="0042254D">
        <w:rPr>
          <w:rFonts w:cs="Times New Roman" w:hAnsi="Times New Roman" w:ascii="Times New Roman"/>
          <w:sz w:val="24"/>
          <w:szCs w:val="24"/>
        </w:rPr>
        <w:t>ima ukupan dug evidentiran na temelju neizvršenih osnova za plaćanje u iz</w:t>
      </w:r>
      <w:r w:rsidR="00811BBC" w:rsidRPr="0042254D">
        <w:rPr>
          <w:rFonts w:cs="Times New Roman" w:hAnsi="Times New Roman" w:ascii="Times New Roman"/>
          <w:sz w:val="24"/>
          <w:szCs w:val="24"/>
        </w:rPr>
        <w:t xml:space="preserve">nosu </w:t>
      </w:r>
      <w:r w:rsidR="00B006B2" w:rsidRPr="0042254D">
        <w:rPr>
          <w:rFonts w:cs="Times New Roman" w:hAnsi="Times New Roman" w:ascii="Times New Roman"/>
          <w:sz w:val="24"/>
          <w:szCs w:val="24"/>
        </w:rPr>
        <w:t xml:space="preserve">od </w:t>
      </w:r>
      <w:r w:rsidR="001B5007">
        <w:rPr>
          <w:rFonts w:cs="Times New Roman" w:hAnsi="Times New Roman" w:ascii="Times New Roman"/>
          <w:sz w:val="24"/>
          <w:szCs w:val="24"/>
        </w:rPr>
        <w:t>6.</w:t>
      </w:r>
      <w:r w:rsidR="00323508">
        <w:rPr>
          <w:rFonts w:cs="Times New Roman" w:hAnsi="Times New Roman" w:ascii="Times New Roman"/>
          <w:sz w:val="24"/>
          <w:szCs w:val="24"/>
        </w:rPr>
        <w:t>672,22</w:t>
      </w:r>
      <w:r w:rsidR="000550D1">
        <w:rPr>
          <w:rFonts w:cs="Times New Roman" w:hAnsi="Times New Roman" w:ascii="Times New Roman"/>
          <w:sz w:val="24"/>
          <w:szCs w:val="24"/>
        </w:rPr>
        <w:t xml:space="preserve"> </w:t>
      </w:r>
      <w:r w:rsidR="00757587">
        <w:rPr>
          <w:rFonts w:cs="Times New Roman" w:hAnsi="Times New Roman" w:ascii="Times New Roman"/>
          <w:sz w:val="24"/>
          <w:szCs w:val="24"/>
        </w:rPr>
        <w:t>kn</w:t>
      </w:r>
      <w:r w:rsidRPr="0042254D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42254D" w:rsidP="0042254D" w:rsidR="0042254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50520B" w:rsidP="0042254D" w:rsidR="0050520B" w:rsidRPr="0042254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2254D">
        <w:rPr>
          <w:rFonts w:cs="Times New Roman" w:hAnsi="Times New Roman" w:ascii="Times New Roman"/>
          <w:sz w:val="24"/>
          <w:szCs w:val="24"/>
        </w:rPr>
        <w:t>Poziva se osoba ovlaštena za zastupanje dužnika po zakonu da u roku od 15 dana od dana objave oglasa podnese sudu, p</w:t>
      </w:r>
      <w:r w:rsidR="00444729" w:rsidRPr="0042254D">
        <w:rPr>
          <w:rFonts w:cs="Times New Roman" w:hAnsi="Times New Roman" w:ascii="Times New Roman"/>
          <w:sz w:val="24"/>
          <w:szCs w:val="24"/>
        </w:rPr>
        <w:t>ozivom na posl. br. 8</w:t>
      </w:r>
      <w:r w:rsidR="00C61B30" w:rsidRPr="0042254D">
        <w:rPr>
          <w:rFonts w:cs="Times New Roman" w:hAnsi="Times New Roman" w:ascii="Times New Roman"/>
          <w:sz w:val="24"/>
          <w:szCs w:val="24"/>
        </w:rPr>
        <w:t xml:space="preserve"> St-</w:t>
      </w:r>
      <w:r w:rsidR="00A47C38">
        <w:rPr>
          <w:rFonts w:cs="Times New Roman" w:hAnsi="Times New Roman" w:ascii="Times New Roman"/>
          <w:sz w:val="24"/>
          <w:szCs w:val="24"/>
        </w:rPr>
        <w:t>6</w:t>
      </w:r>
      <w:r w:rsidR="00323508">
        <w:rPr>
          <w:rFonts w:cs="Times New Roman" w:hAnsi="Times New Roman" w:ascii="Times New Roman"/>
          <w:sz w:val="24"/>
          <w:szCs w:val="24"/>
        </w:rPr>
        <w:t>65</w:t>
      </w:r>
      <w:r w:rsidR="00B006B2" w:rsidRPr="0042254D">
        <w:rPr>
          <w:rFonts w:cs="Times New Roman" w:hAnsi="Times New Roman" w:ascii="Times New Roman"/>
          <w:sz w:val="24"/>
          <w:szCs w:val="24"/>
        </w:rPr>
        <w:t>/1</w:t>
      </w:r>
      <w:r w:rsidR="00DF19C3">
        <w:rPr>
          <w:rFonts w:cs="Times New Roman" w:hAnsi="Times New Roman" w:ascii="Times New Roman"/>
          <w:sz w:val="24"/>
          <w:szCs w:val="24"/>
        </w:rPr>
        <w:t>7</w:t>
      </w:r>
      <w:r w:rsidRPr="0042254D">
        <w:rPr>
          <w:rFonts w:cs="Times New Roman" w:hAnsi="Times New Roman" w:ascii="Times New Roman"/>
          <w:sz w:val="24"/>
          <w:szCs w:val="24"/>
        </w:rPr>
        <w:t>, javnobilježnički ovjerovljen popis imovine i obveza na propisanom obrascu.</w:t>
      </w:r>
    </w:p>
    <w:p w:rsidRDefault="0042254D" w:rsidP="0042254D" w:rsidR="0042254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50520B" w:rsidP="0042254D" w:rsidR="0050520B" w:rsidRPr="0042254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2254D">
        <w:rPr>
          <w:rFonts w:cs="Times New Roman" w:hAnsi="Times New Roman" w:ascii="Times New Roman"/>
          <w:sz w:val="24"/>
          <w:szCs w:val="24"/>
        </w:rPr>
        <w:t>Pozivaju se vjerovnici da najkasnije u roku od 45 dana od objave ovog oglasa predlože otvaranje stečajnoga postupka, p</w:t>
      </w:r>
      <w:r w:rsidR="00444729" w:rsidRPr="0042254D">
        <w:rPr>
          <w:rFonts w:cs="Times New Roman" w:hAnsi="Times New Roman" w:ascii="Times New Roman"/>
          <w:sz w:val="24"/>
          <w:szCs w:val="24"/>
        </w:rPr>
        <w:t>ozivom na posl. br. 8</w:t>
      </w:r>
      <w:r w:rsidR="00757587">
        <w:rPr>
          <w:rFonts w:cs="Times New Roman" w:hAnsi="Times New Roman" w:ascii="Times New Roman"/>
          <w:sz w:val="24"/>
          <w:szCs w:val="24"/>
        </w:rPr>
        <w:t xml:space="preserve"> St-</w:t>
      </w:r>
      <w:r w:rsidR="00323508">
        <w:rPr>
          <w:rFonts w:cs="Times New Roman" w:hAnsi="Times New Roman" w:ascii="Times New Roman"/>
          <w:sz w:val="24"/>
          <w:szCs w:val="24"/>
        </w:rPr>
        <w:t>665</w:t>
      </w:r>
      <w:r w:rsidR="00811BBC" w:rsidRPr="0042254D">
        <w:rPr>
          <w:rFonts w:cs="Times New Roman" w:hAnsi="Times New Roman" w:ascii="Times New Roman"/>
          <w:sz w:val="24"/>
          <w:szCs w:val="24"/>
        </w:rPr>
        <w:t>/1</w:t>
      </w:r>
      <w:r w:rsidR="00DF19C3">
        <w:rPr>
          <w:rFonts w:cs="Times New Roman" w:hAnsi="Times New Roman" w:ascii="Times New Roman"/>
          <w:sz w:val="24"/>
          <w:szCs w:val="24"/>
        </w:rPr>
        <w:t>7</w:t>
      </w:r>
      <w:r w:rsidRPr="0042254D">
        <w:rPr>
          <w:rFonts w:cs="Times New Roman" w:hAnsi="Times New Roman" w:ascii="Times New Roman"/>
          <w:sz w:val="24"/>
          <w:szCs w:val="24"/>
        </w:rPr>
        <w:t>, na propisanom obrascu.</w:t>
      </w:r>
    </w:p>
    <w:p w:rsidRDefault="0042254D" w:rsidP="0042254D" w:rsidR="0042254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50520B" w:rsidP="0042254D" w:rsidR="0050520B" w:rsidRPr="0042254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2254D">
        <w:rPr>
          <w:rFonts w:cs="Times New Roman" w:hAnsi="Times New Roman" w:ascii="Times New Roman"/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42254D" w:rsidP="0042254D" w:rsidR="0042254D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C61B30" w:rsidP="0042254D" w:rsidR="0050520B" w:rsidRPr="0042254D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42254D">
        <w:rPr>
          <w:rFonts w:cs="Times New Roman" w:hAnsi="Times New Roman" w:ascii="Times New Roman"/>
          <w:sz w:val="24"/>
          <w:szCs w:val="24"/>
        </w:rPr>
        <w:t xml:space="preserve">U Rijeci </w:t>
      </w:r>
      <w:r w:rsidR="006C1AED">
        <w:rPr>
          <w:rFonts w:cs="Times New Roman" w:hAnsi="Times New Roman" w:ascii="Times New Roman"/>
          <w:sz w:val="24"/>
          <w:szCs w:val="24"/>
        </w:rPr>
        <w:t>12</w:t>
      </w:r>
      <w:r w:rsidR="00757587">
        <w:rPr>
          <w:rFonts w:cs="Times New Roman" w:hAnsi="Times New Roman" w:ascii="Times New Roman"/>
          <w:sz w:val="24"/>
          <w:szCs w:val="24"/>
        </w:rPr>
        <w:t xml:space="preserve">. </w:t>
      </w:r>
      <w:r w:rsidR="006C1AED">
        <w:rPr>
          <w:rFonts w:cs="Times New Roman" w:hAnsi="Times New Roman" w:ascii="Times New Roman"/>
          <w:sz w:val="24"/>
          <w:szCs w:val="24"/>
        </w:rPr>
        <w:t xml:space="preserve">prosinca </w:t>
      </w:r>
      <w:r w:rsidR="0050520B" w:rsidRPr="0042254D">
        <w:rPr>
          <w:rFonts w:cs="Times New Roman" w:hAnsi="Times New Roman" w:ascii="Times New Roman"/>
          <w:sz w:val="24"/>
          <w:szCs w:val="24"/>
        </w:rPr>
        <w:t>201</w:t>
      </w:r>
      <w:r w:rsidR="007F6A0B">
        <w:rPr>
          <w:rFonts w:cs="Times New Roman" w:hAnsi="Times New Roman" w:ascii="Times New Roman"/>
          <w:sz w:val="24"/>
          <w:szCs w:val="24"/>
        </w:rPr>
        <w:t>7</w:t>
      </w:r>
      <w:r w:rsidR="0050520B" w:rsidRPr="0042254D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50520B" w:rsidP="0042254D" w:rsidR="0050520B" w:rsidRPr="0042254D">
      <w:pPr>
        <w:spacing w:lineRule="auto" w:line="240" w:after="0"/>
        <w:rPr>
          <w:sz w:val="24"/>
          <w:szCs w:val="24"/>
        </w:rPr>
      </w:pP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  <w:t xml:space="preserve">     </w:t>
      </w:r>
    </w:p>
    <w:p w:rsidRDefault="0050520B" w:rsidP="0042254D" w:rsidR="0050520B" w:rsidRPr="0042254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42254D">
        <w:rPr>
          <w:sz w:val="24"/>
          <w:szCs w:val="24"/>
        </w:rPr>
        <w:t xml:space="preserve">                 </w:t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  <w:t>Sutkinja</w:t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="0042254D">
        <w:rPr>
          <w:rFonts w:cs="Times New Roman" w:hAnsi="Times New Roman" w:ascii="Times New Roman"/>
          <w:sz w:val="24"/>
          <w:szCs w:val="24"/>
        </w:rPr>
        <w:t xml:space="preserve">       </w:t>
      </w:r>
      <w:r w:rsidRPr="0042254D">
        <w:rPr>
          <w:rFonts w:cs="Times New Roman" w:hAnsi="Times New Roman" w:ascii="Times New Roman"/>
          <w:sz w:val="24"/>
          <w:szCs w:val="24"/>
        </w:rPr>
        <w:t>Ema Brdovčak</w:t>
      </w:r>
    </w:p>
    <w:p w:rsidRDefault="0042254D" w:rsidP="0042254D" w:rsidR="0042254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42254D" w:rsidP="0042254D" w:rsidR="0042254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42254D" w:rsidP="0042254D" w:rsidR="0042254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42254D" w:rsidP="0042254D" w:rsidR="0042254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2A0EB0" w:rsidP="0042254D" w:rsidR="002A0EB0" w:rsidRPr="0042254D">
      <w:pPr>
        <w:spacing w:lineRule="auto" w:line="240" w:after="0"/>
        <w:rPr>
          <w:sz w:val="24"/>
          <w:szCs w:val="24"/>
        </w:rPr>
      </w:pPr>
    </w:p>
    <w:sectPr w:rsidR="002A0EB0" w:rsidRPr="0042254D">
      <w:headerReference w:type="default" r:id="rId8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C29C1" w:rsidP="007C29C1" w:rsidR="007C29C1">
      <w:pPr>
        <w:spacing w:lineRule="auto" w:line="240" w:after="0"/>
      </w:pPr>
      <w:r>
        <w:separator/>
      </w:r>
    </w:p>
  </w:endnote>
  <w:endnote w:id="0" w:type="continuationSeparator">
    <w:p w:rsidRDefault="007C29C1" w:rsidP="007C29C1" w:rsidR="007C29C1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C29C1" w:rsidP="007C29C1" w:rsidR="007C29C1">
      <w:pPr>
        <w:spacing w:lineRule="auto" w:line="240" w:after="0"/>
      </w:pPr>
      <w:r>
        <w:separator/>
      </w:r>
    </w:p>
  </w:footnote>
  <w:footnote w:id="0" w:type="continuationSeparator">
    <w:p w:rsidRDefault="007C29C1" w:rsidP="007C29C1" w:rsidR="007C29C1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C5CCB" w:rsidP="00AC5CCB" w:rsidR="00AC5CCB" w:rsidRPr="00AC5CCB">
    <w:pPr>
      <w:spacing w:lineRule="auto" w:line="240" w:after="0"/>
      <w:ind w:firstLine="708"/>
      <w:rPr>
        <w:rFonts w:cs="Times New Roman" w:hAnsi="Times New Roman" w:ascii="Times New Roman"/>
        <w:sz w:val="20"/>
        <w:szCs w:val="20"/>
      </w:rPr>
    </w:pPr>
    <w:r w:rsidRPr="00AC5CCB">
      <w:rPr>
        <w:rFonts w:cs="Times New Roman" w:hAnsi="Times New Roman" w:ascii="Times New Roman"/>
        <w:noProof/>
        <w:sz w:val="20"/>
        <w:szCs w:val="20"/>
        <w:lang w:eastAsia="hr-HR"/>
      </w:rPr>
      <w:drawing>
        <wp:inline distR="0" distL="0" distB="0" distT="0">
          <wp:extent cy="647700" cx="523875"/>
          <wp:effectExtent b="0" r="9525" t="0" l="0"/>
          <wp:docPr name="Picture 2" id="2"/>
          <wp:cNvGraphicFramePr/>
          <a:graphic>
            <a:graphicData uri="http://schemas.openxmlformats.org/drawingml/2006/picture">
              <pic:pic>
                <pic:nvPicPr>
                  <pic:cNvPr name="Picture 2" id="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646847" cx="523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AC5CCB" w:rsidP="00AC5CCB" w:rsidR="00AC5CCB" w:rsidRPr="00AC5CCB">
    <w:pPr>
      <w:spacing w:lineRule="auto" w:line="240" w:after="0"/>
      <w:rPr>
        <w:rFonts w:cs="Times New Roman" w:hAnsi="Times New Roman" w:ascii="Times New Roman"/>
        <w:sz w:val="20"/>
        <w:szCs w:val="20"/>
      </w:rPr>
    </w:pPr>
    <w:r w:rsidRPr="00AC5CCB">
      <w:rPr>
        <w:rFonts w:cs="Times New Roman" w:eastAsia="MS Mincho" w:hAnsi="Times New Roman" w:ascii="Times New Roman"/>
        <w:sz w:val="20"/>
        <w:szCs w:val="20"/>
      </w:rPr>
      <w:t>REPUBLIKA HRVATSKA</w:t>
    </w:r>
  </w:p>
  <w:p w:rsidRDefault="00AC5CCB" w:rsidP="00AC5CCB" w:rsidR="00AC5CCB" w:rsidRPr="00AC5CCB">
    <w:pPr>
      <w:spacing w:lineRule="auto" w:line="240" w:after="0"/>
      <w:rPr>
        <w:rFonts w:cs="Times New Roman" w:hAnsi="Times New Roman" w:ascii="Times New Roman"/>
        <w:sz w:val="20"/>
        <w:szCs w:val="20"/>
      </w:rPr>
    </w:pPr>
    <w:r w:rsidRPr="00AC5CCB">
      <w:rPr>
        <w:rFonts w:cs="Times New Roman" w:eastAsia="MS Mincho" w:hAnsi="Times New Roman" w:ascii="Times New Roman"/>
        <w:sz w:val="20"/>
        <w:szCs w:val="20"/>
      </w:rPr>
      <w:t>TRGOVAČKI SUD U RIJECI</w:t>
    </w:r>
  </w:p>
  <w:p w:rsidRDefault="00AC5CCB" w:rsidP="00AC5CCB" w:rsidR="00AC5CCB" w:rsidRPr="00AC5CCB">
    <w:pPr>
      <w:spacing w:lineRule="auto" w:line="240" w:after="0"/>
      <w:rPr>
        <w:rFonts w:cs="Times New Roman" w:eastAsia="MS Mincho" w:hAnsi="Times New Roman" w:ascii="Times New Roman"/>
        <w:sz w:val="20"/>
        <w:szCs w:val="20"/>
      </w:rPr>
    </w:pPr>
    <w:r w:rsidRPr="00AC5CCB">
      <w:rPr>
        <w:rFonts w:cs="Times New Roman" w:eastAsia="MS Mincho" w:hAnsi="Times New Roman" w:ascii="Times New Roman"/>
        <w:sz w:val="20"/>
        <w:szCs w:val="20"/>
      </w:rPr>
      <w:t xml:space="preserve">      Rijeka, Zadarska 1 i 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0520B"/>
    <w:rsid w:val="000550D1"/>
    <w:rsid w:val="000601F8"/>
    <w:rsid w:val="00062B38"/>
    <w:rsid w:val="00067A0F"/>
    <w:rsid w:val="00094C98"/>
    <w:rsid w:val="00187FE0"/>
    <w:rsid w:val="001B1DDA"/>
    <w:rsid w:val="001B5007"/>
    <w:rsid w:val="00280CB2"/>
    <w:rsid w:val="002A0EB0"/>
    <w:rsid w:val="002C06C2"/>
    <w:rsid w:val="002D0C8E"/>
    <w:rsid w:val="00301B24"/>
    <w:rsid w:val="00312B46"/>
    <w:rsid w:val="00323508"/>
    <w:rsid w:val="00382636"/>
    <w:rsid w:val="00392101"/>
    <w:rsid w:val="003A0CC4"/>
    <w:rsid w:val="0042254D"/>
    <w:rsid w:val="00430BB9"/>
    <w:rsid w:val="00444729"/>
    <w:rsid w:val="0049766C"/>
    <w:rsid w:val="004A1592"/>
    <w:rsid w:val="004C59CB"/>
    <w:rsid w:val="004E4C4A"/>
    <w:rsid w:val="0050520B"/>
    <w:rsid w:val="00523FF7"/>
    <w:rsid w:val="006153D7"/>
    <w:rsid w:val="006223C3"/>
    <w:rsid w:val="00656992"/>
    <w:rsid w:val="006C1AED"/>
    <w:rsid w:val="007065AA"/>
    <w:rsid w:val="00751C84"/>
    <w:rsid w:val="00757587"/>
    <w:rsid w:val="007739FB"/>
    <w:rsid w:val="007C29C1"/>
    <w:rsid w:val="007F6A0B"/>
    <w:rsid w:val="00811BBC"/>
    <w:rsid w:val="00843F04"/>
    <w:rsid w:val="00896C1C"/>
    <w:rsid w:val="008A087F"/>
    <w:rsid w:val="008A59AD"/>
    <w:rsid w:val="008B53E0"/>
    <w:rsid w:val="00951FA6"/>
    <w:rsid w:val="00973A9F"/>
    <w:rsid w:val="009761E5"/>
    <w:rsid w:val="00986DAA"/>
    <w:rsid w:val="00A47C38"/>
    <w:rsid w:val="00A6264B"/>
    <w:rsid w:val="00A83AA2"/>
    <w:rsid w:val="00A95B46"/>
    <w:rsid w:val="00AB43CB"/>
    <w:rsid w:val="00AB50D3"/>
    <w:rsid w:val="00AC5CCB"/>
    <w:rsid w:val="00AF753A"/>
    <w:rsid w:val="00B006B2"/>
    <w:rsid w:val="00B201F2"/>
    <w:rsid w:val="00B34FDC"/>
    <w:rsid w:val="00B62876"/>
    <w:rsid w:val="00BB75F7"/>
    <w:rsid w:val="00BC58E4"/>
    <w:rsid w:val="00BD716C"/>
    <w:rsid w:val="00C61B30"/>
    <w:rsid w:val="00CD2616"/>
    <w:rsid w:val="00CE6F7C"/>
    <w:rsid w:val="00D8062D"/>
    <w:rsid w:val="00DA3EAA"/>
    <w:rsid w:val="00DD6A52"/>
    <w:rsid w:val="00DF19C3"/>
    <w:rsid w:val="00E35E07"/>
    <w:rsid w:val="00E452C6"/>
    <w:rsid w:val="00E761BC"/>
    <w:rsid w:val="00EC5763"/>
    <w:rsid w:val="00FD1E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30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C29C1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7C29C1"/>
  </w:style>
  <w:style w:styleId="Podnoje" w:type="paragraph">
    <w:name w:val="footer"/>
    <w:basedOn w:val="Normal"/>
    <w:link w:val="PodnojeChar"/>
    <w:uiPriority w:val="99"/>
    <w:unhideWhenUsed/>
    <w:rsid w:val="007C29C1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7C29C1"/>
  </w:style>
  <w:style w:styleId="Tekstbalonia" w:type="paragraph">
    <w:name w:val="Balloon Text"/>
    <w:basedOn w:val="Normal"/>
    <w:link w:val="TekstbaloniaChar"/>
    <w:uiPriority w:val="99"/>
    <w:semiHidden/>
    <w:unhideWhenUsed/>
    <w:rsid w:val="007C29C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C29C1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9210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9210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92101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9210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9210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C29C1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7C29C1"/>
  </w:style>
  <w:style w:styleId="Podnoje" w:type="paragraph">
    <w:name w:val="footer"/>
    <w:basedOn w:val="Normal"/>
    <w:link w:val="PodnojeChar"/>
    <w:uiPriority w:val="99"/>
    <w:unhideWhenUsed/>
    <w:rsid w:val="007C29C1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7C29C1"/>
  </w:style>
  <w:style w:styleId="Tekstbalonia" w:type="paragraph">
    <w:name w:val="Balloon Text"/>
    <w:basedOn w:val="Normal"/>
    <w:link w:val="TekstbaloniaChar"/>
    <w:uiPriority w:val="99"/>
    <w:semiHidden/>
    <w:unhideWhenUsed/>
    <w:rsid w:val="007C29C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C29C1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9210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9210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92101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9210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9210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prosinca 2017.</izvorni_sadrzaj>
    <derivirana_varijabla naziv="DomainObject.DatumDonosenjaOdluke_1">13.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665</izvorni_sadrzaj>
    <derivirana_varijabla naziv="DomainObject.Predmet.Broj_1">665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studenog 2017.</izvorni_sadrzaj>
    <derivirana_varijabla naziv="DomainObject.Predmet.DatumOsnivanja_1">14.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St-665/2017</izvorni_sadrzaj>
    <derivirana_varijabla naziv="DomainObject.Predmet.OznakaBroj_1">St-665/2017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GENERAL SOFTWARE CONSULTING d.o.o.</izvorni_sadrzaj>
    <derivirana_varijabla naziv="DomainObject.Predmet.ProtustrankaFormated_1">  GENERAL SOFTWARE CONSULTING d.o.o.</derivirana_varijabla>
  </DomainObject.Predmet.ProtustrankaFormated>
  <DomainObject.Predmet.ProtustrankaFormatedOIB>
    <izvorni_sadrzaj>  GENERAL SOFTWARE CONSULTING d.o.o., OIB 78961029333</izvorni_sadrzaj>
    <derivirana_varijabla naziv="DomainObject.Predmet.ProtustrankaFormatedOIB_1">  GENERAL SOFTWARE CONSULTING d.o.o., OIB 78961029333</derivirana_varijabla>
  </DomainObject.Predmet.ProtustrankaFormatedOIB>
  <DomainObject.Predmet.ProtustrankaFormatedWithAdress>
    <izvorni_sadrzaj> GENERAL SOFTWARE CONSULTING d.o.o., Milutina Barača 19, 51000 Rijeka</izvorni_sadrzaj>
    <derivirana_varijabla naziv="DomainObject.Predmet.ProtustrankaFormatedWithAdress_1"> GENERAL SOFTWARE CONSULTING d.o.o., Milutina Barača 19, 51000 Rijeka</derivirana_varijabla>
  </DomainObject.Predmet.ProtustrankaFormatedWithAdress>
  <DomainObject.Predmet.ProtustrankaFormatedWithAdressOIB>
    <izvorni_sadrzaj> GENERAL SOFTWARE CONSULTING d.o.o., OIB 78961029333, Milutina Barača 19, 51000 Rijeka</izvorni_sadrzaj>
    <derivirana_varijabla naziv="DomainObject.Predmet.ProtustrankaFormatedWithAdressOIB_1"> GENERAL SOFTWARE CONSULTING d.o.o., OIB 78961029333, Milutina Barača 19, 51000 Rijeka</derivirana_varijabla>
  </DomainObject.Predmet.ProtustrankaFormatedWithAdressOIB>
  <DomainObject.Predmet.ProtustrankaWithAdress>
    <izvorni_sadrzaj>GENERAL SOFTWARE CONSULTING d.o.o. Milutina Barača 19, 51000 Rijeka</izvorni_sadrzaj>
    <derivirana_varijabla naziv="DomainObject.Predmet.ProtustrankaWithAdress_1">GENERAL SOFTWARE CONSULTING d.o.o. Milutina Barača 19, 51000 Rijeka</derivirana_varijabla>
  </DomainObject.Predmet.ProtustrankaWithAdress>
  <DomainObject.Predmet.ProtustrankaWithAdressOIB>
    <izvorni_sadrzaj>GENERAL SOFTWARE CONSULTING d.o.o., OIB 78961029333, Milutina Barača 19, 51000 Rijeka</izvorni_sadrzaj>
    <derivirana_varijabla naziv="DomainObject.Predmet.ProtustrankaWithAdressOIB_1">GENERAL SOFTWARE CONSULTING d.o.o., OIB 78961029333, Milutina Barača 19, 51000 Rijeka</derivirana_varijabla>
  </DomainObject.Predmet.ProtustrankaWithAdressOIB>
  <DomainObject.Predmet.ProtustrankaNazivFormated>
    <izvorni_sadrzaj>GENERAL SOFTWARE CONSULTING d.o.o.</izvorni_sadrzaj>
    <derivirana_varijabla naziv="DomainObject.Predmet.ProtustrankaNazivFormated_1">GENERAL SOFTWARE CONSULTING d.o.o.</derivirana_varijabla>
  </DomainObject.Predmet.ProtustrankaNazivFormated>
  <DomainObject.Predmet.ProtustrankaNazivFormatedOIB>
    <izvorni_sadrzaj>GENERAL SOFTWARE CONSULTING d.o.o., OIB 78961029333</izvorni_sadrzaj>
    <derivirana_varijabla naziv="DomainObject.Predmet.ProtustrankaNazivFormatedOIB_1">GENERAL SOFTWARE CONSULTING d.o.o., OIB 78961029333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Renata Valić</izvorni_sadrzaj>
    <derivirana_varijabla naziv="DomainObject.Predmet.Zapisnicar_1">Renata Valić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GENERAL SOFTWARE CONSULTING d.o.o.</item>
    </izvorni_sadrzaj>
    <derivirana_varijabla naziv="DomainObject.Predmet.ProtuStrankaListFormated_1">
      <item>GENERAL SOFTWARE CONSULTING d.o.o.</item>
    </derivirana_varijabla>
  </DomainObject.Predmet.ProtuStrankaListFormated>
  <DomainObject.Predmet.ProtuStrankaListFormatedOIB>
    <izvorni_sadrzaj>
      <item>GENERAL SOFTWARE CONSULTING d.o.o., OIB 78961029333</item>
    </izvorni_sadrzaj>
    <derivirana_varijabla naziv="DomainObject.Predmet.ProtuStrankaListFormatedOIB_1">
      <item>GENERAL SOFTWARE CONSULTING d.o.o., OIB 78961029333</item>
    </derivirana_varijabla>
  </DomainObject.Predmet.ProtuStrankaListFormatedOIB>
  <DomainObject.Predmet.ProtuStrankaListFormatedWithAdress>
    <izvorni_sadrzaj>
      <item>GENERAL SOFTWARE CONSULTING d.o.o., Milutina Barača 19, 51000 Rijeka</item>
    </izvorni_sadrzaj>
    <derivirana_varijabla naziv="DomainObject.Predmet.ProtuStrankaListFormatedWithAdress_1">
      <item>GENERAL SOFTWARE CONSULTING d.o.o., Milutina Barača 19, 51000 Rijeka</item>
    </derivirana_varijabla>
  </DomainObject.Predmet.ProtuStrankaListFormatedWithAdress>
  <DomainObject.Predmet.ProtuStrankaListFormatedWithAdressOIB>
    <izvorni_sadrzaj>
      <item>GENERAL SOFTWARE CONSULTING d.o.o., OIB 78961029333, Milutina Barača 19, 51000 Rijeka</item>
    </izvorni_sadrzaj>
    <derivirana_varijabla naziv="DomainObject.Predmet.ProtuStrankaListFormatedWithAdressOIB_1">
      <item>GENERAL SOFTWARE CONSULTING d.o.o., OIB 78961029333, Milutina Barača 19, 51000 Rijeka</item>
    </derivirana_varijabla>
  </DomainObject.Predmet.ProtuStrankaListFormatedWithAdressOIB>
  <DomainObject.Predmet.ProtuStrankaListNazivFormated>
    <izvorni_sadrzaj>
      <item>GENERAL SOFTWARE CONSULTING d.o.o.</item>
    </izvorni_sadrzaj>
    <derivirana_varijabla naziv="DomainObject.Predmet.ProtuStrankaListNazivFormated_1">
      <item>GENERAL SOFTWARE CONSULTING d.o.o.</item>
    </derivirana_varijabla>
  </DomainObject.Predmet.ProtuStrankaListNazivFormated>
  <DomainObject.Predmet.ProtuStrankaListNazivFormatedOIB>
    <izvorni_sadrzaj>
      <item>GENERAL SOFTWARE CONSULTING d.o.o., OIB 78961029333</item>
    </izvorni_sadrzaj>
    <derivirana_varijabla naziv="DomainObject.Predmet.ProtuStrankaListNazivFormatedOIB_1">
      <item>GENERAL SOFTWARE CONSULTING d.o.o., OIB 78961029333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prosinca 2017.</izvorni_sadrzaj>
    <derivirana_varijabla naziv="DomainObject.Datum_1">13.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GENERAL SOFTWARE CONSULTING d.o.o.</izvorni_sadrzaj>
    <derivirana_varijabla naziv="DomainObject.Predmet.ProtustrankaIDrugi_1">GENERAL SOFTWARE CONSULTING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GENERAL SOFTWARE CONSULTING d.o.o., OIB 78961029333, Milutina Barača 19, 51000 Rijeka</izvorni_sadrzaj>
    <derivirana_varijabla naziv="DomainObject.Predmet.ProtustrankaIDrugiAdressOIB_1">GENERAL SOFTWARE CONSULTING d.o.o., OIB 78961029333, Milutina Barača 19,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GENERAL SOFTWARE CONSULTING d.o.o.</item>
    </izvorni_sadrzaj>
    <derivirana_varijabla naziv="DomainObject.Predmet.SudioniciListNaziv_1">
      <item>FINA  Rijeka</item>
      <item>GENERAL SOFTWARE CONSULTING d.o.o.</item>
    </derivirana_varijabla>
  </DomainObject.Predmet.SudioniciListNaziv>
  <DomainObject.Predmet.SudioniciListAdressOIB>
    <izvorni_sadrzaj>
      <item>FINA  Rijeka, OIB 85821130368, Frana Kurelca 8,51000 Rijeka</item>
      <item>GENERAL SOFTWARE CONSULTING d.o.o., OIB 78961029333, Milutina Barača 19,51000 Rijeka</item>
    </izvorni_sadrzaj>
    <derivirana_varijabla naziv="DomainObject.Predmet.SudioniciListAdressOIB_1">
      <item>FINA  Rijeka, OIB 85821130368, Frana Kurelca 8,51000 Rijeka</item>
      <item>GENERAL SOFTWARE CONSULTING d.o.o., OIB 78961029333, Milutina Barača 19,51000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78961029333</item>
    </izvorni_sadrzaj>
    <derivirana_varijabla naziv="DomainObject.Predmet.SudioniciListNazivOIB_1">
      <item>, OIB 85821130368</item>
      <item>, OIB 78961029333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1</properties:Pages>
  <properties:Words>226</properties:Words>
  <properties:Characters>1237</properties:Characters>
  <properties:Lines>38</properties:Lines>
  <properties:Paragraphs>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2017-12-11T09:10:00Z</dcterms:created>
  <dc:creator>wsadmin</dc:creator>
  <cp:lastModifiedBy>Renata Valić</cp:lastModifiedBy>
  <cp:lastPrinted>2017-12-11T09:09:00Z</cp:lastPrinted>
  <dcterms:modified xmlns:xsi="http://www.w3.org/2001/XMLSchema-instance" xsi:type="dcterms:W3CDTF">2017-12-13T13:23:00Z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