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3ca4" w14:paraId="0453ca4" w:rsidRDefault="006D12BD" w:rsidP="006D12BD" w:rsidR="006D12B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Republika Hrvatska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Trgovački sud u Osijeku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Stalna služba u Slavonskom Brodu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Slavonski Brod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Trg pobjede 13</w:t>
      </w:r>
    </w:p>
    <w:p w:rsidRDefault="00027211" w:rsidP="00027211" w:rsidR="00027211">
      <w:pPr>
        <w:jc w:val="both"/>
        <w:rPr>
          <w:b/>
        </w:rPr>
      </w:pPr>
    </w:p>
    <w:p w:rsidRDefault="00027211" w:rsidP="00027211" w:rsidR="00027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27211" w:rsidP="00027211" w:rsidR="00027211">
      <w:pPr>
        <w:jc w:val="center"/>
        <w:rPr>
          <w:b/>
        </w:rPr>
      </w:pPr>
    </w:p>
    <w:p w:rsidRDefault="00027211" w:rsidP="00027211" w:rsidR="00027211">
      <w:pPr>
        <w:jc w:val="center"/>
        <w:rPr>
          <w:b/>
        </w:rPr>
      </w:pPr>
      <w:r>
        <w:rPr>
          <w:b/>
        </w:rPr>
        <w:t>R J E Š E N J E</w:t>
      </w:r>
    </w:p>
    <w:p w:rsidRDefault="00027211" w:rsidP="00027211" w:rsidR="00027211">
      <w:pPr>
        <w:jc w:val="both"/>
      </w:pPr>
    </w:p>
    <w:p w:rsidRDefault="00027211" w:rsidP="00027211" w:rsidR="006D12BD">
      <w:pPr>
        <w:ind w:firstLine="1440"/>
        <w:jc w:val="both"/>
      </w:pPr>
      <w:r>
        <w:t xml:space="preserve"> </w:t>
      </w:r>
      <w:r w:rsidRPr="004D1E93">
        <w:t>Trgovački sud u Osijeku, Stalna služba u Slavonskom Brodu, po stečajnoj sutkinji Mirni Vujčić,</w:t>
      </w:r>
      <w:r w:rsidRPr="00256A11">
        <w:rPr>
          <w:b/>
        </w:rPr>
        <w:t xml:space="preserve"> </w:t>
      </w:r>
      <w:r w:rsidR="004D1E93">
        <w:t>po stečajnoj sutkinji Mirni Vujčić, postupajući po prijedlogu  predlagatelja FINANCIJSKE AGENCIJE, Regionalnog centra Zagreb, Podružnice Zagreb</w:t>
      </w:r>
      <w:r w:rsidR="006D12BD">
        <w:t xml:space="preserve">, za otvaranje stečajnog postupka nad stečajnim dužnikom </w:t>
      </w:r>
      <w:r>
        <w:t>ROBUR, društvo s ograničenom odgovornošću za projektiranje i usluge, skraćena tvrtka: ROBUR d.o.o., Zagreb, Štefanovec 52, OIB 89152043288,</w:t>
      </w:r>
      <w:r w:rsidR="006D12BD">
        <w:t xml:space="preserve"> nakon održanog ročišta dana </w:t>
      </w:r>
      <w:r>
        <w:t>10. prosinca</w:t>
      </w:r>
      <w:r w:rsidR="006D12BD">
        <w:t xml:space="preserve"> 2018. godine radi rasprave o pretpostavkama za otvaranje stečajnog postupka i očitovanja o prijedlogu za otvaranje stečajnog postupka,  dana </w:t>
      </w:r>
      <w:r>
        <w:t>11. prosinca</w:t>
      </w:r>
      <w:r w:rsidR="006D12BD">
        <w:t xml:space="preserve"> 2018. godine </w:t>
      </w:r>
    </w:p>
    <w:p w:rsidRDefault="006D12BD" w:rsidP="006D12BD" w:rsidR="006D12BD"/>
    <w:p w:rsidRDefault="006D12BD" w:rsidP="006D12BD" w:rsidR="006D12BD">
      <w:pPr>
        <w:jc w:val="center"/>
      </w:pPr>
      <w:r>
        <w:t>r i j e š i o     j e</w:t>
      </w:r>
    </w:p>
    <w:p w:rsidRDefault="006D12BD" w:rsidP="006D12BD" w:rsidR="006D12BD"/>
    <w:p w:rsidRDefault="006D12BD" w:rsidP="006D12BD" w:rsidR="006D12BD">
      <w:pPr>
        <w:ind w:firstLine="1440"/>
        <w:jc w:val="both"/>
      </w:pPr>
      <w:r>
        <w:rPr>
          <w:b/>
        </w:rPr>
        <w:t>I</w:t>
      </w:r>
      <w:r>
        <w:t xml:space="preserve">  Pozivaju se osobe koje imaju pravni interes za provedbom stečajnog postupka nad stečajnim dužnikom </w:t>
      </w:r>
      <w:r w:rsidR="00027211">
        <w:t xml:space="preserve">ROBUR, društvo s ograničenom odgovornošću za projektiranje i usluge, skraćena tvrtka: ROBUR d.o.o., Zagreb, Štefanovec 52, OIB 89152043288, </w:t>
      </w:r>
      <w:r>
        <w:t>da u roku od 15 dana uplate predujam za namirenje troškova  prethodnog i otvorenog stečajnog postupka u  iznosu od 2</w:t>
      </w:r>
      <w:r w:rsidR="00EA4C82">
        <w:t>5</w:t>
      </w:r>
      <w:r>
        <w:t>.</w:t>
      </w:r>
      <w:r w:rsidR="00EA4C82">
        <w:t>0</w:t>
      </w:r>
      <w:r>
        <w:t>00,00 Kn nad navedenim stečajnim dužnikom na račun Trgovačkog suda u Osijeku br. IBAN HR31 2390 0011 3000 0020 0 s pozivom na br. HR05 221-</w:t>
      </w:r>
      <w:r w:rsidR="00027211">
        <w:rPr>
          <w:b/>
        </w:rPr>
        <w:t>740</w:t>
      </w:r>
      <w:r>
        <w:t>-</w:t>
      </w:r>
      <w:r>
        <w:rPr>
          <w:b/>
        </w:rPr>
        <w:t>201</w:t>
      </w:r>
      <w:r w:rsidR="00027211">
        <w:rPr>
          <w:b/>
        </w:rPr>
        <w:t>8</w:t>
      </w:r>
      <w:r>
        <w:t>.</w:t>
      </w:r>
    </w:p>
    <w:p w:rsidRDefault="006D12BD" w:rsidP="006D12BD" w:rsidR="006D12BD">
      <w:pPr>
        <w:jc w:val="both"/>
      </w:pPr>
    </w:p>
    <w:p w:rsidRDefault="006D12BD" w:rsidP="006D12BD" w:rsidR="006D12BD">
      <w:pPr>
        <w:ind w:firstLine="1440"/>
        <w:jc w:val="both"/>
      </w:pPr>
      <w:r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8F5C7B">
        <w:t>ROBUR, društvo s ograničenom odgovornošću za projektiranje i usluge, skraćena tvrtka: ROBUR d.o.o., Zagreb, Štefanovec 52, OIB 89152043288,</w:t>
      </w:r>
      <w:r>
        <w:t xml:space="preserve"> a na temelju odredbe čl. 132. Stečajnog zakona ( NN 71/15).  </w:t>
      </w:r>
    </w:p>
    <w:p w:rsidRDefault="006D12BD" w:rsidP="006D12BD" w:rsidR="006D12BD">
      <w:pPr>
        <w:ind w:firstLine="1440"/>
        <w:jc w:val="both"/>
      </w:pPr>
    </w:p>
    <w:p w:rsidRDefault="006D12BD" w:rsidP="006D12BD" w:rsidR="006D12BD">
      <w:pPr>
        <w:jc w:val="center"/>
      </w:pPr>
      <w:r>
        <w:t>Obrazloženje</w:t>
      </w:r>
    </w:p>
    <w:p w:rsidRDefault="006D12BD" w:rsidP="006D12BD" w:rsidR="006D12BD"/>
    <w:p w:rsidRDefault="006D12BD" w:rsidP="008E45EE" w:rsidR="006D12BD">
      <w:pPr>
        <w:ind w:firstLine="1440"/>
        <w:jc w:val="both"/>
      </w:pPr>
      <w:r>
        <w:t>Zaključkom  ovoga suda poslovni broj 7/St-</w:t>
      </w:r>
      <w:r w:rsidR="008F5C7B">
        <w:t>740/2018-</w:t>
      </w:r>
      <w:r w:rsidR="00E125B9">
        <w:t>2</w:t>
      </w:r>
      <w:r>
        <w:t xml:space="preserve"> od </w:t>
      </w:r>
      <w:r w:rsidR="00E125B9">
        <w:t>06. rujna</w:t>
      </w:r>
      <w:r>
        <w:t xml:space="preserve"> 2018. godine, a nakon što je predmet rješenjem Visokog trgovačkog suda  Republike Hrvatske posl.br. 31 Su-</w:t>
      </w:r>
      <w:r w:rsidR="00A4065F">
        <w:t>236/18-3</w:t>
      </w:r>
      <w:r>
        <w:t xml:space="preserve"> od </w:t>
      </w:r>
      <w:r w:rsidR="00A4065F">
        <w:t>09. ožujka 2018</w:t>
      </w:r>
      <w:r>
        <w:t>.</w:t>
      </w:r>
      <w:r w:rsidR="00A4065F">
        <w:t xml:space="preserve"> </w:t>
      </w:r>
      <w:r>
        <w:t xml:space="preserve">godine ustupljen ovome sudu na postupanje zakazano je ročište radi rasprave o pretpostavkama za otvaranje stečajnog postupka i očitovanja o prijedlogu za otvaranje stečajnog postupka nad stečajnim dužnikom </w:t>
      </w:r>
      <w:r w:rsidR="008F5C7B">
        <w:t>ROBUR, društvo s ograničenom odgovornošću za projektiranje i usluge, skraćena tvrtka: ROBUR d.o.o., Zagreb, Štefanovec 52, OIB 89152043288,</w:t>
      </w:r>
      <w:r w:rsidR="00FA6EDA">
        <w:t xml:space="preserve"> </w:t>
      </w:r>
      <w:r>
        <w:t xml:space="preserve">za dan </w:t>
      </w:r>
      <w:r w:rsidR="00A4065F">
        <w:t>10. listopada</w:t>
      </w:r>
      <w:r>
        <w:t xml:space="preserve"> 2018. godine,  a na temelju prijedloga Financijske agencije, Regionalnog centra Zagreb Podružnice Zagreb, </w:t>
      </w:r>
      <w:r>
        <w:lastRenderedPageBreak/>
        <w:t xml:space="preserve">podnesenog na temelju odredbe čl. 110. st. 1. Stečajnog zakona (dalje: SZ, NN 71/15 i 104/17), na koji nije pristupio zakonski zastupnik </w:t>
      </w:r>
      <w:r w:rsidR="003F5433">
        <w:t>dužnika, te potom ponovno za dan 12. studenog 2018. godine na koji nije pristupio član uprave dužnika</w:t>
      </w:r>
      <w:r w:rsidR="000071CD">
        <w:t xml:space="preserve"> </w:t>
      </w:r>
      <w:r>
        <w:t xml:space="preserve"> Stoga je rješenjem 7/</w:t>
      </w:r>
      <w:r w:rsidR="000363A3">
        <w:t>St-</w:t>
      </w:r>
      <w:r w:rsidR="003F5433">
        <w:t>740/2018-</w:t>
      </w:r>
      <w:r w:rsidR="008E45EE">
        <w:t xml:space="preserve"> od 22. ožujka 2018. godine</w:t>
      </w:r>
      <w:r w:rsidR="000363A3">
        <w:t xml:space="preserve"> imenovan</w:t>
      </w:r>
      <w:r w:rsidR="008E45EE">
        <w:t>a</w:t>
      </w:r>
      <w:r>
        <w:t xml:space="preserve"> privremen</w:t>
      </w:r>
      <w:r w:rsidR="008E45EE">
        <w:t>a</w:t>
      </w:r>
      <w:r>
        <w:t xml:space="preserve"> stečajn</w:t>
      </w:r>
      <w:r w:rsidR="008E45EE">
        <w:t>a</w:t>
      </w:r>
      <w:r w:rsidR="000363A3">
        <w:t xml:space="preserve"> upravitelj</w:t>
      </w:r>
      <w:r w:rsidR="008E45EE">
        <w:t>ica</w:t>
      </w:r>
      <w:r w:rsidR="000363A3">
        <w:t xml:space="preserve"> </w:t>
      </w:r>
      <w:r w:rsidR="00256A11">
        <w:t>Julka Bandić iz Osijeka</w:t>
      </w:r>
      <w:r>
        <w:t xml:space="preserve"> sa dužnošću utvrd</w:t>
      </w:r>
      <w:r w:rsidR="00256A11">
        <w:t>iti postoji</w:t>
      </w:r>
      <w:r w:rsidR="000363A3">
        <w:t xml:space="preserve"> li i stečajni razl</w:t>
      </w:r>
      <w:r w:rsidR="008E45EE">
        <w:t>o</w:t>
      </w:r>
      <w:r w:rsidR="00256A11">
        <w:t>g</w:t>
      </w:r>
      <w:r w:rsidR="008E45EE">
        <w:t xml:space="preserve"> </w:t>
      </w:r>
      <w:r w:rsidR="00256A11">
        <w:t xml:space="preserve">prezaduženosti, te </w:t>
      </w:r>
      <w:r w:rsidR="008E45EE">
        <w:t xml:space="preserve"> </w:t>
      </w:r>
      <w:r>
        <w:t xml:space="preserve">mogu li se imovinom dužnika namiriti troškovi stečajnog postupka. </w:t>
      </w:r>
    </w:p>
    <w:p w:rsidRDefault="006D12BD" w:rsidP="006D12BD" w:rsidR="00E72AD2">
      <w:pPr>
        <w:ind w:firstLine="1440"/>
        <w:jc w:val="both"/>
      </w:pPr>
      <w:r>
        <w:t>Tijekom postupka po službenoj dužnosti pribavljeni su  podaci o vlasništvu nekretnina, izvršen je uvid u Očevidnik redoslijeda osnova za plaćanje</w:t>
      </w:r>
      <w:r w:rsidR="001220CB">
        <w:t xml:space="preserve"> FINA-e,  javno objavljeni financijski izvještaj za 201</w:t>
      </w:r>
      <w:r w:rsidR="00EB59EB">
        <w:t>6</w:t>
      </w:r>
      <w:r w:rsidR="001220CB">
        <w:t xml:space="preserve">. godinu, te </w:t>
      </w:r>
      <w:r>
        <w:t xml:space="preserve">sve isprave priložene spisu. </w:t>
      </w:r>
    </w:p>
    <w:p w:rsidRDefault="006D12BD" w:rsidP="006D12BD" w:rsidR="006D12BD">
      <w:pPr>
        <w:ind w:firstLine="1440"/>
        <w:jc w:val="both"/>
      </w:pPr>
      <w:r>
        <w:t xml:space="preserve">Iz prijedloga za otvaranje stečajnog postupka Financijske agencije ( dalje  FINA ) proizlazi da je dužnik na dan </w:t>
      </w:r>
      <w:r w:rsidR="003233AA">
        <w:t>08. siječnja 2018</w:t>
      </w:r>
      <w:r>
        <w:t xml:space="preserve">. godine u Očevidniku redoslijeda osnova za plaćanje ima evidentirane neizvršene osnove za plaćanje u neprekinutom razdoblju od 120 dana u ukupnom iznosu od </w:t>
      </w:r>
      <w:r w:rsidR="003233AA">
        <w:t>252.356,86</w:t>
      </w:r>
      <w:r>
        <w:t xml:space="preserve"> Kn, te da ima </w:t>
      </w:r>
      <w:r w:rsidR="00290D43">
        <w:t>dvije</w:t>
      </w:r>
      <w:r w:rsidR="003F7E98">
        <w:t xml:space="preserve"> zaposlen</w:t>
      </w:r>
      <w:r w:rsidR="00290D43">
        <w:t>e</w:t>
      </w:r>
      <w:r w:rsidR="003F7E98">
        <w:t xml:space="preserve"> osob</w:t>
      </w:r>
      <w:r w:rsidR="00290D43">
        <w:t>e</w:t>
      </w:r>
      <w:r>
        <w:t>. Na isti način se FINA očitovala i u dopis</w:t>
      </w:r>
      <w:r w:rsidR="001D2E43">
        <w:t xml:space="preserve">u od 21. </w:t>
      </w:r>
      <w:r w:rsidR="00290D43">
        <w:t xml:space="preserve">studenog </w:t>
      </w:r>
      <w:r w:rsidR="001D2E43">
        <w:t xml:space="preserve">2018. godine. </w:t>
      </w:r>
    </w:p>
    <w:p w:rsidRDefault="00A107D2" w:rsidP="006D12BD" w:rsidR="006D12BD">
      <w:pPr>
        <w:ind w:firstLine="1440"/>
        <w:jc w:val="both"/>
      </w:pPr>
      <w:r w:rsidRPr="008B0158">
        <w:t xml:space="preserve">Uvidom u Očevidnik </w:t>
      </w:r>
      <w:r w:rsidR="006D12BD" w:rsidRPr="008B0158">
        <w:t xml:space="preserve">redoslijeda osnova za plaćanje FINA-e na dan </w:t>
      </w:r>
      <w:r w:rsidR="00290D43">
        <w:t xml:space="preserve">10. prosinca </w:t>
      </w:r>
      <w:r w:rsidR="006D12BD" w:rsidRPr="008B0158">
        <w:t xml:space="preserve"> 2018. godine utvrđeno je</w:t>
      </w:r>
      <w:r w:rsidR="008B0158" w:rsidRPr="008B0158">
        <w:t xml:space="preserve"> da neizvršene osnove za plaćanje dužnika iznose </w:t>
      </w:r>
      <w:r w:rsidR="00290D43">
        <w:t>72.053,95</w:t>
      </w:r>
      <w:r w:rsidR="008B0158" w:rsidRPr="008B0158">
        <w:t xml:space="preserve"> Kn</w:t>
      </w:r>
      <w:r w:rsidR="006D12BD">
        <w:t>, pa je nastavno tome ostvaren stečajni razlog nesposobnosti za plaćanje iz odredbe čl. 5. SZ-a.</w:t>
      </w:r>
    </w:p>
    <w:p w:rsidRDefault="006D12BD" w:rsidP="006D12BD" w:rsidR="006D12BD" w:rsidRPr="001673E4">
      <w:pPr>
        <w:jc w:val="both"/>
        <w:rPr>
          <w:b/>
        </w:rPr>
      </w:pPr>
      <w:r>
        <w:tab/>
        <w:t xml:space="preserve"> </w:t>
      </w:r>
      <w:r>
        <w:tab/>
        <w:t xml:space="preserve">Uvidom u </w:t>
      </w:r>
      <w:r w:rsidR="00890A2C">
        <w:t>dopis</w:t>
      </w:r>
      <w:r>
        <w:t xml:space="preserve"> Općinskog građanskog suda u Zagrebu od </w:t>
      </w:r>
      <w:r w:rsidR="00664A9A">
        <w:t>15. listopada</w:t>
      </w:r>
      <w:r>
        <w:t xml:space="preserve"> 2018. godine utvrđeno je da dužnik nije vlasnik nekretnina na </w:t>
      </w:r>
      <w:r w:rsidR="001F64EA">
        <w:t>području nadležnosti toga suda za knjigu položenih ugovora i zemljišnoknjižne uloške k</w:t>
      </w:r>
      <w:r w:rsidR="00233CF6">
        <w:t>oji se vode u digitalnom obliku, dok</w:t>
      </w:r>
      <w:r w:rsidR="00230EA9">
        <w:t xml:space="preserve"> iz </w:t>
      </w:r>
      <w:r w:rsidR="00FB3FC0">
        <w:t>uvjerenja</w:t>
      </w:r>
      <w:r w:rsidR="001F64EA">
        <w:t xml:space="preserve"> </w:t>
      </w:r>
      <w:r w:rsidRPr="00233CF6">
        <w:t>Cen</w:t>
      </w:r>
      <w:r w:rsidR="00FB3FC0">
        <w:t>tra</w:t>
      </w:r>
      <w:r w:rsidR="001F64EA" w:rsidRPr="00233CF6">
        <w:t xml:space="preserve"> za vozila Hrvatske d.d.</w:t>
      </w:r>
      <w:r w:rsidR="00FB3FC0">
        <w:t xml:space="preserve"> od 19. listopada 2018. godine proizlazi da nije evidentiran kao vlasnik </w:t>
      </w:r>
      <w:r w:rsidR="00230EA9">
        <w:t xml:space="preserve"> motornih vozila.</w:t>
      </w:r>
    </w:p>
    <w:p w:rsidRDefault="0061449B" w:rsidP="006D12BD" w:rsidR="004E14B0">
      <w:pPr>
        <w:jc w:val="both"/>
      </w:pPr>
      <w:r>
        <w:t xml:space="preserve"> </w:t>
      </w:r>
      <w:r>
        <w:tab/>
      </w:r>
      <w:r>
        <w:tab/>
      </w:r>
      <w:r w:rsidR="00901F98">
        <w:t>Uvidom u financijs</w:t>
      </w:r>
      <w:r w:rsidR="00A3543C">
        <w:t>ki izvještaj za 2016</w:t>
      </w:r>
      <w:r w:rsidR="00901F98">
        <w:t>. godinu utvrđeno je da dužnik iskazuje im</w:t>
      </w:r>
      <w:r w:rsidR="00097E24">
        <w:t xml:space="preserve">ovinu u iznosu od </w:t>
      </w:r>
      <w:r w:rsidR="00A3543C">
        <w:t>851.130,00</w:t>
      </w:r>
      <w:r w:rsidR="00097E24">
        <w:t xml:space="preserve"> Kn</w:t>
      </w:r>
      <w:r w:rsidR="00A3543C">
        <w:t xml:space="preserve"> koju čini kratkotrajna imovina u iznosu od 788.074,00Kn i dugotrajna imovina u iznosu od 40.081,00 Kn</w:t>
      </w:r>
      <w:r w:rsidR="004E14B0">
        <w:t>.</w:t>
      </w:r>
      <w:r w:rsidR="00FE43B8">
        <w:t xml:space="preserve"> </w:t>
      </w:r>
    </w:p>
    <w:p w:rsidRDefault="006D12BD" w:rsidP="006D12BD" w:rsidR="002C3D19">
      <w:pPr>
        <w:jc w:val="both"/>
      </w:pPr>
      <w:r>
        <w:tab/>
      </w:r>
      <w:r>
        <w:tab/>
        <w:t>Na temelju Izvješća i saslušanj</w:t>
      </w:r>
      <w:r w:rsidR="007A3729">
        <w:t>em privremen</w:t>
      </w:r>
      <w:r w:rsidR="004E14B0">
        <w:t xml:space="preserve">e </w:t>
      </w:r>
      <w:r>
        <w:t>stečajn</w:t>
      </w:r>
      <w:r w:rsidR="004E14B0">
        <w:t>e</w:t>
      </w:r>
      <w:r>
        <w:t xml:space="preserve"> upravitelj</w:t>
      </w:r>
      <w:r w:rsidR="004E14B0">
        <w:t>ice</w:t>
      </w:r>
      <w:r>
        <w:t xml:space="preserve"> utvrđeno je da</w:t>
      </w:r>
      <w:r w:rsidR="009014BF">
        <w:t xml:space="preserve"> dužnik ima jednu zaposlenu osobu, </w:t>
      </w:r>
      <w:r w:rsidR="00A80E9D">
        <w:t xml:space="preserve">u da je stupila u kontakt sa članom uprave dužnika Robertom Gojani, koji joj je obećao dostaviti potrebnu poslovnu </w:t>
      </w:r>
      <w:r w:rsidR="00986913">
        <w:t>dokumentaciju</w:t>
      </w:r>
      <w:r w:rsidR="00A80E9D">
        <w:t xml:space="preserve"> ali to nije učinio, te se očitovao da se stanje imovine u odnosu na financijski izvještaj za 2016. godinu umanjilo, a na način da se u dugotrajnoj imovini vode softwarei koji nemaju tržišnu vrijednost, te da nije mogla točno utvrditi strukturu kratkotrajne imovine koja je </w:t>
      </w:r>
      <w:r w:rsidR="00986913">
        <w:t>iskazana</w:t>
      </w:r>
      <w:r w:rsidR="00A80E9D">
        <w:t xml:space="preserve"> u 2016. </w:t>
      </w:r>
      <w:r w:rsidR="00986913">
        <w:t>godini</w:t>
      </w:r>
      <w:r w:rsidR="00A80E9D">
        <w:t xml:space="preserve"> u iznosu od 788.074,00 Kn, </w:t>
      </w:r>
      <w:r w:rsidR="00986913">
        <w:t>da je otada prošlo dvije godine, što je bitno, te da nije mogla sa sigurnošću utvrditi</w:t>
      </w:r>
      <w:r w:rsidR="00D50130">
        <w:t xml:space="preserve"> nastup </w:t>
      </w:r>
      <w:r w:rsidR="008538A9">
        <w:t xml:space="preserve">stečajnog </w:t>
      </w:r>
      <w:r w:rsidR="00D50130">
        <w:t>razloga prezaduženosti, ali je na strani stečajnog dužnika ostvaren stečajni ra</w:t>
      </w:r>
      <w:r w:rsidR="008538A9">
        <w:t>zlog nesposobnosti za plaćanje.</w:t>
      </w:r>
      <w:r w:rsidR="001C3C9F">
        <w:t xml:space="preserve"> Stoga je predložila, a kako nije mogla utvrditi strukturu kratkotrajne imovine dužnika, pozvati osobe koje imaju pravni interes za provedbom stečajnog postupka na uplatu predujma za namirenje troškova prethodnog i otvorenog stečajnog postupka. </w:t>
      </w:r>
    </w:p>
    <w:p w:rsidRDefault="002C3D19" w:rsidP="006817DE" w:rsidR="006D12BD">
      <w:pPr>
        <w:jc w:val="both"/>
      </w:pPr>
      <w:r>
        <w:t xml:space="preserve"> </w:t>
      </w:r>
      <w:r>
        <w:tab/>
      </w:r>
      <w:r>
        <w:tab/>
      </w:r>
      <w:r w:rsidR="006D12BD">
        <w:t xml:space="preserve">Nastavno tome </w:t>
      </w:r>
      <w:r w:rsidR="00764365">
        <w:t xml:space="preserve">sa sigurnošću </w:t>
      </w:r>
      <w:r w:rsidR="006D12BD">
        <w:t>je utvrđeno da je stečajni dužnik  nesposoban za plaćanje</w:t>
      </w:r>
      <w:r w:rsidR="007D3768">
        <w:t xml:space="preserve"> </w:t>
      </w:r>
      <w:r w:rsidR="006D12BD">
        <w:t xml:space="preserve">  odnosno da je ostvaren stečajni razlog koje propisuje odredba čl. 5. SZ-a. </w:t>
      </w:r>
    </w:p>
    <w:p w:rsidRDefault="006D12BD" w:rsidP="0061449B" w:rsidR="006D12BD">
      <w:pPr>
        <w:ind w:firstLine="1440"/>
        <w:jc w:val="both"/>
      </w:pPr>
      <w:r>
        <w:t xml:space="preserve">Kako je nadalje, utvrđeno da stečajni dužnik u trenutku odlučivanja o prijedlogu nema imovine koja bi bila dostatna za namirenje troškova stečajnog postupka, </w:t>
      </w:r>
      <w:r w:rsidR="003D1215">
        <w:t xml:space="preserve">jer dugotrajna imovina nema tržišnu vrijednost, a struktura kratkotrajne imovine nije utvrđena, </w:t>
      </w:r>
      <w:r>
        <w:t>to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</w:t>
      </w:r>
      <w:r w:rsidR="003E0109">
        <w:t>.</w:t>
      </w:r>
      <w:r>
        <w:t xml:space="preserve"> </w:t>
      </w:r>
    </w:p>
    <w:p w:rsidRDefault="006D12BD" w:rsidP="006D12BD" w:rsidR="006D12BD">
      <w:pPr>
        <w:ind w:firstLine="1440"/>
        <w:jc w:val="both"/>
      </w:pPr>
      <w:r>
        <w:t xml:space="preserve">Novčani iznos predujma naveden u točci I. ovoga rješenja, po ocjeni ovog suda, a vodeći računa i o očitovanju privremenog stečajnog upravitelja, potreban je i dostatan </w:t>
      </w:r>
    </w:p>
    <w:p w:rsidRDefault="006D12BD" w:rsidP="006D12BD" w:rsidR="006D12BD">
      <w:pPr>
        <w:jc w:val="both"/>
      </w:pPr>
      <w:r>
        <w:lastRenderedPageBreak/>
        <w:t>za predvidive troškove postupka koji obuhvaćaju nagradu za rad privremenog stečajnog upravitelja u bruto iznosu od 3.000,00 Kn, te nagradu za rad stečajnog upravitelja u bruto iznosu od 16.000,00 Kn  sukladno čl. 7. Uredbe o kriterijima i načinu obračuna i plaćanju</w:t>
      </w:r>
    </w:p>
    <w:p w:rsidRDefault="006D12BD" w:rsidP="006D12BD" w:rsidR="006D12BD">
      <w:pPr>
        <w:jc w:val="both"/>
      </w:pPr>
      <w:r>
        <w:t>nagrade stečajnim upraviteljima (NN 105/15)</w:t>
      </w:r>
      <w:r w:rsidR="003A07C0">
        <w:t>,</w:t>
      </w:r>
      <w:r>
        <w:t xml:space="preserve"> </w:t>
      </w:r>
      <w:r w:rsidR="003A07C0">
        <w:t>troškove knjigovodstva i arhiviranja u predvidivom iznosu od 5.500,00 Kn</w:t>
      </w:r>
      <w:r>
        <w:t>, troškove otvaranja i zatvaranja žiro r</w:t>
      </w:r>
      <w:r w:rsidR="003A07C0">
        <w:t>ačuna i izrade pečata 500,00 Kn.</w:t>
      </w:r>
      <w:r>
        <w:t xml:space="preserve">  </w:t>
      </w:r>
    </w:p>
    <w:p w:rsidRDefault="006D12BD" w:rsidP="004D1E93" w:rsidR="004D1E93">
      <w:pPr>
        <w:jc w:val="both"/>
      </w:pPr>
      <w:r>
        <w:tab/>
      </w:r>
      <w:r>
        <w:tab/>
        <w:t>Stoga je na temelju odredbe čl.132.  SZ-a odlučeno kao u izreci rješenja.</w:t>
      </w:r>
    </w:p>
    <w:p w:rsidRDefault="004D1E93" w:rsidP="004D1E93" w:rsidR="004D1E93">
      <w:pPr>
        <w:jc w:val="both"/>
      </w:pPr>
    </w:p>
    <w:p w:rsidRDefault="004D1E93" w:rsidP="004D1E93" w:rsidR="006D12BD">
      <w:pPr>
        <w:jc w:val="both"/>
      </w:pPr>
      <w:r>
        <w:t xml:space="preserve"> </w:t>
      </w:r>
      <w:r>
        <w:tab/>
      </w:r>
      <w:r>
        <w:tab/>
      </w:r>
      <w:r w:rsidR="006D12BD">
        <w:t xml:space="preserve">U Slavonskom Brodu, </w:t>
      </w:r>
      <w:r w:rsidR="003D1215">
        <w:t>11. prosinca</w:t>
      </w:r>
      <w:r w:rsidR="006D12BD">
        <w:t xml:space="preserve"> 2018. godine           </w:t>
      </w:r>
    </w:p>
    <w:p w:rsidRDefault="006D12BD" w:rsidP="006D12BD" w:rsidR="006D12BD">
      <w:pPr>
        <w:jc w:val="both"/>
      </w:pPr>
    </w:p>
    <w:p w:rsidRDefault="00B22B58" w:rsidP="006D12BD" w:rsidR="006D12BD">
      <w:pPr>
        <w:ind w:firstLine="5142" w:left="708"/>
        <w:rPr>
          <w:lang w:eastAsia="en-US"/>
        </w:rPr>
      </w:pPr>
      <w:r>
        <w:rPr>
          <w:lang w:eastAsia="en-US"/>
        </w:rPr>
        <w:t xml:space="preserve">  </w:t>
      </w:r>
      <w:r w:rsidR="00294C49">
        <w:rPr>
          <w:lang w:eastAsia="en-US"/>
        </w:rPr>
        <w:t xml:space="preserve">  </w:t>
      </w:r>
      <w:r>
        <w:rPr>
          <w:lang w:eastAsia="en-US"/>
        </w:rPr>
        <w:t xml:space="preserve"> </w:t>
      </w:r>
      <w:r w:rsidR="006D12BD">
        <w:rPr>
          <w:lang w:eastAsia="en-US"/>
        </w:rPr>
        <w:t>Stečajna sutkinja</w:t>
      </w:r>
    </w:p>
    <w:p w:rsidRDefault="006D12BD" w:rsidP="00D46EE2" w:rsidR="00294C49">
      <w:pPr>
        <w:ind w:left="708"/>
        <w:rPr>
          <w:lang w:eastAsia="en-US"/>
        </w:rPr>
      </w:pP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</w:t>
      </w:r>
      <w:r w:rsidR="003739AB">
        <w:rPr>
          <w:lang w:eastAsia="en-US"/>
        </w:rPr>
        <w:t xml:space="preserve">   </w:t>
      </w:r>
      <w:r>
        <w:rPr>
          <w:lang w:eastAsia="en-US"/>
        </w:rPr>
        <w:t>Mirna Vujčić</w:t>
      </w:r>
    </w:p>
    <w:p w:rsidRDefault="006D12BD" w:rsidP="006D12BD" w:rsidR="006D12BD">
      <w:pPr>
        <w:jc w:val="both"/>
      </w:pPr>
    </w:p>
    <w:p w:rsidRDefault="00D46EE2" w:rsidP="006D12BD" w:rsidR="00D46EE2">
      <w:pPr>
        <w:jc w:val="both"/>
      </w:pPr>
    </w:p>
    <w:p w:rsidRDefault="006D12BD" w:rsidP="006D12BD" w:rsidR="006D12BD">
      <w:pPr>
        <w:jc w:val="both"/>
      </w:pPr>
    </w:p>
    <w:p w:rsidRDefault="006D12BD" w:rsidP="006D12BD" w:rsidR="006D12BD"/>
    <w:p w:rsidRDefault="006D12BD" w:rsidP="006D12BD" w:rsidR="006D12BD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od isteka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Republike Hrvatske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Zagreb putem ovoga suda u tri primjerka. </w:t>
      </w:r>
    </w:p>
    <w:p w:rsidRDefault="006D12BD" w:rsidP="006D12BD" w:rsidR="006D12BD"/>
    <w:p w:rsidRDefault="006D12BD" w:rsidP="006D12BD" w:rsidR="006D12BD">
      <w:r>
        <w:t xml:space="preserve">  </w:t>
      </w:r>
    </w:p>
    <w:p w:rsidRDefault="00D46EE2" w:rsidP="006D12BD" w:rsidR="00D46EE2"/>
    <w:p w:rsidRDefault="006D12BD" w:rsidP="006D12BD" w:rsidR="006D12BD"/>
    <w:p w:rsidRDefault="006D12BD" w:rsidP="006D12BD" w:rsidR="006D12BD">
      <w:r>
        <w:t>DNA:</w:t>
      </w:r>
    </w:p>
    <w:p w:rsidRDefault="006D12BD" w:rsidP="006D12BD" w:rsidR="006D12BD">
      <w:r>
        <w:t>1.Rješenje objaviti na mrežnoj stranici e-Oglasna ploča sudova</w:t>
      </w:r>
    </w:p>
    <w:p w:rsidRDefault="006D12BD" w:rsidP="006D12BD" w:rsidR="006D12BD">
      <w:r>
        <w:t>2. Rješenje dostaviti dužniku izravno, te privremenom stečajnom upravitelju</w:t>
      </w:r>
    </w:p>
    <w:p w:rsidRDefault="006D12BD" w:rsidP="006D12BD" w:rsidR="006D12BD">
      <w:r>
        <w:t>3. Rješenje o predujmu dužnika s klauzulom ovršnosti dostaviti FINI</w:t>
      </w:r>
    </w:p>
    <w:p w:rsidRDefault="006D12BD" w:rsidP="006D12BD" w:rsidR="006D12BD">
      <w:pPr>
        <w:ind w:firstLine="1440"/>
        <w:jc w:val="both"/>
      </w:pPr>
    </w:p>
    <w:p w:rsidRDefault="00754327" w:rsidP="006D12BD" w:rsidR="00754327" w:rsidRPr="006D12BD"/>
    <w:sectPr w:rsidSect="00087EDF" w:rsidR="00754327" w:rsidRPr="006D12B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2A7" w:rsidP="00087EDF" w:rsidR="001652A7">
      <w:r>
        <w:separator/>
      </w:r>
    </w:p>
  </w:endnote>
  <w:endnote w:id="0" w:type="continuationSeparator">
    <w:p w:rsidRDefault="001652A7" w:rsidP="00087EDF" w:rsidR="00165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2A7" w:rsidP="00087EDF" w:rsidR="001652A7">
      <w:r>
        <w:separator/>
      </w:r>
    </w:p>
  </w:footnote>
  <w:footnote w:id="0" w:type="continuationSeparator">
    <w:p w:rsidRDefault="001652A7" w:rsidP="00087EDF" w:rsidR="00165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1502BF" w:rsidP="001502BF" w:rsidR="00421F3C">
        <w:pPr>
          <w:pStyle w:val="Zaglavlje"/>
          <w:jc w:val="right"/>
        </w:pPr>
        <w:r>
          <w:t xml:space="preserve">  </w:t>
        </w:r>
        <w:r w:rsidR="00087EDF">
          <w:fldChar w:fldCharType="begin"/>
        </w:r>
        <w:r w:rsidR="00087EDF">
          <w:instrText>PAGE   \* MERGEFORMAT</w:instrText>
        </w:r>
        <w:r w:rsidR="00087EDF">
          <w:fldChar w:fldCharType="separate"/>
        </w:r>
        <w:r w:rsidR="007A7529">
          <w:rPr>
            <w:noProof/>
          </w:rPr>
          <w:t>3</w:t>
        </w:r>
        <w:r w:rsidR="00087EDF">
          <w:fldChar w:fldCharType="end"/>
        </w:r>
        <w:r w:rsidR="00421F3C" w:rsidRPr="00421F3C">
          <w:rPr>
            <w:b/>
          </w:rPr>
          <w:t xml:space="preserve"> </w:t>
        </w:r>
        <w:r>
          <w:rPr>
            <w:b/>
          </w:rPr>
          <w:t xml:space="preserve">                                           </w:t>
        </w:r>
        <w:r w:rsidR="00421F3C">
          <w:rPr>
            <w:b/>
          </w:rPr>
          <w:t>Broj: 7/St-</w:t>
        </w:r>
        <w:r w:rsidR="000537BE">
          <w:rPr>
            <w:b/>
          </w:rPr>
          <w:t>740</w:t>
        </w:r>
        <w:r w:rsidR="00421F3C">
          <w:rPr>
            <w:b/>
          </w:rPr>
          <w:t>/201</w:t>
        </w:r>
        <w:r w:rsidR="000537BE">
          <w:rPr>
            <w:b/>
          </w:rPr>
          <w:t>8</w:t>
        </w:r>
        <w:r w:rsidR="00421F3C">
          <w:rPr>
            <w:b/>
          </w:rPr>
          <w:t>-</w:t>
        </w:r>
        <w:r w:rsidR="000537BE">
          <w:rPr>
            <w:b/>
          </w:rPr>
          <w:t>19</w:t>
        </w:r>
      </w:p>
      <w:p w:rsidRDefault="007A7529" w:rsidR="00087EDF">
        <w:pPr>
          <w:pStyle w:val="Zaglavlje"/>
          <w:jc w:val="center"/>
        </w:pPr>
      </w:p>
    </w:sdtContent>
  </w:sdt>
  <w:p w:rsidRDefault="00087EDF" w:rsidR="00087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2BD" w:rsidP="006D12BD" w:rsidR="006D12BD">
    <w:pPr>
      <w:pStyle w:val="Zaglavlje"/>
      <w:jc w:val="right"/>
    </w:pPr>
    <w:r>
      <w:rPr>
        <w:b/>
      </w:rPr>
      <w:t>B</w:t>
    </w:r>
    <w:r w:rsidR="00BD5B8F">
      <w:rPr>
        <w:b/>
      </w:rPr>
      <w:t>roj: 7/St-</w:t>
    </w:r>
    <w:r w:rsidR="000537BE">
      <w:rPr>
        <w:b/>
      </w:rPr>
      <w:t>740/2018</w:t>
    </w:r>
    <w:r>
      <w:rPr>
        <w:b/>
      </w:rPr>
      <w:t>-</w:t>
    </w:r>
    <w:r w:rsidR="000537BE">
      <w:rPr>
        <w:b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071CD"/>
    <w:rsid w:val="00012BA9"/>
    <w:rsid w:val="0001324A"/>
    <w:rsid w:val="00016F2A"/>
    <w:rsid w:val="00027211"/>
    <w:rsid w:val="00030C5E"/>
    <w:rsid w:val="00035AA2"/>
    <w:rsid w:val="000363A3"/>
    <w:rsid w:val="00037B01"/>
    <w:rsid w:val="000537BE"/>
    <w:rsid w:val="000601C3"/>
    <w:rsid w:val="00073783"/>
    <w:rsid w:val="000753EE"/>
    <w:rsid w:val="00087EDF"/>
    <w:rsid w:val="00090057"/>
    <w:rsid w:val="00097E24"/>
    <w:rsid w:val="000A1C62"/>
    <w:rsid w:val="000B6B44"/>
    <w:rsid w:val="000C5220"/>
    <w:rsid w:val="000E17BD"/>
    <w:rsid w:val="000E238B"/>
    <w:rsid w:val="000E618F"/>
    <w:rsid w:val="001004BC"/>
    <w:rsid w:val="00114CF3"/>
    <w:rsid w:val="00115F92"/>
    <w:rsid w:val="001220CB"/>
    <w:rsid w:val="00135E86"/>
    <w:rsid w:val="001417AF"/>
    <w:rsid w:val="0014706C"/>
    <w:rsid w:val="001502BF"/>
    <w:rsid w:val="001652A7"/>
    <w:rsid w:val="001673E4"/>
    <w:rsid w:val="00175F6F"/>
    <w:rsid w:val="00192D27"/>
    <w:rsid w:val="00194FBC"/>
    <w:rsid w:val="001A41EF"/>
    <w:rsid w:val="001B2482"/>
    <w:rsid w:val="001C0E74"/>
    <w:rsid w:val="001C3C9F"/>
    <w:rsid w:val="001C5EB7"/>
    <w:rsid w:val="001D2E43"/>
    <w:rsid w:val="001D3D1E"/>
    <w:rsid w:val="001F64EA"/>
    <w:rsid w:val="0020428C"/>
    <w:rsid w:val="00225217"/>
    <w:rsid w:val="00230EA9"/>
    <w:rsid w:val="0023368D"/>
    <w:rsid w:val="00233CF6"/>
    <w:rsid w:val="0023692A"/>
    <w:rsid w:val="002416CC"/>
    <w:rsid w:val="00245508"/>
    <w:rsid w:val="00246414"/>
    <w:rsid w:val="00256A11"/>
    <w:rsid w:val="0026135C"/>
    <w:rsid w:val="002628D9"/>
    <w:rsid w:val="00270029"/>
    <w:rsid w:val="00281898"/>
    <w:rsid w:val="00284B28"/>
    <w:rsid w:val="00290D43"/>
    <w:rsid w:val="00291686"/>
    <w:rsid w:val="00293F15"/>
    <w:rsid w:val="00294C49"/>
    <w:rsid w:val="002B7329"/>
    <w:rsid w:val="002C3D19"/>
    <w:rsid w:val="002C3E8E"/>
    <w:rsid w:val="002C75B6"/>
    <w:rsid w:val="002D3AFC"/>
    <w:rsid w:val="002F7430"/>
    <w:rsid w:val="003233AA"/>
    <w:rsid w:val="003423C0"/>
    <w:rsid w:val="003469D2"/>
    <w:rsid w:val="00350923"/>
    <w:rsid w:val="00364A43"/>
    <w:rsid w:val="003739AB"/>
    <w:rsid w:val="00396C36"/>
    <w:rsid w:val="003A07C0"/>
    <w:rsid w:val="003A6559"/>
    <w:rsid w:val="003B2953"/>
    <w:rsid w:val="003B3314"/>
    <w:rsid w:val="003C16B0"/>
    <w:rsid w:val="003D1215"/>
    <w:rsid w:val="003E0109"/>
    <w:rsid w:val="003F5433"/>
    <w:rsid w:val="003F7E98"/>
    <w:rsid w:val="004039DF"/>
    <w:rsid w:val="00405CF0"/>
    <w:rsid w:val="00407ADF"/>
    <w:rsid w:val="00415A8E"/>
    <w:rsid w:val="004178CA"/>
    <w:rsid w:val="00421F3C"/>
    <w:rsid w:val="004256CE"/>
    <w:rsid w:val="00425C64"/>
    <w:rsid w:val="0043078D"/>
    <w:rsid w:val="00461CB1"/>
    <w:rsid w:val="00465B1A"/>
    <w:rsid w:val="00466967"/>
    <w:rsid w:val="00482D8D"/>
    <w:rsid w:val="004A493B"/>
    <w:rsid w:val="004A4CDB"/>
    <w:rsid w:val="004A62AA"/>
    <w:rsid w:val="004C36C9"/>
    <w:rsid w:val="004D1E93"/>
    <w:rsid w:val="004E14B0"/>
    <w:rsid w:val="004E6267"/>
    <w:rsid w:val="004F0FE8"/>
    <w:rsid w:val="00530390"/>
    <w:rsid w:val="00542E1B"/>
    <w:rsid w:val="00584222"/>
    <w:rsid w:val="005A07DB"/>
    <w:rsid w:val="005B1B42"/>
    <w:rsid w:val="005B5355"/>
    <w:rsid w:val="005B726A"/>
    <w:rsid w:val="005B7BFD"/>
    <w:rsid w:val="005C703E"/>
    <w:rsid w:val="005D3854"/>
    <w:rsid w:val="005D3BD6"/>
    <w:rsid w:val="005D3EE3"/>
    <w:rsid w:val="005D51E4"/>
    <w:rsid w:val="005D5216"/>
    <w:rsid w:val="005E4F92"/>
    <w:rsid w:val="005E5EA2"/>
    <w:rsid w:val="00612F46"/>
    <w:rsid w:val="0061449B"/>
    <w:rsid w:val="0061523C"/>
    <w:rsid w:val="006279EA"/>
    <w:rsid w:val="006312D5"/>
    <w:rsid w:val="0064362C"/>
    <w:rsid w:val="006457AC"/>
    <w:rsid w:val="00664A9A"/>
    <w:rsid w:val="00665799"/>
    <w:rsid w:val="006817DE"/>
    <w:rsid w:val="006864D1"/>
    <w:rsid w:val="00686D05"/>
    <w:rsid w:val="00692884"/>
    <w:rsid w:val="006A25E7"/>
    <w:rsid w:val="006B7BD2"/>
    <w:rsid w:val="006C0994"/>
    <w:rsid w:val="006C2EFE"/>
    <w:rsid w:val="006D12BD"/>
    <w:rsid w:val="006E0CC3"/>
    <w:rsid w:val="006E3BF5"/>
    <w:rsid w:val="006F0169"/>
    <w:rsid w:val="0071603F"/>
    <w:rsid w:val="00717565"/>
    <w:rsid w:val="00722EBE"/>
    <w:rsid w:val="00723EB4"/>
    <w:rsid w:val="007368A2"/>
    <w:rsid w:val="00753FE8"/>
    <w:rsid w:val="00754327"/>
    <w:rsid w:val="00757C8D"/>
    <w:rsid w:val="0076416D"/>
    <w:rsid w:val="00764365"/>
    <w:rsid w:val="00766AE2"/>
    <w:rsid w:val="007A3729"/>
    <w:rsid w:val="007A54B1"/>
    <w:rsid w:val="007A7529"/>
    <w:rsid w:val="007B615B"/>
    <w:rsid w:val="007C09A7"/>
    <w:rsid w:val="007D3768"/>
    <w:rsid w:val="007E22A8"/>
    <w:rsid w:val="007E3174"/>
    <w:rsid w:val="007F7A21"/>
    <w:rsid w:val="0080207D"/>
    <w:rsid w:val="00804B8C"/>
    <w:rsid w:val="00823DF3"/>
    <w:rsid w:val="00826CC2"/>
    <w:rsid w:val="00831320"/>
    <w:rsid w:val="00834270"/>
    <w:rsid w:val="008538A9"/>
    <w:rsid w:val="008614F2"/>
    <w:rsid w:val="00861B9A"/>
    <w:rsid w:val="00871DCA"/>
    <w:rsid w:val="008837E5"/>
    <w:rsid w:val="00885F6C"/>
    <w:rsid w:val="0089092B"/>
    <w:rsid w:val="00890A2C"/>
    <w:rsid w:val="008979AF"/>
    <w:rsid w:val="008A38F1"/>
    <w:rsid w:val="008A3E24"/>
    <w:rsid w:val="008A60E6"/>
    <w:rsid w:val="008B0158"/>
    <w:rsid w:val="008B7A7E"/>
    <w:rsid w:val="008C2414"/>
    <w:rsid w:val="008C2E52"/>
    <w:rsid w:val="008C3F86"/>
    <w:rsid w:val="008D1796"/>
    <w:rsid w:val="008E45EE"/>
    <w:rsid w:val="008F0D37"/>
    <w:rsid w:val="008F290C"/>
    <w:rsid w:val="008F2F61"/>
    <w:rsid w:val="008F5C7B"/>
    <w:rsid w:val="009014BF"/>
    <w:rsid w:val="009015AF"/>
    <w:rsid w:val="00901F98"/>
    <w:rsid w:val="0090221D"/>
    <w:rsid w:val="00902A1A"/>
    <w:rsid w:val="00910DC8"/>
    <w:rsid w:val="00924634"/>
    <w:rsid w:val="009305A2"/>
    <w:rsid w:val="00931FE3"/>
    <w:rsid w:val="00933EA0"/>
    <w:rsid w:val="009419B5"/>
    <w:rsid w:val="00946092"/>
    <w:rsid w:val="0095335D"/>
    <w:rsid w:val="00961FF6"/>
    <w:rsid w:val="009675A9"/>
    <w:rsid w:val="00970A6E"/>
    <w:rsid w:val="00984661"/>
    <w:rsid w:val="00986913"/>
    <w:rsid w:val="009A171D"/>
    <w:rsid w:val="009C19F3"/>
    <w:rsid w:val="009D264C"/>
    <w:rsid w:val="009D6D9D"/>
    <w:rsid w:val="009E5C12"/>
    <w:rsid w:val="009F239A"/>
    <w:rsid w:val="009F57A5"/>
    <w:rsid w:val="00A107D2"/>
    <w:rsid w:val="00A224BF"/>
    <w:rsid w:val="00A228A6"/>
    <w:rsid w:val="00A30475"/>
    <w:rsid w:val="00A3100A"/>
    <w:rsid w:val="00A3543C"/>
    <w:rsid w:val="00A37866"/>
    <w:rsid w:val="00A4065F"/>
    <w:rsid w:val="00A43EA4"/>
    <w:rsid w:val="00A462AA"/>
    <w:rsid w:val="00A50B50"/>
    <w:rsid w:val="00A664C3"/>
    <w:rsid w:val="00A73A59"/>
    <w:rsid w:val="00A74700"/>
    <w:rsid w:val="00A779B1"/>
    <w:rsid w:val="00A80E9D"/>
    <w:rsid w:val="00A90BB5"/>
    <w:rsid w:val="00A9345D"/>
    <w:rsid w:val="00A94763"/>
    <w:rsid w:val="00AB2E35"/>
    <w:rsid w:val="00AB4C9D"/>
    <w:rsid w:val="00AB77C2"/>
    <w:rsid w:val="00AD5C64"/>
    <w:rsid w:val="00AE142D"/>
    <w:rsid w:val="00AF26BF"/>
    <w:rsid w:val="00B06A46"/>
    <w:rsid w:val="00B12789"/>
    <w:rsid w:val="00B15C05"/>
    <w:rsid w:val="00B17487"/>
    <w:rsid w:val="00B2290C"/>
    <w:rsid w:val="00B22B58"/>
    <w:rsid w:val="00B27957"/>
    <w:rsid w:val="00B338D0"/>
    <w:rsid w:val="00B41148"/>
    <w:rsid w:val="00B423B2"/>
    <w:rsid w:val="00B521C7"/>
    <w:rsid w:val="00B526F3"/>
    <w:rsid w:val="00B67A76"/>
    <w:rsid w:val="00B718E9"/>
    <w:rsid w:val="00B72728"/>
    <w:rsid w:val="00B760BF"/>
    <w:rsid w:val="00B804C6"/>
    <w:rsid w:val="00B92D41"/>
    <w:rsid w:val="00BA7B2A"/>
    <w:rsid w:val="00BB5540"/>
    <w:rsid w:val="00BD5B8F"/>
    <w:rsid w:val="00BE21EB"/>
    <w:rsid w:val="00C01F79"/>
    <w:rsid w:val="00C22879"/>
    <w:rsid w:val="00C253F2"/>
    <w:rsid w:val="00C41249"/>
    <w:rsid w:val="00C62F46"/>
    <w:rsid w:val="00C65126"/>
    <w:rsid w:val="00C653B6"/>
    <w:rsid w:val="00C71DFB"/>
    <w:rsid w:val="00C76803"/>
    <w:rsid w:val="00C809C6"/>
    <w:rsid w:val="00CB6D73"/>
    <w:rsid w:val="00CD1CC2"/>
    <w:rsid w:val="00CE3744"/>
    <w:rsid w:val="00CF4044"/>
    <w:rsid w:val="00CF7A18"/>
    <w:rsid w:val="00D128B2"/>
    <w:rsid w:val="00D161E5"/>
    <w:rsid w:val="00D2330E"/>
    <w:rsid w:val="00D2661C"/>
    <w:rsid w:val="00D275A0"/>
    <w:rsid w:val="00D329AE"/>
    <w:rsid w:val="00D34C35"/>
    <w:rsid w:val="00D41E09"/>
    <w:rsid w:val="00D42E0E"/>
    <w:rsid w:val="00D46EE2"/>
    <w:rsid w:val="00D50130"/>
    <w:rsid w:val="00D501F9"/>
    <w:rsid w:val="00D52316"/>
    <w:rsid w:val="00D8134B"/>
    <w:rsid w:val="00DA1EE0"/>
    <w:rsid w:val="00DA498E"/>
    <w:rsid w:val="00DA5385"/>
    <w:rsid w:val="00DC47BF"/>
    <w:rsid w:val="00DC5939"/>
    <w:rsid w:val="00DC6BAA"/>
    <w:rsid w:val="00DD3DA7"/>
    <w:rsid w:val="00DF078F"/>
    <w:rsid w:val="00DF4945"/>
    <w:rsid w:val="00E03EF2"/>
    <w:rsid w:val="00E125B9"/>
    <w:rsid w:val="00E15793"/>
    <w:rsid w:val="00E223C3"/>
    <w:rsid w:val="00E23866"/>
    <w:rsid w:val="00E435B9"/>
    <w:rsid w:val="00E52425"/>
    <w:rsid w:val="00E53712"/>
    <w:rsid w:val="00E537E8"/>
    <w:rsid w:val="00E62601"/>
    <w:rsid w:val="00E72AD2"/>
    <w:rsid w:val="00E97FC1"/>
    <w:rsid w:val="00EA4C82"/>
    <w:rsid w:val="00EA5AF3"/>
    <w:rsid w:val="00EB59EB"/>
    <w:rsid w:val="00EC66E3"/>
    <w:rsid w:val="00F020F9"/>
    <w:rsid w:val="00F02C44"/>
    <w:rsid w:val="00F10913"/>
    <w:rsid w:val="00F277CA"/>
    <w:rsid w:val="00F30B33"/>
    <w:rsid w:val="00F479F0"/>
    <w:rsid w:val="00F70C32"/>
    <w:rsid w:val="00F71EE0"/>
    <w:rsid w:val="00F7248B"/>
    <w:rsid w:val="00F74D97"/>
    <w:rsid w:val="00F75EE0"/>
    <w:rsid w:val="00F80F64"/>
    <w:rsid w:val="00F82B70"/>
    <w:rsid w:val="00F87055"/>
    <w:rsid w:val="00F87F96"/>
    <w:rsid w:val="00FA276E"/>
    <w:rsid w:val="00FA6B14"/>
    <w:rsid w:val="00FA6EDA"/>
    <w:rsid w:val="00FB2892"/>
    <w:rsid w:val="00FB3FC0"/>
    <w:rsid w:val="00FB4236"/>
    <w:rsid w:val="00FB79C5"/>
    <w:rsid w:val="00FC3AD2"/>
    <w:rsid w:val="00FD2671"/>
    <w:rsid w:val="00FD4CF5"/>
    <w:rsid w:val="00FD56CE"/>
    <w:rsid w:val="00FE43B8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79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450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</izvorni_sadrzaj>
    <derivirana_varijabla naziv="DomainObject.Predmet.ProtustrankaFormated_1">  ROBUR d.o.o.</derivirana_varijabla>
  </DomainObject.Predmet.ProtustrankaFormated>
  <DomainObject.Predmet.ProtustrankaFormatedOIB>
    <izvorni_sadrzaj>  ROBUR d.o.o., OIB 89152043288</izvorni_sadrzaj>
    <derivirana_varijabla naziv="DomainObject.Predmet.ProtustrankaFormatedOIB_1">  ROBUR d.o.o., OIB 89152043288</derivirana_varijabla>
  </DomainObject.Predmet.ProtustrankaFormatedOIB>
  <DomainObject.Predmet.ProtustrankaFormatedWithAdress>
    <izvorni_sadrzaj> ROBUR d.o.o., Štefanovec 52, 10000 Zagreb</izvorni_sadrzaj>
    <derivirana_varijabla naziv="DomainObject.Predmet.ProtustrankaFormatedWithAdress_1"> ROBUR d.o.o., Štefanovec 52, 10000 Zagreb</derivirana_varijabla>
  </DomainObject.Predmet.ProtustrankaFormatedWithAdress>
  <DomainObject.Predmet.ProtustrankaFormatedWithAdressOIB>
    <izvorni_sadrzaj> ROBUR d.o.o., OIB 89152043288, Štefanovec 52, 10000 Zagreb</izvorni_sadrzaj>
    <derivirana_varijabla naziv="DomainObject.Predmet.ProtustrankaFormatedWithAdressOIB_1"> ROBUR d.o.o., OIB 89152043288, Štefanovec 52, 10000 Zagreb</derivirana_varijabla>
  </DomainObject.Predmet.ProtustrankaFormatedWithAdressOIB>
  <DomainObject.Predmet.ProtustrankaWithAdress>
    <izvorni_sadrzaj>ROBUR d.o.o. Štefanovec 52, 10000 Zagreb</izvorni_sadrzaj>
    <derivirana_varijabla naziv="DomainObject.Predmet.ProtustrankaWithAdress_1">ROBUR d.o.o. Štefanovec 52, 10000 Zagreb</derivirana_varijabla>
  </DomainObject.Predmet.ProtustrankaWithAdress>
  <DomainObject.Predmet.ProtustrankaWithAdressOIB>
    <izvorni_sadrzaj>ROBUR d.o.o., OIB 89152043288, Štefanovec 52, 10000 Zagreb</izvorni_sadrzaj>
    <derivirana_varijabla naziv="DomainObject.Predmet.ProtustrankaWithAdressOIB_1">ROBUR d.o.o., OIB 89152043288, Štefanovec 52, 10000 Zagreb</derivirana_varijabla>
  </DomainObject.Predmet.ProtustrankaWithAdressOIB>
  <DomainObject.Predmet.ProtustrankaNazivFormated>
    <izvorni_sadrzaj>ROBUR d.o.o.</izvorni_sadrzaj>
    <derivirana_varijabla naziv="DomainObject.Predmet.ProtustrankaNazivFormated_1">ROBUR d.o.o.</derivirana_varijabla>
  </DomainObject.Predmet.ProtustrankaNazivFormated>
  <DomainObject.Predmet.ProtustrankaNazivFormatedOIB>
    <izvorni_sadrzaj>ROBUR d.o.o., OIB 89152043288</izvorni_sadrzaj>
    <derivirana_varijabla naziv="DomainObject.Predmet.ProtustrankaNazivFormatedOIB_1">ROBUR d.o.o., OIB 89152043288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ROBUR d.o.o.</item>
    </izvorni_sadrzaj>
    <derivirana_varijabla naziv="DomainObject.Predmet.ProtuStrankaListFormated_1">
      <item>ROBUR d.o.o.</item>
    </derivirana_varijabla>
  </DomainObject.Predmet.ProtuStrankaListFormated>
  <DomainObject.Predmet.ProtuStrankaListFormatedOIB>
    <izvorni_sadrzaj>
      <item>ROBUR d.o.o., OIB 89152043288</item>
    </izvorni_sadrzaj>
    <derivirana_varijabla naziv="DomainObject.Predmet.ProtuStrankaListFormatedOIB_1">
      <item>ROBUR d.o.o., OIB 89152043288</item>
    </derivirana_varijabla>
  </DomainObject.Predmet.ProtuStrankaListFormatedOIB>
  <DomainObject.Predmet.ProtuStrankaListFormatedWithAdress>
    <izvorni_sadrzaj>
      <item>ROBUR d.o.o., Štefanovec 52, 10000 Zagreb</item>
    </izvorni_sadrzaj>
    <derivirana_varijabla naziv="DomainObject.Predmet.ProtuStrankaListFormatedWithAdress_1">
      <item>ROBUR d.o.o., Štefanovec 52, 10000 Zagreb</item>
    </derivirana_varijabla>
  </DomainObject.Predmet.ProtuStrankaListFormatedWithAdress>
  <DomainObject.Predmet.ProtuStrankaListFormatedWithAdressOIB>
    <izvorni_sadrzaj>
      <item>ROBUR d.o.o., OIB 89152043288, Štefanovec 52, 10000 Zagreb</item>
    </izvorni_sadrzaj>
    <derivirana_varijabla naziv="DomainObject.Predmet.ProtuStrankaListFormatedWithAdressOIB_1">
      <item>ROBUR d.o.o., OIB 89152043288, Štefanovec 52, 10000 Zagreb</item>
    </derivirana_varijabla>
  </DomainObject.Predmet.ProtuStrankaListFormatedWithAdressOIB>
  <DomainObject.Predmet.ProtuStrankaListNazivFormated>
    <izvorni_sadrzaj>
      <item>ROBUR d.o.o.</item>
    </izvorni_sadrzaj>
    <derivirana_varijabla naziv="DomainObject.Predmet.ProtuStrankaListNazivFormated_1">
      <item>ROBUR d.o.o.</item>
    </derivirana_varijabla>
  </DomainObject.Predmet.ProtuStrankaListNazivFormated>
  <DomainObject.Predmet.ProtuStrankaListNazivFormatedOIB>
    <izvorni_sadrzaj>
      <item>ROBUR d.o.o., OIB 89152043288</item>
    </izvorni_sadrzaj>
    <derivirana_varijabla naziv="DomainObject.Predmet.ProtuStrankaListNazivFormatedOIB_1">
      <item>ROBUR d.o.o., OIB 89152043288</item>
    </derivirana_varijabla>
  </DomainObject.Predmet.ProtuStrankaListNazivFormatedOIB>
  <DomainObject.Predmet.OstaliListFormated>
    <izvorni_sadrzaj>
      <item>Robert Gojani</item>
      <item>Julka Bandić</item>
    </izvorni_sadrzaj>
    <derivirana_varijabla naziv="DomainObject.Predmet.OstaliListFormated_1">
      <item>Robert Gojani</item>
      <item>Julka Bandić</item>
    </derivirana_varijabla>
  </DomainObject.Predmet.OstaliListFormated>
  <DomainObject.Predmet.OstaliListFormatedOIB>
    <izvorni_sadrzaj>
      <item>Robert Gojani, OIB 98539043780</item>
      <item>Julka Bandić</item>
    </izvorni_sadrzaj>
    <derivirana_varijabla naziv="DomainObject.Predmet.OstaliListFormatedOIB_1">
      <item>Robert Gojani, OIB 98539043780</item>
      <item>Julka Bandić</item>
    </derivirana_varijabla>
  </DomainObject.Predmet.OstaliListFormatedOIB>
  <DomainObject.Predmet.OstaliListFormatedWithAdress>
    <izvorni_sadrzaj>
      <item>Robert Gojani, Štefanovec 52, 10000 Zagreb</item>
      <item>Julka Bandić</item>
    </izvorni_sadrzaj>
    <derivirana_varijabla naziv="DomainObject.Predmet.OstaliListFormatedWithAdress_1">
      <item>Robert Gojani, Štefanovec 52, 10000 Zagreb</item>
      <item>Julka Bandić</item>
    </derivirana_varijabla>
  </DomainObject.Predmet.OstaliListFormatedWithAdress>
  <DomainObject.Predmet.OstaliListFormatedWithAdressOIB>
    <izvorni_sadrzaj>
      <item>Robert Gojani, OIB 98539043780, Štefanovec 52, 10000 Zagreb</item>
      <item>Julka Bandić</item>
    </izvorni_sadrzaj>
    <derivirana_varijabla naziv="DomainObject.Predmet.OstaliListFormatedWithAdressOIB_1">
      <item>Robert Gojani, OIB 98539043780, Štefanovec 52, 10000 Zagreb</item>
      <item>Julka Bandić</item>
    </derivirana_varijabla>
  </DomainObject.Predmet.OstaliListFormatedWithAdressOIB>
  <DomainObject.Predmet.OstaliListNazivFormated>
    <izvorni_sadrzaj>
      <item>Robert Gojani</item>
      <item>Julka Bandić</item>
    </izvorni_sadrzaj>
    <derivirana_varijabla naziv="DomainObject.Predmet.OstaliListNazivFormated_1">
      <item>Robert Gojani</item>
      <item>Julka Bandić</item>
    </derivirana_varijabla>
  </DomainObject.Predmet.OstaliListNazivFormated>
  <DomainObject.Predmet.OstaliListNazivFormatedOIB>
    <izvorni_sadrzaj>
      <item>Robert Gojani, OIB 98539043780</item>
      <item>Julka Bandić</item>
    </izvorni_sadrzaj>
    <derivirana_varijabla naziv="DomainObject.Predmet.OstaliListNazivFormatedOIB_1">
      <item>Robert Gojani, OIB 98539043780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ROBUR d.o.o.</izvorni_sadrzaj>
    <derivirana_varijabla naziv="DomainObject.Predmet.ProtustrankaIDrugi_1">ROBUR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ROBUR d.o.o., OIB 89152043288, Štefanovec 52, 10000 Zagreb</izvorni_sadrzaj>
    <derivirana_varijabla naziv="DomainObject.Predmet.ProtustrankaIDrugiAdressOIB_1">ROBUR d.o.o., OIB 89152043288, Štefanovec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ROBUR d.o.o.</item>
      <item>FINA Regionalni centar Zagreb</item>
      <item>Robert Gojani</item>
      <item>Julka Bandić</item>
    </izvorni_sadrzaj>
    <derivirana_varijabla naziv="DomainObject.Predmet.SudioniciListNaziv_1">
      <item>ROBUR d.o.o.</item>
      <item>FINA Regionalni centar Zagreb</item>
      <item>Robert Gojani</item>
      <item>Julka Bandić</item>
    </derivirana_varijabla>
  </DomainObject.Predmet.SudioniciListNaziv>
  <DomainObject.Predmet.SudioniciListAdressOIB>
    <izvorni_sadrzaj>
      <item>ROBUR d.o.o., OIB 89152043288, Štefanovec 52,10000 Zagreb</item>
      <item>FINA Regionalni centar Zagreb, OIB 85821130368, Trg svibanjskih žrtava 1995. br. 1,10000 Zagreb</item>
      <item>Robert Gojani, OIB 98539043780, Štefanovec 52,10000 Zagreb</item>
      <item>Julka Bandić</item>
    </izvorni_sadrzaj>
    <derivirana_varijabla naziv="DomainObject.Predmet.SudioniciListAdressOIB_1">
      <item>ROBUR d.o.o., OIB 89152043288, Štefanovec 52,10000 Zagreb</item>
      <item>FINA Regionalni centar Zagreb, OIB 85821130368, Trg svibanjskih žrtava 1995. br. 1,10000 Zagreb</item>
      <item>Robert Gojani, OIB 98539043780, Štefanovec 52,10000 Zagreb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89152043288</item>
      <item>, OIB 85821130368</item>
      <item>, OIB 98539043780</item>
      <item>, OIB null</item>
    </izvorni_sadrzaj>
    <derivirana_varijabla naziv="DomainObject.Predmet.SudioniciListNazivOIB_1">
      <item>, OIB 89152043288</item>
      <item>, OIB 85821130368</item>
      <item>, OIB 98539043780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St-740/2018-9</izvorni_sadrzaj>
    <derivirana_varijabla naziv="DomainObject.PredzadnjaOdlukaIzPredmeta.Oznaka_1">St-740/2018-9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E00AF-07E1-4FDC-8AF8-A39C2070F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1139</properties:Words>
  <properties:Characters>6392</properties:Characters>
  <properties:Lines>127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2018-12-11T10:23:00Z</dcterms:created>
  <dc:creator>alet</dc:creator>
  <cp:lastModifiedBy>wsadmin</cp:lastModifiedBy>
  <cp:lastPrinted>2018-12-11T10:44:00Z</cp:lastPrinted>
  <dcterms:modified xmlns:xsi="http://www.w3.org/2001/XMLSchema-instance" xsi:type="dcterms:W3CDTF">2018-12-11T10:49:00Z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(St-740-2018 11.12.2018.RJEŠENJE POZIV NA UPLATU PREDUJMA ČL  132  SZ 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