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4f16" w14:paraId="d1c4f16" w:rsidRDefault="00AB4602" w:rsidP="002D58E1" w:rsidR="002D58E1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58E1">
        <w:rPr>
          <w:rFonts w:cs="Arial" w:eastAsia="Calibri" w:hAnsi="Arial" w:ascii="Arial"/>
          <w:color w:val="000000"/>
        </w:rPr>
        <w:t>GLOBAL SISTEM d.o.o.</w:t>
      </w:r>
    </w:p>
    <w:p w:rsidRDefault="002D58E1" w:rsidP="002D58E1" w:rsidR="002D58E1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2D58E1" w:rsidP="002D58E1" w:rsidR="002D58E1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2D58E1" w:rsidP="002D58E1" w:rsidR="002D58E1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2D58E1" w:rsidP="002D58E1" w:rsidR="002D58E1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2D58E1" w:rsidP="002D58E1" w:rsidR="002D58E1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2D58E1" w:rsidP="002D58E1" w:rsidR="002D58E1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U Velikom Trojstvu, 09.03.2018. </w:t>
      </w:r>
    </w:p>
    <w:p w:rsidRDefault="002D58E1" w:rsidP="002D58E1" w:rsidR="002D58E1">
      <w:pPr>
        <w:widowControl w:val="false"/>
        <w:autoSpaceDE w:val="false"/>
        <w:autoSpaceDN w:val="false"/>
        <w:adjustRightInd w:val="false"/>
        <w:spacing w:lineRule="auto" w:line="276" w:after="320"/>
        <w:jc w:val="center"/>
        <w:rPr>
          <w:rFonts w:cs="Arial" w:hAnsi="Arial" w:ascii="Arial"/>
          <w:b/>
          <w:color w:val="4F81BD"/>
        </w:rPr>
      </w:pPr>
      <w:r>
        <w:rPr>
          <w:rFonts w:cs="Arial" w:hAnsi="Arial" w:ascii="Arial"/>
          <w:b/>
          <w:color w:val="0070C0"/>
        </w:rPr>
        <w:t>OBAVIJEST VJEROVNICIMA O PODNOŠENJU ZAHTJEVA ZA POKRETANJE PREDSTEČAJNOG POSTUPKA</w:t>
      </w:r>
    </w:p>
    <w:p w:rsidRDefault="002D58E1" w:rsidP="002D58E1" w:rsidR="002D58E1">
      <w:pPr>
        <w:widowControl w:val="false"/>
        <w:autoSpaceDE w:val="false"/>
        <w:autoSpaceDN w:val="false"/>
        <w:adjustRightInd w:val="false"/>
        <w:spacing w:lineRule="auto" w:line="360" w:after="320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Uz usmene obavijesti vjerovnicima prije pokretanja </w:t>
      </w:r>
      <w:proofErr w:type="spellStart"/>
      <w:r>
        <w:rPr>
          <w:rFonts w:cs="Arial" w:hAnsi="Arial" w:ascii="Arial"/>
          <w:color w:val="000000"/>
        </w:rPr>
        <w:t>predstečajnog</w:t>
      </w:r>
      <w:proofErr w:type="spellEnd"/>
      <w:r>
        <w:rPr>
          <w:rFonts w:cs="Arial" w:hAnsi="Arial" w:ascii="Arial"/>
          <w:color w:val="000000"/>
        </w:rPr>
        <w:t xml:space="preserve"> postupka na prvoj stranici Plana financijskog i operativnog restrukturiranja, koji je objavljen na e-oglasnoj ploči Trgovačkog suda u Bjelovaru, nalazi se Obavijest vjerovnicima o podnošenju zahtjeva za pokretanje </w:t>
      </w:r>
      <w:proofErr w:type="spellStart"/>
      <w:r>
        <w:rPr>
          <w:rFonts w:cs="Arial" w:hAnsi="Arial" w:ascii="Arial"/>
          <w:color w:val="000000"/>
        </w:rPr>
        <w:t>predstečajnog</w:t>
      </w:r>
      <w:proofErr w:type="spellEnd"/>
      <w:r>
        <w:rPr>
          <w:rFonts w:cs="Arial" w:hAnsi="Arial" w:ascii="Arial"/>
          <w:color w:val="000000"/>
        </w:rPr>
        <w:t xml:space="preserve"> postupka slijedećeg sadržaja: </w:t>
      </w:r>
    </w:p>
    <w:p w:rsidRDefault="002D58E1" w:rsidP="002D58E1" w:rsidR="002D58E1">
      <w:pPr>
        <w:spacing w:lineRule="auto" w:line="360"/>
        <w:jc w:val="both"/>
        <w:rPr>
          <w:rFonts w:cs="Arial" w:eastAsia="MS Mincho" w:hAnsi="Arial" w:ascii="Arial"/>
          <w:i/>
        </w:rPr>
      </w:pPr>
      <w:r>
        <w:rPr>
          <w:rFonts w:cs="Arial" w:hAnsi="Arial" w:ascii="Arial"/>
          <w:i/>
        </w:rPr>
        <w:t xml:space="preserve">«Uprava društva </w:t>
      </w:r>
      <w:r>
        <w:rPr>
          <w:rFonts w:cs="Arial" w:eastAsia="Calibri" w:hAnsi="Arial" w:ascii="Arial"/>
          <w:i/>
          <w:color w:val="000000"/>
        </w:rPr>
        <w:t>GLOBAL SISTEM d.o.o.,</w:t>
      </w:r>
      <w:r>
        <w:rPr>
          <w:rFonts w:cs="Arial" w:hAnsi="Arial" w:ascii="Arial"/>
          <w:i/>
        </w:rPr>
        <w:t xml:space="preserve"> ovom izjavom, koja će biti objavljena putem javne objave na </w:t>
      </w:r>
      <w:proofErr w:type="spellStart"/>
      <w:r>
        <w:rPr>
          <w:rFonts w:cs="Arial" w:hAnsi="Arial" w:ascii="Arial"/>
          <w:i/>
        </w:rPr>
        <w:t>internet</w:t>
      </w:r>
      <w:proofErr w:type="spellEnd"/>
      <w:r>
        <w:rPr>
          <w:rFonts w:cs="Arial" w:hAnsi="Arial" w:ascii="Arial"/>
          <w:i/>
        </w:rPr>
        <w:t xml:space="preserve"> stranicama Ministarstva pravosuđa na e-oglasnoj ploči, obavještava sve vjerovnike o podnošenju zahtjeva za pokretanje </w:t>
      </w:r>
      <w:proofErr w:type="spellStart"/>
      <w:r>
        <w:rPr>
          <w:rFonts w:cs="Arial" w:hAnsi="Arial" w:ascii="Arial"/>
          <w:i/>
        </w:rPr>
        <w:t>predstečajnog</w:t>
      </w:r>
      <w:proofErr w:type="spellEnd"/>
      <w:r>
        <w:rPr>
          <w:rFonts w:cs="Arial" w:hAnsi="Arial" w:ascii="Arial"/>
          <w:i/>
        </w:rPr>
        <w:t xml:space="preserve"> postupka. Cilj pokretanja </w:t>
      </w:r>
      <w:proofErr w:type="spellStart"/>
      <w:r>
        <w:rPr>
          <w:rFonts w:cs="Arial" w:hAnsi="Arial" w:ascii="Arial"/>
          <w:i/>
        </w:rPr>
        <w:t>predstečajnog</w:t>
      </w:r>
      <w:proofErr w:type="spellEnd"/>
      <w:r>
        <w:rPr>
          <w:rFonts w:cs="Arial" w:hAnsi="Arial" w:ascii="Arial"/>
          <w:i/>
        </w:rPr>
        <w:t xml:space="preserve"> postupka je nastavak poslovanja i namirenje vjerovnika sukladno pravilu jednakosti i pravednosti poštujući sve odredbe Stečajnog zakona. </w:t>
      </w:r>
    </w:p>
    <w:p w:rsidRDefault="002D58E1" w:rsidP="002D58E1" w:rsidR="002D58E1">
      <w:pPr>
        <w:spacing w:lineRule="auto" w:line="360"/>
        <w:jc w:val="both"/>
        <w:rPr>
          <w:rFonts w:cs="Arial" w:hAnsi="Arial" w:ascii="Arial"/>
          <w:bCs/>
          <w:i/>
        </w:rPr>
      </w:pPr>
      <w:r>
        <w:rPr>
          <w:rFonts w:cs="Arial" w:hAnsi="Arial" w:ascii="Arial"/>
          <w:i/>
        </w:rPr>
        <w:t xml:space="preserve">Sve obavijesti i dokumentacija vezane uz </w:t>
      </w:r>
      <w:proofErr w:type="spellStart"/>
      <w:r>
        <w:rPr>
          <w:rFonts w:cs="Arial" w:hAnsi="Arial" w:ascii="Arial"/>
          <w:i/>
        </w:rPr>
        <w:t>predstečajni</w:t>
      </w:r>
      <w:proofErr w:type="spellEnd"/>
      <w:r>
        <w:rPr>
          <w:rFonts w:cs="Arial" w:hAnsi="Arial" w:ascii="Arial"/>
          <w:i/>
        </w:rPr>
        <w:t xml:space="preserve"> postupak tvrtke GLOBAL SISTEM d.o.o. </w:t>
      </w:r>
      <w:r>
        <w:rPr>
          <w:rFonts w:cs="Arial" w:eastAsia="Times New Roman" w:hAnsi="Arial" w:ascii="Arial"/>
          <w:bCs/>
          <w:i/>
          <w:lang w:eastAsia="zh-CN"/>
        </w:rPr>
        <w:t xml:space="preserve">bit će javno dostupne na </w:t>
      </w:r>
      <w:proofErr w:type="spellStart"/>
      <w:r>
        <w:rPr>
          <w:rFonts w:cs="Arial" w:eastAsia="Times New Roman" w:hAnsi="Arial" w:ascii="Arial"/>
          <w:bCs/>
          <w:i/>
          <w:lang w:eastAsia="zh-CN"/>
        </w:rPr>
        <w:t>internet</w:t>
      </w:r>
      <w:proofErr w:type="spellEnd"/>
      <w:r>
        <w:rPr>
          <w:rFonts w:cs="Arial" w:eastAsia="Times New Roman" w:hAnsi="Arial" w:ascii="Arial"/>
          <w:bCs/>
          <w:i/>
          <w:lang w:eastAsia="zh-CN"/>
        </w:rPr>
        <w:t xml:space="preserve"> </w:t>
      </w:r>
      <w:r>
        <w:rPr>
          <w:rFonts w:cs="Arial" w:hAnsi="Arial" w:ascii="Arial"/>
          <w:i/>
        </w:rPr>
        <w:t xml:space="preserve">stranicama Ministarstva pravosuđa na e-oglasnoj ploči. Ovim putem pozivamo sve vjerovnike tvrtke GLOBAL SISTEM d.o.o. </w:t>
      </w:r>
      <w:r>
        <w:rPr>
          <w:rFonts w:cs="Arial" w:eastAsia="Times New Roman" w:hAnsi="Arial" w:ascii="Arial"/>
          <w:bCs/>
          <w:i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2D58E1" w:rsidP="002D58E1" w:rsidR="002D58E1">
      <w:pPr>
        <w:spacing w:lineRule="auto" w:line="360"/>
        <w:jc w:val="both"/>
        <w:rPr>
          <w:rFonts w:cs="Arial" w:hAnsi="Arial" w:ascii="Arial"/>
          <w:bCs/>
          <w:i/>
        </w:rPr>
      </w:pPr>
      <w:r>
        <w:rPr>
          <w:rFonts w:cs="Arial" w:hAnsi="Arial" w:ascii="Arial"/>
          <w:i/>
        </w:rPr>
        <w:lastRenderedPageBreak/>
        <w:t xml:space="preserve">Nakon prihvaćanja Prijedloga za otvaranje </w:t>
      </w:r>
      <w:proofErr w:type="spellStart"/>
      <w:r>
        <w:rPr>
          <w:rFonts w:cs="Arial" w:hAnsi="Arial" w:ascii="Arial"/>
          <w:i/>
        </w:rPr>
        <w:t>predstečajnog</w:t>
      </w:r>
      <w:proofErr w:type="spellEnd"/>
      <w:r>
        <w:rPr>
          <w:rFonts w:cs="Arial" w:hAnsi="Arial" w:ascii="Arial"/>
          <w:i/>
        </w:rPr>
        <w:t xml:space="preserve"> postupka za tvrtku GLOBAL SISTEM d.o.o. </w:t>
      </w:r>
      <w:r>
        <w:rPr>
          <w:rFonts w:cs="Arial" w:eastAsia="Times New Roman" w:hAnsi="Arial" w:ascii="Arial"/>
          <w:bCs/>
          <w:i/>
          <w:lang w:eastAsia="zh-CN"/>
        </w:rPr>
        <w:t xml:space="preserve">od strane Trgovačkog suda, kontaktirat će se vjerovnici </w:t>
      </w:r>
      <w:r>
        <w:rPr>
          <w:rFonts w:cs="Arial" w:hAnsi="Arial" w:ascii="Arial"/>
          <w:bCs/>
          <w:i/>
        </w:rPr>
        <w:t>kako bi se pribavila zakonom propisana potrebna većina potrebna za prihvaćanje Plana financijskog i operativnog restrukturiranja. «</w:t>
      </w:r>
    </w:p>
    <w:p w:rsidRDefault="002D58E1" w:rsidP="002D58E1" w:rsidR="002D58E1">
      <w:p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Vjerovnike molimo da prate javne objave na navedenoj stranici i da pravovremeno prijave svoje tražbine. Također molimo da daju potporu Planu operativnog i financijskog restrukturiranja kojemu je cilj podmirenje tražbina vjerovnika i radnika, uspostava likvidnosti i solventnosti te u konačnosti  opstanak tvrtke.</w:t>
      </w:r>
      <w:bookmarkStart w:name="_GoBack" w:id="0"/>
      <w:bookmarkEnd w:id="0"/>
    </w:p>
    <w:p w:rsidRDefault="002D58E1" w:rsidP="002D58E1" w:rsidR="002D58E1">
      <w:pPr>
        <w:spacing w:lineRule="auto" w:line="360"/>
        <w:rPr>
          <w:rFonts w:cs="Arial" w:eastAsia="Calibri" w:hAnsi="Arial" w:ascii="Arial"/>
          <w:b/>
        </w:rPr>
      </w:pP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eastAsia="MS Mincho" w:hAnsi="Arial" w:ascii="Arial"/>
        </w:rPr>
      </w:pP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GLOBAL SISTEM d.o.o.</w:t>
      </w: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2D58E1" w:rsidP="002D58E1" w:rsidR="002D58E1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2D58E1" w:rsidP="002D58E1" w:rsidR="002D58E1">
      <w:pPr>
        <w:spacing w:lineRule="auto" w:line="360"/>
        <w:jc w:val="right"/>
        <w:rPr>
          <w:rFonts w:cs="Arial" w:hAnsi="Arial" w:ascii="Arial"/>
        </w:rPr>
      </w:pPr>
    </w:p>
    <w:p w:rsidRDefault="002D58E1" w:rsidP="002D58E1" w:rsidR="002D58E1">
      <w:pPr>
        <w:tabs>
          <w:tab w:pos="1920" w:val="left"/>
          <w:tab w:pos="3879" w:val="left"/>
          <w:tab w:pos="9072" w:val="right"/>
        </w:tabs>
        <w:spacing w:lineRule="auto" w:line="276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8E1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6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St-111/2018-20</izvorni_sadrzaj>
    <derivirana_varijabla naziv="DomainObject.Oznaka_1">St-111/2018-20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St-111/2018-20</izvorni_sadrzaj>
    <derivirana_varijabla naziv="DomainObject.PoslovniBrojDokumenta_1">St-111/2018-20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C4143-606C-4E51-8EE2-413B685FA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1798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