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6514" w14:paraId="7266514" w:rsidRDefault="00356950" w:rsidR="00356950" w:rsidRPr="00C0578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5A255B" w:rsidR="00356950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27957" w:rsidP="005A255B" w:rsidR="00227957" w:rsidRPr="00C05784">
      <w:pPr>
        <w:jc w:val="center"/>
        <w:rPr>
          <w:rFonts w:hAnsi="Times New Roman" w:ascii="Times New Roman"/>
          <w:szCs w:val="24"/>
          <w:lang w:val="hr-HR"/>
        </w:rPr>
      </w:pPr>
    </w:p>
    <w:p w:rsidRDefault="00983C34" w:rsidP="004C3F18" w:rsidR="00FD7D31" w:rsidRPr="00C0578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J E Š E </w:t>
      </w:r>
      <w:r w:rsidR="00C91617" w:rsidRPr="00C05784">
        <w:rPr>
          <w:rFonts w:hAnsi="Times New Roman" w:ascii="Times New Roman"/>
          <w:szCs w:val="24"/>
          <w:lang w:val="hr-HR"/>
        </w:rPr>
        <w:t>N J E</w:t>
      </w:r>
      <w:r w:rsidR="00FD7D31" w:rsidRPr="00C0578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C05784">
      <w:pPr>
        <w:jc w:val="center"/>
        <w:rPr>
          <w:rFonts w:hAnsi="Times New Roman" w:ascii="Times New Roman"/>
          <w:b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FD2782" w:rsidR="007748C6" w:rsidRPr="00C05784">
      <w:pPr>
        <w:ind w:left="57"/>
        <w:jc w:val="both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ab/>
      </w:r>
      <w:r w:rsidR="004C3F18" w:rsidRPr="00C05784">
        <w:rPr>
          <w:rFonts w:hAnsi="Times New Roman" w:ascii="Times New Roman"/>
          <w:szCs w:val="24"/>
          <w:lang w:val="hr-HR"/>
        </w:rPr>
        <w:t xml:space="preserve">Trgovački sud u Zagrebu </w:t>
      </w:r>
      <w:r w:rsidRPr="00C05784">
        <w:rPr>
          <w:rFonts w:hAnsi="Times New Roman" w:ascii="Times New Roman"/>
          <w:szCs w:val="24"/>
          <w:lang w:val="hr-HR"/>
        </w:rPr>
        <w:t xml:space="preserve">po </w:t>
      </w:r>
      <w:r w:rsidR="003C4159" w:rsidRPr="00C05784">
        <w:rPr>
          <w:rFonts w:hAnsi="Times New Roman" w:ascii="Times New Roman"/>
          <w:szCs w:val="24"/>
          <w:lang w:val="hr-HR"/>
        </w:rPr>
        <w:t>sucu pojedincu</w:t>
      </w:r>
      <w:r w:rsidR="00356950" w:rsidRPr="00C05784">
        <w:rPr>
          <w:rFonts w:hAnsi="Times New Roman" w:ascii="Times New Roman"/>
          <w:b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C05784">
        <w:rPr>
          <w:rFonts w:hAnsi="Times New Roman" w:ascii="Times New Roman"/>
          <w:szCs w:val="24"/>
          <w:lang w:val="hr-HR"/>
        </w:rPr>
        <w:t>postupku izvanredne uprave</w:t>
      </w:r>
      <w:r w:rsidRPr="00C0578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C0578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</w:t>
      </w:r>
      <w:r w:rsidR="00672191">
        <w:rPr>
          <w:rFonts w:hAnsi="Times New Roman" w:ascii="Times New Roman"/>
          <w:szCs w:val="24"/>
          <w:lang w:val="hr-HR"/>
        </w:rPr>
        <w:t>Marijana Čavića 1</w:t>
      </w:r>
      <w:r w:rsidR="003B6D92" w:rsidRPr="00C05784">
        <w:rPr>
          <w:rFonts w:hAnsi="Times New Roman" w:ascii="Times New Roman"/>
          <w:szCs w:val="24"/>
          <w:lang w:val="hr-HR"/>
        </w:rPr>
        <w:t>, OIB:05937759187 i njegovim ovisnim i povezanim društvima</w:t>
      </w:r>
      <w:r w:rsidR="003C4159" w:rsidRPr="00C05784">
        <w:rPr>
          <w:rFonts w:hAnsi="Times New Roman" w:ascii="Times New Roman"/>
          <w:szCs w:val="24"/>
          <w:lang w:val="hr-HR"/>
        </w:rPr>
        <w:t>,</w:t>
      </w:r>
      <w:r w:rsidR="00FD7D31" w:rsidRPr="00C05784">
        <w:rPr>
          <w:rFonts w:hAnsi="Times New Roman" w:ascii="Times New Roman"/>
          <w:szCs w:val="24"/>
          <w:lang w:val="hr-HR"/>
        </w:rPr>
        <w:t xml:space="preserve"> </w:t>
      </w:r>
      <w:r w:rsidR="00D46C1E">
        <w:rPr>
          <w:rFonts w:hAnsi="Times New Roman" w:ascii="Times New Roman"/>
          <w:szCs w:val="24"/>
          <w:lang w:val="hr-HR"/>
        </w:rPr>
        <w:t>dana 29.</w:t>
      </w:r>
      <w:r w:rsidR="00535162">
        <w:rPr>
          <w:rFonts w:hAnsi="Times New Roman" w:ascii="Times New Roman"/>
          <w:szCs w:val="24"/>
          <w:lang w:val="hr-HR"/>
        </w:rPr>
        <w:t xml:space="preserve"> </w:t>
      </w:r>
      <w:r w:rsidR="00D46C1E">
        <w:rPr>
          <w:rFonts w:hAnsi="Times New Roman" w:ascii="Times New Roman"/>
          <w:szCs w:val="24"/>
          <w:lang w:val="hr-HR"/>
        </w:rPr>
        <w:t>ožujka 2019.</w:t>
      </w:r>
      <w:r w:rsidR="00535162">
        <w:rPr>
          <w:rFonts w:hAnsi="Times New Roman" w:ascii="Times New Roman"/>
          <w:szCs w:val="24"/>
          <w:lang w:val="hr-HR"/>
        </w:rPr>
        <w:t xml:space="preserve"> </w:t>
      </w:r>
      <w:r w:rsidR="00D46C1E">
        <w:rPr>
          <w:rFonts w:hAnsi="Times New Roman" w:ascii="Times New Roman"/>
          <w:szCs w:val="24"/>
          <w:lang w:val="hr-HR"/>
        </w:rPr>
        <w:t xml:space="preserve">godine </w:t>
      </w:r>
    </w:p>
    <w:p w:rsidRDefault="00C91617" w:rsidP="00FD2782" w:rsidR="00FF1F3F" w:rsidRPr="00C05784">
      <w:pPr>
        <w:ind w:left="57"/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C05784">
        <w:rPr>
          <w:rFonts w:hAnsi="Times New Roman" w:ascii="Times New Roman"/>
          <w:szCs w:val="24"/>
          <w:lang w:val="hr-HR"/>
        </w:rPr>
        <w:t xml:space="preserve">  </w:t>
      </w:r>
      <w:r w:rsidR="00FF1F3F" w:rsidRPr="00C05784">
        <w:rPr>
          <w:rFonts w:hAnsi="Times New Roman" w:ascii="Times New Roman"/>
          <w:szCs w:val="24"/>
          <w:lang w:val="hr-HR"/>
        </w:rPr>
        <w:t>j e</w:t>
      </w:r>
    </w:p>
    <w:p w:rsidRDefault="00FF1F3F" w:rsidP="00FD2782" w:rsidR="00FF1F3F" w:rsidRPr="00C05784">
      <w:pPr>
        <w:ind w:left="57"/>
        <w:jc w:val="both"/>
        <w:rPr>
          <w:rFonts w:hAnsi="Times New Roman" w:ascii="Times New Roman"/>
          <w:szCs w:val="24"/>
          <w:lang w:val="hr-HR"/>
        </w:rPr>
      </w:pPr>
    </w:p>
    <w:p w:rsidRDefault="007748C6" w:rsidP="00FD2782" w:rsidR="00200C41">
      <w:pPr>
        <w:ind w:firstLine="720" w:left="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Prima s</w:t>
      </w:r>
      <w:r w:rsidR="00C9157A">
        <w:rPr>
          <w:rFonts w:hAnsi="Times New Roman" w:ascii="Times New Roman"/>
          <w:szCs w:val="24"/>
          <w:lang w:val="hr-HR"/>
        </w:rPr>
        <w:t>e na znanje Odluka izvanrednog povjerenika od 28.</w:t>
      </w:r>
      <w:r w:rsidR="00D63874">
        <w:rPr>
          <w:rFonts w:hAnsi="Times New Roman" w:ascii="Times New Roman"/>
          <w:szCs w:val="24"/>
          <w:lang w:val="hr-HR"/>
        </w:rPr>
        <w:t xml:space="preserve"> </w:t>
      </w:r>
      <w:r w:rsidR="00C9157A">
        <w:rPr>
          <w:rFonts w:hAnsi="Times New Roman" w:ascii="Times New Roman"/>
          <w:szCs w:val="24"/>
          <w:lang w:val="hr-HR"/>
        </w:rPr>
        <w:t>ožujka 2019.</w:t>
      </w:r>
      <w:r w:rsidR="00D63874">
        <w:rPr>
          <w:rFonts w:hAnsi="Times New Roman" w:ascii="Times New Roman"/>
          <w:szCs w:val="24"/>
          <w:lang w:val="hr-HR"/>
        </w:rPr>
        <w:t xml:space="preserve"> </w:t>
      </w:r>
      <w:r w:rsidR="00C9157A">
        <w:rPr>
          <w:rFonts w:hAnsi="Times New Roman" w:ascii="Times New Roman"/>
          <w:szCs w:val="24"/>
          <w:lang w:val="hr-HR"/>
        </w:rPr>
        <w:t>godine i Odluka privremenog vjerovničkog vijeća od 28.</w:t>
      </w:r>
      <w:r w:rsidR="00D63874">
        <w:rPr>
          <w:rFonts w:hAnsi="Times New Roman" w:ascii="Times New Roman"/>
          <w:szCs w:val="24"/>
          <w:lang w:val="hr-HR"/>
        </w:rPr>
        <w:t xml:space="preserve"> </w:t>
      </w:r>
      <w:r w:rsidR="00C9157A">
        <w:rPr>
          <w:rFonts w:hAnsi="Times New Roman" w:ascii="Times New Roman"/>
          <w:szCs w:val="24"/>
          <w:lang w:val="hr-HR"/>
        </w:rPr>
        <w:t>ožujka 2019.</w:t>
      </w:r>
      <w:r w:rsidR="00D63874">
        <w:rPr>
          <w:rFonts w:hAnsi="Times New Roman" w:ascii="Times New Roman"/>
          <w:szCs w:val="24"/>
          <w:lang w:val="hr-HR"/>
        </w:rPr>
        <w:t xml:space="preserve"> </w:t>
      </w:r>
      <w:r w:rsidR="00C9157A">
        <w:rPr>
          <w:rFonts w:hAnsi="Times New Roman" w:ascii="Times New Roman"/>
          <w:szCs w:val="24"/>
          <w:lang w:val="hr-HR"/>
        </w:rPr>
        <w:t>godine kojima isti kao Nadzorna tijela ovlaštena za nadzor provedbe Nagodbe</w:t>
      </w:r>
      <w:r w:rsidR="00D63874">
        <w:rPr>
          <w:rFonts w:hAnsi="Times New Roman" w:ascii="Times New Roman"/>
          <w:szCs w:val="24"/>
          <w:lang w:val="hr-HR"/>
        </w:rPr>
        <w:t xml:space="preserve">, </w:t>
      </w:r>
      <w:r w:rsidR="00C9157A">
        <w:rPr>
          <w:rFonts w:hAnsi="Times New Roman" w:ascii="Times New Roman"/>
          <w:szCs w:val="24"/>
          <w:lang w:val="hr-HR"/>
        </w:rPr>
        <w:t xml:space="preserve">odobravaju konačne tekstove Dodatnih provedbenih dokumenata čiji bitni sastojci odgovaraju odredbama Nagodbe i u skladu su s mjerodavnim pravom za svaki od pojedinih niže navedenih Dodatnih provedbenih dokumenata: </w:t>
      </w:r>
    </w:p>
    <w:p w:rsidRDefault="007748C6" w:rsidP="00FD2782" w:rsidR="007748C6" w:rsidRPr="00B4327D">
      <w:pPr>
        <w:ind w:left="57"/>
        <w:jc w:val="both"/>
        <w:rPr>
          <w:rFonts w:hAnsi="Times New Roman" w:ascii="Times New Roman"/>
          <w:szCs w:val="24"/>
          <w:lang w:val="hr-HR"/>
        </w:rPr>
      </w:pP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>(1)          Osnivački akti Holding društava,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>(2)          Administrativna pravila STAK-a,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>(3)          Isprava o izdanju zamjenjivih obveznica,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 xml:space="preserve">(4)          Uvjeti zamjenjivih obveznica, 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 xml:space="preserve">(5)          Pravila prijenosa, 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 xml:space="preserve">(6)          Isprava o izdanju poslovnih udjela, 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 xml:space="preserve">(7)          Isprava o izdanju potvrda, 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 xml:space="preserve">(8)          Escrow sporazum za vrijednosne papire, 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>(9)          Instrumenti zapisa o zajmu dobavljača,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 xml:space="preserve">(10)        Instrumenti zapisa o zajmu Sberbank, 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 xml:space="preserve">(11)        Obeštećenje, 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>(12)        KYC obrazac,  i</w:t>
      </w:r>
    </w:p>
    <w:p w:rsidRDefault="00B4327D" w:rsidP="00FD2782" w:rsidR="00B4327D" w:rsidRPr="00B4327D">
      <w:pPr>
        <w:ind w:left="57"/>
        <w:rPr>
          <w:rFonts w:hAnsi="Times New Roman" w:ascii="Times New Roman"/>
          <w:szCs w:val="24"/>
          <w:lang w:val="hr-HR"/>
        </w:rPr>
      </w:pPr>
      <w:r w:rsidRPr="00B4327D">
        <w:rPr>
          <w:rFonts w:hAnsi="Times New Roman" w:ascii="Times New Roman"/>
          <w:szCs w:val="24"/>
          <w:lang w:val="hr-HR"/>
        </w:rPr>
        <w:t>(13)        Odluke operativnih društava podložne suglasnosti.</w:t>
      </w:r>
    </w:p>
    <w:p w:rsidRDefault="00B4327D" w:rsidP="00FD2782" w:rsidR="00B4327D" w:rsidRPr="00B4327D">
      <w:pPr>
        <w:ind w:left="57"/>
        <w:rPr>
          <w:rFonts w:hAnsi="Times New Roman" w:ascii="Times New Roman"/>
          <w:vanish/>
          <w:szCs w:val="24"/>
          <w:lang w:val="hr-HR"/>
        </w:rPr>
      </w:pPr>
      <w:r w:rsidRPr="00B4327D">
        <w:rPr>
          <w:rFonts w:hAnsi="Times New Roman" w:ascii="Times New Roman"/>
          <w:vanish/>
          <w:szCs w:val="24"/>
          <w:lang w:val="hr-HR"/>
        </w:rPr>
        <w:t xml:space="preserve">Povijest poruka </w:t>
      </w:r>
    </w:p>
    <w:p w:rsidRDefault="00A36B11" w:rsidP="00FD2782" w:rsidR="00B4327D" w:rsidRPr="00B4327D">
      <w:pPr>
        <w:ind w:left="57"/>
        <w:rPr>
          <w:rFonts w:hAnsi="Times New Roman" w:ascii="Times New Roman"/>
          <w:vanish/>
          <w:szCs w:val="24"/>
          <w:lang w:val="hr-HR"/>
        </w:rPr>
      </w:pPr>
      <w:r>
        <w:rPr>
          <w:rFonts w:hAnsi="Times New Roman" w:ascii="Times New Roman"/>
          <w:vanish/>
          <w:szCs w:val="24"/>
          <w:lang w:val="hr-HR"/>
        </w:rPr>
        <w:pict>
          <v:rect fillcolor="#a0a0a0" stroked="f" o:hralign="center" o:hrstd="t" o:hr="t" id="_x0000_i1025" style="width:0;height:1.5pt"/>
        </w:pict>
      </w:r>
    </w:p>
    <w:p w:rsidRDefault="00B4327D" w:rsidP="00FD2782" w:rsidR="00B4327D">
      <w:pPr>
        <w:ind w:firstLine="720" w:left="57"/>
        <w:jc w:val="both"/>
        <w:rPr>
          <w:rFonts w:hAnsi="Times New Roman" w:ascii="Times New Roman"/>
          <w:szCs w:val="24"/>
          <w:lang w:val="hr-HR"/>
        </w:rPr>
      </w:pPr>
    </w:p>
    <w:p w:rsidRDefault="00B4327D" w:rsidP="00FD2782" w:rsidR="00B4327D">
      <w:pPr>
        <w:ind w:firstLine="720" w:left="57"/>
        <w:jc w:val="both"/>
        <w:rPr>
          <w:rFonts w:hAnsi="Times New Roman" w:ascii="Times New Roman"/>
          <w:szCs w:val="24"/>
          <w:lang w:val="hr-HR"/>
        </w:rPr>
      </w:pPr>
    </w:p>
    <w:p w:rsidRDefault="00591653" w:rsidP="00591653" w:rsidR="0059165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A36B11" w:rsidP="00591653" w:rsidR="00A36B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91653" w:rsidP="00FD2782" w:rsidR="00591653">
      <w:pPr>
        <w:tabs>
          <w:tab w:pos="567" w:val="left"/>
          <w:tab w:pos="709" w:val="left"/>
        </w:tabs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dužnika od 29.</w:t>
      </w:r>
      <w:r w:rsidR="008C44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ožujka 2019.</w:t>
      </w:r>
      <w:r w:rsidR="008C44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godine od suda </w:t>
      </w:r>
      <w:r w:rsidR="008C4470">
        <w:rPr>
          <w:rFonts w:hAnsi="Times New Roman" w:ascii="Times New Roman"/>
          <w:szCs w:val="24"/>
          <w:lang w:val="hr-HR"/>
        </w:rPr>
        <w:t xml:space="preserve">se </w:t>
      </w:r>
      <w:r>
        <w:rPr>
          <w:rFonts w:hAnsi="Times New Roman" w:ascii="Times New Roman"/>
          <w:szCs w:val="24"/>
          <w:lang w:val="hr-HR"/>
        </w:rPr>
        <w:t xml:space="preserve">traži odobrenje gore navedenih Dokumenata u konačnom obliku pozivom na čl. 29.10 i 29.11 Nagodbe u svezi s nadzornom ulogom koju sud ima u provedbi Nagodbe. </w:t>
      </w:r>
    </w:p>
    <w:p w:rsidRDefault="00591653" w:rsidP="00C36A8A" w:rsidR="0059165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Podnesku su priložene odluke navedene u izreci ovog rješenja.</w:t>
      </w:r>
    </w:p>
    <w:p w:rsidRDefault="00591653" w:rsidP="00591653" w:rsidR="005916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61F13" w:rsidP="00591653" w:rsidR="00B61F1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61F13" w:rsidP="003F14B5" w:rsidR="00F80D28">
      <w:pPr>
        <w:ind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 odluke izvanrednog povjerenika od 28.</w:t>
      </w:r>
      <w:r w:rsidR="008C44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ožujka 2019.</w:t>
      </w:r>
      <w:r w:rsidR="008C44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godine proizlazi </w:t>
      </w:r>
      <w:r w:rsidR="00591653">
        <w:rPr>
          <w:rFonts w:hAnsi="Times New Roman" w:ascii="Times New Roman"/>
          <w:szCs w:val="24"/>
          <w:lang w:val="hr-HR"/>
        </w:rPr>
        <w:t xml:space="preserve">da isti </w:t>
      </w:r>
      <w:r w:rsidR="00292D78">
        <w:rPr>
          <w:rFonts w:hAnsi="Times New Roman" w:ascii="Times New Roman"/>
          <w:szCs w:val="24"/>
          <w:lang w:val="hr-HR"/>
        </w:rPr>
        <w:t>"</w:t>
      </w:r>
      <w:r w:rsidR="00B02752">
        <w:rPr>
          <w:rFonts w:hAnsi="Times New Roman" w:ascii="Times New Roman"/>
          <w:szCs w:val="24"/>
          <w:lang w:val="hr-HR"/>
        </w:rPr>
        <w:t>utvrđuje</w:t>
      </w:r>
      <w:r w:rsidR="00292D78">
        <w:rPr>
          <w:rFonts w:hAnsi="Times New Roman" w:ascii="Times New Roman"/>
          <w:szCs w:val="24"/>
          <w:lang w:val="hr-HR"/>
        </w:rPr>
        <w:t xml:space="preserve"> </w:t>
      </w:r>
    </w:p>
    <w:p w:rsidRDefault="00B02752" w:rsidP="00F80D28" w:rsidR="005916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konačni popis Ovlaštenika Novih instrumenata koji se nalazi u tablici broj 1, utvrđuje konačni popis Vjerovnika koji pr</w:t>
      </w:r>
      <w:r w:rsidR="00292D78">
        <w:rPr>
          <w:rFonts w:hAnsi="Times New Roman" w:ascii="Times New Roman"/>
          <w:szCs w:val="24"/>
          <w:lang w:val="hr-HR"/>
        </w:rPr>
        <w:t>imaju Novčanu isplatu koji popis se nalazi  u tablici broj 2, utvrđuje konačni tekst priloga 4</w:t>
      </w:r>
      <w:r w:rsidR="00BA0C92">
        <w:rPr>
          <w:rFonts w:hAnsi="Times New Roman" w:ascii="Times New Roman"/>
          <w:szCs w:val="24"/>
          <w:lang w:val="hr-HR"/>
        </w:rPr>
        <w:t xml:space="preserve"> Nagodbe koji je priložen u tablici 3, utvrđuje konačni tekst priloga 29 Nagodbe koji je prikazan u tablici 4". Sve gore navedene tablice ovaj je sud objavio na mrežnim stranicama e-oglasne ploče ovog suda dana 29.</w:t>
      </w:r>
      <w:r w:rsidR="008C4470">
        <w:rPr>
          <w:rFonts w:hAnsi="Times New Roman" w:ascii="Times New Roman"/>
          <w:szCs w:val="24"/>
          <w:lang w:val="hr-HR"/>
        </w:rPr>
        <w:t xml:space="preserve"> </w:t>
      </w:r>
      <w:r w:rsidR="00BA0C92">
        <w:rPr>
          <w:rFonts w:hAnsi="Times New Roman" w:ascii="Times New Roman"/>
          <w:szCs w:val="24"/>
          <w:lang w:val="hr-HR"/>
        </w:rPr>
        <w:t>ožujka 2019.</w:t>
      </w:r>
      <w:r w:rsidR="008C4470">
        <w:rPr>
          <w:rFonts w:hAnsi="Times New Roman" w:ascii="Times New Roman"/>
          <w:szCs w:val="24"/>
          <w:lang w:val="hr-HR"/>
        </w:rPr>
        <w:t xml:space="preserve"> </w:t>
      </w:r>
      <w:r w:rsidR="00BA0C92">
        <w:rPr>
          <w:rFonts w:hAnsi="Times New Roman" w:ascii="Times New Roman"/>
          <w:szCs w:val="24"/>
          <w:lang w:val="hr-HR"/>
        </w:rPr>
        <w:t>godine.</w:t>
      </w:r>
    </w:p>
    <w:p w:rsidRDefault="00BA0C92" w:rsidP="00FD2782" w:rsidR="00193008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 je uvidom u navedenu odluku izvanrednog povjerenika utvrđeno da isti kao </w:t>
      </w:r>
    </w:p>
    <w:p w:rsidRDefault="00242C13" w:rsidP="00193008" w:rsidR="00BA0C9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Nadzorno tijelo u provođenju Nagodbe odobrava konačne tekstove Dodatnih provedbenih dokumenata čiji bitni sastojci odgovaraju odredbama Nagodbe i u skladu su s mjerodavnim pravom za pojedini dokument.</w:t>
      </w:r>
    </w:p>
    <w:p w:rsidRDefault="00242C13" w:rsidP="00FD2782" w:rsidR="00193008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Navedeni Dodatni provedbeni dokumenti priloženi su o</w:t>
      </w:r>
      <w:r w:rsidR="00193008">
        <w:rPr>
          <w:rFonts w:hAnsi="Times New Roman" w:ascii="Times New Roman"/>
          <w:szCs w:val="24"/>
          <w:lang w:val="hr-HR"/>
        </w:rPr>
        <w:t>dluci i ovaj ih  je sud također</w:t>
      </w:r>
    </w:p>
    <w:p w:rsidRDefault="00242C13" w:rsidP="00193008" w:rsidR="00242C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javno objavio na mrežnoj stranici e-oglasne ploče ovog suda</w:t>
      </w:r>
      <w:r w:rsidR="008C4470">
        <w:rPr>
          <w:rFonts w:hAnsi="Times New Roman" w:ascii="Times New Roman"/>
          <w:szCs w:val="24"/>
          <w:lang w:val="hr-HR"/>
        </w:rPr>
        <w:t xml:space="preserve"> dana 29. ožujka 2019. godine.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42C13" w:rsidP="00F80D28" w:rsidR="00193008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konačnosti izvanredni povjerenik navedenom odlukom predlaže privremenom </w:t>
      </w:r>
    </w:p>
    <w:p w:rsidRDefault="00242C13" w:rsidP="00193008" w:rsidR="00242C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vjerovničkom vijeću, također kao jednom od Nadzornih tijela provođenja Nagodbe, odobravanje gore navedenih tekstova iz priloga.</w:t>
      </w:r>
    </w:p>
    <w:p w:rsidRDefault="00242C13" w:rsidP="00D85AF1" w:rsidR="00D85AF1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odluku privremenog vjerovničkog vijeća od 28.</w:t>
      </w:r>
      <w:r w:rsidR="00D85AF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ožujka </w:t>
      </w:r>
      <w:r w:rsidR="00D85AF1">
        <w:rPr>
          <w:rFonts w:hAnsi="Times New Roman" w:ascii="Times New Roman"/>
          <w:szCs w:val="24"/>
          <w:lang w:val="hr-HR"/>
        </w:rPr>
        <w:t xml:space="preserve"> 2019. utvrđeno je </w:t>
      </w:r>
    </w:p>
    <w:p w:rsidRDefault="00242C13" w:rsidP="00D85AF1" w:rsidR="00EE01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 je isto</w:t>
      </w:r>
      <w:r w:rsidR="007862BF">
        <w:rPr>
          <w:rFonts w:hAnsi="Times New Roman" w:ascii="Times New Roman"/>
          <w:szCs w:val="24"/>
          <w:lang w:val="hr-HR"/>
        </w:rPr>
        <w:t>, između ostalog,</w:t>
      </w:r>
      <w:r>
        <w:rPr>
          <w:rFonts w:hAnsi="Times New Roman" w:ascii="Times New Roman"/>
          <w:szCs w:val="24"/>
          <w:lang w:val="hr-HR"/>
        </w:rPr>
        <w:t xml:space="preserve"> prima na znanje naprijed navedenu odluku izvanrednog povjerenika te da i ono u točci IV svoje odluke odobrava konačne tekstove Dodatnih provedbenih dokumenata navedenih u izreci ovog rješenja, javno objavljenih.</w:t>
      </w:r>
    </w:p>
    <w:p w:rsidRDefault="00E90E27" w:rsidP="00FD2782" w:rsidR="00193008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Čl.29.10 Nagodbe koji nosi naslov " Dok</w:t>
      </w:r>
      <w:r w:rsidR="008B06EA">
        <w:rPr>
          <w:rFonts w:hAnsi="Times New Roman" w:ascii="Times New Roman"/>
          <w:szCs w:val="24"/>
          <w:lang w:val="hr-HR"/>
        </w:rPr>
        <w:t xml:space="preserve">umenti u konačnom obliku" glasi: </w:t>
      </w:r>
      <w:r w:rsidR="008A29AC">
        <w:rPr>
          <w:rFonts w:hAnsi="Times New Roman" w:ascii="Times New Roman"/>
          <w:szCs w:val="24"/>
          <w:lang w:val="hr-HR"/>
        </w:rPr>
        <w:t>"</w:t>
      </w:r>
      <w:r w:rsidR="001918FB">
        <w:rPr>
          <w:rFonts w:hAnsi="Times New Roman" w:ascii="Times New Roman"/>
          <w:szCs w:val="24"/>
          <w:lang w:val="hr-HR"/>
        </w:rPr>
        <w:t>Nacrte</w:t>
      </w:r>
      <w:r w:rsidR="001918FB" w:rsidRPr="00B17865">
        <w:rPr>
          <w:rFonts w:hAnsi="Times New Roman" w:ascii="Times New Roman"/>
          <w:szCs w:val="24"/>
          <w:lang w:val="hr-HR"/>
        </w:rPr>
        <w:t xml:space="preserve"> </w:t>
      </w:r>
      <w:r w:rsidR="007B383B">
        <w:rPr>
          <w:rFonts w:hAnsi="Times New Roman" w:ascii="Times New Roman"/>
          <w:szCs w:val="24"/>
          <w:lang w:val="hr-HR"/>
        </w:rPr>
        <w:t xml:space="preserve">  </w:t>
      </w:r>
      <w:r w:rsidR="00C36A8A">
        <w:rPr>
          <w:rFonts w:hAnsi="Times New Roman" w:ascii="Times New Roman"/>
          <w:szCs w:val="24"/>
          <w:lang w:val="hr-HR"/>
        </w:rPr>
        <w:t xml:space="preserve">   </w:t>
      </w:r>
    </w:p>
    <w:p w:rsidRDefault="001918FB" w:rsidP="00193008" w:rsidR="001918FB">
      <w:pPr>
        <w:jc w:val="both"/>
        <w:rPr>
          <w:rFonts w:hAnsi="Times New Roman" w:ascii="Times New Roman"/>
          <w:szCs w:val="24"/>
          <w:lang w:val="hr-HR"/>
        </w:rPr>
      </w:pPr>
      <w:r w:rsidRPr="00B17865">
        <w:rPr>
          <w:rFonts w:hAnsi="Times New Roman" w:ascii="Times New Roman"/>
          <w:szCs w:val="24"/>
          <w:lang w:val="hr-HR"/>
        </w:rPr>
        <w:t>Osnivačkih akata Holding društava</w:t>
      </w:r>
      <w:r>
        <w:rPr>
          <w:rFonts w:hAnsi="Times New Roman" w:ascii="Times New Roman"/>
          <w:szCs w:val="24"/>
          <w:lang w:val="hr-HR"/>
        </w:rPr>
        <w:t>, Administrativnih pravila</w:t>
      </w:r>
      <w:r w:rsidRPr="00B17865">
        <w:rPr>
          <w:rFonts w:hAnsi="Times New Roman" w:ascii="Times New Roman"/>
          <w:szCs w:val="24"/>
          <w:lang w:val="hr-HR"/>
        </w:rPr>
        <w:t xml:space="preserve"> STAK-a , Isprave o izdanju zamjenjivih obveznica, Uvjeta zamjenjivih obveznica, Pravila prijenosa, Isprave o izdanju poslovnih udjela, Isprave o izdanju potvrda, Escrow sporazuma za vrijednosne papire, Instrumenta zapisa o zajmu dobavljač</w:t>
      </w:r>
      <w:r>
        <w:rPr>
          <w:rFonts w:hAnsi="Times New Roman" w:ascii="Times New Roman"/>
          <w:szCs w:val="24"/>
          <w:lang w:val="hr-HR"/>
        </w:rPr>
        <w:t>a, Instrumenta zapisa o zajmu Sb</w:t>
      </w:r>
      <w:r w:rsidRPr="00B17865">
        <w:rPr>
          <w:rFonts w:hAnsi="Times New Roman" w:ascii="Times New Roman"/>
          <w:szCs w:val="24"/>
          <w:lang w:val="hr-HR"/>
        </w:rPr>
        <w:t xml:space="preserve">erbank, Obeštećenja, KYC obrazac, Ugovora o prijenosu dionica/ poslovnih udjela u inozemnim društvima, Odluka podložnih suglasnosti imatelja potvrda i Odluka operativnih društava podložnih suglasnosti ( Dodatni provedbeni dokumenti) priloženi su ovoj Nagodbi kao nacrti čiji bitni sastojci odgovaraju odredbama Nagodbe. </w:t>
      </w:r>
    </w:p>
    <w:p w:rsidRDefault="001918FB" w:rsidP="00FD2782" w:rsidR="00193008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 w:rsidRPr="00B17865">
        <w:rPr>
          <w:rFonts w:hAnsi="Times New Roman" w:ascii="Times New Roman"/>
          <w:szCs w:val="24"/>
          <w:lang w:val="hr-HR"/>
        </w:rPr>
        <w:t xml:space="preserve">Sve izmjene Dodatnih provedbenih dokumenata prije Datuma početka provedbe koje </w:t>
      </w:r>
    </w:p>
    <w:p w:rsidRDefault="001918FB" w:rsidP="00193008" w:rsidR="001918FB">
      <w:pPr>
        <w:jc w:val="both"/>
        <w:rPr>
          <w:rFonts w:hAnsi="Times New Roman" w:ascii="Times New Roman"/>
          <w:szCs w:val="24"/>
          <w:lang w:val="hr-HR"/>
        </w:rPr>
      </w:pPr>
      <w:r w:rsidRPr="00B17865">
        <w:rPr>
          <w:rFonts w:hAnsi="Times New Roman" w:ascii="Times New Roman"/>
          <w:szCs w:val="24"/>
          <w:lang w:val="hr-HR"/>
        </w:rPr>
        <w:t>su potrebne za svrhu pune</w:t>
      </w:r>
      <w:r>
        <w:rPr>
          <w:rFonts w:hAnsi="Times New Roman" w:ascii="Times New Roman"/>
          <w:szCs w:val="24"/>
          <w:lang w:val="hr-HR"/>
        </w:rPr>
        <w:t xml:space="preserve"> provedbe </w:t>
      </w:r>
      <w:r w:rsidRPr="00B17865">
        <w:rPr>
          <w:rFonts w:hAnsi="Times New Roman" w:ascii="Times New Roman"/>
          <w:szCs w:val="24"/>
          <w:lang w:val="hr-HR"/>
        </w:rPr>
        <w:t xml:space="preserve">Nagodbe moraju biti učinjene bez izmjene značajnih elemenata </w:t>
      </w:r>
      <w:r>
        <w:rPr>
          <w:rFonts w:hAnsi="Times New Roman" w:ascii="Times New Roman"/>
          <w:szCs w:val="24"/>
          <w:lang w:val="hr-HR"/>
        </w:rPr>
        <w:t xml:space="preserve">navedenih </w:t>
      </w:r>
      <w:r w:rsidRPr="00B17865">
        <w:rPr>
          <w:rFonts w:hAnsi="Times New Roman" w:ascii="Times New Roman"/>
          <w:szCs w:val="24"/>
          <w:lang w:val="hr-HR"/>
        </w:rPr>
        <w:t xml:space="preserve">u Nagodbi  te u skladu s mjerodavnim pravom tog Dodatnog provedbenog dokumenta. </w:t>
      </w:r>
    </w:p>
    <w:p w:rsidRDefault="001918FB" w:rsidP="00FD2782" w:rsidR="00193008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 w:rsidRPr="00B17865">
        <w:rPr>
          <w:rFonts w:hAnsi="Times New Roman" w:ascii="Times New Roman"/>
          <w:szCs w:val="24"/>
          <w:lang w:val="hr-HR"/>
        </w:rPr>
        <w:t>Svako od Nadzornih tijela ovlaštenih za nadzor prove</w:t>
      </w:r>
      <w:r w:rsidR="00193008">
        <w:rPr>
          <w:rFonts w:hAnsi="Times New Roman" w:ascii="Times New Roman"/>
          <w:szCs w:val="24"/>
          <w:lang w:val="hr-HR"/>
        </w:rPr>
        <w:t>dbe Nagodbe sukladno čl. 29.11.</w:t>
      </w:r>
    </w:p>
    <w:p w:rsidRDefault="001918FB" w:rsidP="00193008" w:rsidR="001918FB">
      <w:pPr>
        <w:jc w:val="both"/>
        <w:rPr>
          <w:rFonts w:hAnsi="Times New Roman" w:ascii="Times New Roman"/>
          <w:szCs w:val="24"/>
          <w:lang w:val="hr-HR"/>
        </w:rPr>
      </w:pPr>
      <w:r w:rsidRPr="00B17865">
        <w:rPr>
          <w:rFonts w:hAnsi="Times New Roman" w:ascii="Times New Roman"/>
          <w:szCs w:val="24"/>
          <w:lang w:val="hr-HR"/>
        </w:rPr>
        <w:t>odobrit će konačan oblik svih Dodatnih provedbenih dokumenata</w:t>
      </w:r>
      <w:r w:rsidR="00181B7F">
        <w:rPr>
          <w:rFonts w:hAnsi="Times New Roman" w:ascii="Times New Roman"/>
          <w:szCs w:val="24"/>
          <w:lang w:val="hr-HR"/>
        </w:rPr>
        <w:t>"</w:t>
      </w:r>
      <w:r w:rsidRPr="00B17865">
        <w:rPr>
          <w:rFonts w:hAnsi="Times New Roman" w:ascii="Times New Roman"/>
          <w:szCs w:val="24"/>
          <w:lang w:val="hr-HR"/>
        </w:rPr>
        <w:t>.</w:t>
      </w:r>
    </w:p>
    <w:p w:rsidRDefault="0049289A" w:rsidP="00FD2782" w:rsidR="00193008">
      <w:pPr>
        <w:ind w:firstLine="363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Mjerodavno pravo koje su vjerovnici odabrali  i izglasali za svaki od gore navedenih </w:t>
      </w:r>
    </w:p>
    <w:p w:rsidRDefault="0049289A" w:rsidP="00193008" w:rsidR="006C5B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provedbenih dokumenata navedeno je </w:t>
      </w:r>
      <w:r w:rsidR="00190D06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 xml:space="preserve">čl.29.13 Nagodbe koji nosi naslov " Mjerodavne verzije dokumenata" i glasi: </w:t>
      </w:r>
      <w:r w:rsidR="00190D06">
        <w:rPr>
          <w:rFonts w:hAnsi="Times New Roman" w:ascii="Times New Roman"/>
          <w:szCs w:val="24"/>
          <w:lang w:val="hr-HR"/>
        </w:rPr>
        <w:t>D</w:t>
      </w:r>
      <w:r w:rsidR="00742959">
        <w:rPr>
          <w:rFonts w:hAnsi="Times New Roman" w:ascii="Times New Roman"/>
          <w:szCs w:val="24"/>
          <w:lang w:val="hr-HR"/>
        </w:rPr>
        <w:t>okumentacija</w:t>
      </w:r>
      <w:r w:rsidR="001B4860">
        <w:rPr>
          <w:rFonts w:hAnsi="Times New Roman" w:ascii="Times New Roman"/>
          <w:szCs w:val="24"/>
          <w:lang w:val="hr-HR"/>
        </w:rPr>
        <w:t xml:space="preserve"> priložena kao nacrt u slijedećim</w:t>
      </w:r>
      <w:r w:rsidR="00742959">
        <w:rPr>
          <w:rFonts w:hAnsi="Times New Roman" w:ascii="Times New Roman"/>
          <w:szCs w:val="24"/>
          <w:lang w:val="hr-HR"/>
        </w:rPr>
        <w:t xml:space="preserve"> prilozima će u konačnom obliku biti obvezujuća u sljedećim verzijama:</w:t>
      </w:r>
      <w:r w:rsidR="006C5B78">
        <w:rPr>
          <w:rFonts w:hAnsi="Times New Roman" w:ascii="Times New Roman"/>
          <w:szCs w:val="24"/>
          <w:lang w:val="hr-HR"/>
        </w:rPr>
        <w:t xml:space="preserve"> mjerodavna verzija</w:t>
      </w:r>
      <w:r w:rsidR="00742959">
        <w:rPr>
          <w:rFonts w:hAnsi="Times New Roman" w:ascii="Times New Roman"/>
          <w:szCs w:val="24"/>
          <w:lang w:val="hr-HR"/>
        </w:rPr>
        <w:t xml:space="preserve"> </w:t>
      </w:r>
      <w:r w:rsidR="006C5B78" w:rsidRPr="00094C30">
        <w:rPr>
          <w:rFonts w:hAnsi="Times New Roman" w:ascii="Times New Roman"/>
          <w:szCs w:val="24"/>
          <w:lang w:val="hr-HR"/>
        </w:rPr>
        <w:t>za osnivački akt Aisle STAK, Aisle DUCH TopCo i Aisle</w:t>
      </w:r>
      <w:r w:rsidR="006C5B78">
        <w:rPr>
          <w:rFonts w:hAnsi="Times New Roman" w:ascii="Times New Roman"/>
          <w:szCs w:val="24"/>
          <w:lang w:val="hr-HR"/>
        </w:rPr>
        <w:t xml:space="preserve"> DUTCH HoldCo  je </w:t>
      </w:r>
      <w:r w:rsidR="006C5B78" w:rsidRPr="00094C30">
        <w:rPr>
          <w:rFonts w:hAnsi="Times New Roman" w:ascii="Times New Roman"/>
          <w:szCs w:val="24"/>
          <w:lang w:val="hr-HR"/>
        </w:rPr>
        <w:t>Nizozemska ,</w:t>
      </w:r>
      <w:r w:rsidR="00C72FD1">
        <w:rPr>
          <w:rFonts w:hAnsi="Times New Roman" w:ascii="Times New Roman"/>
          <w:szCs w:val="24"/>
          <w:lang w:val="hr-HR"/>
        </w:rPr>
        <w:t xml:space="preserve"> za S</w:t>
      </w:r>
      <w:r w:rsidR="006C5B78" w:rsidRPr="00094C30">
        <w:rPr>
          <w:rFonts w:hAnsi="Times New Roman" w:ascii="Times New Roman"/>
          <w:szCs w:val="24"/>
          <w:lang w:val="hr-HR"/>
        </w:rPr>
        <w:t xml:space="preserve">tatut </w:t>
      </w:r>
      <w:r w:rsidR="00C72FD1">
        <w:rPr>
          <w:rFonts w:hAnsi="Times New Roman" w:ascii="Times New Roman"/>
          <w:szCs w:val="24"/>
          <w:lang w:val="hr-HR"/>
        </w:rPr>
        <w:t xml:space="preserve">Aisle HoldCo je </w:t>
      </w:r>
      <w:r w:rsidR="006C5B78" w:rsidRPr="00094C30">
        <w:rPr>
          <w:rFonts w:hAnsi="Times New Roman" w:ascii="Times New Roman"/>
          <w:szCs w:val="24"/>
          <w:lang w:val="hr-HR"/>
        </w:rPr>
        <w:t xml:space="preserve"> Hrvatska, za </w:t>
      </w:r>
      <w:r w:rsidR="00C72FD1">
        <w:rPr>
          <w:rFonts w:hAnsi="Times New Roman" w:ascii="Times New Roman"/>
          <w:szCs w:val="24"/>
          <w:lang w:val="hr-HR"/>
        </w:rPr>
        <w:t>A</w:t>
      </w:r>
      <w:r w:rsidR="006C5B78" w:rsidRPr="00094C30">
        <w:rPr>
          <w:rFonts w:hAnsi="Times New Roman" w:ascii="Times New Roman"/>
          <w:szCs w:val="24"/>
          <w:lang w:val="hr-HR"/>
        </w:rPr>
        <w:t xml:space="preserve">dministrativna pravila STAK-a  </w:t>
      </w:r>
      <w:r w:rsidR="00C72FD1">
        <w:rPr>
          <w:rFonts w:hAnsi="Times New Roman" w:ascii="Times New Roman"/>
          <w:szCs w:val="24"/>
          <w:lang w:val="hr-HR"/>
        </w:rPr>
        <w:t>je Engleska, za I</w:t>
      </w:r>
      <w:r w:rsidR="006C5B78" w:rsidRPr="00094C30">
        <w:rPr>
          <w:rFonts w:hAnsi="Times New Roman" w:ascii="Times New Roman"/>
          <w:szCs w:val="24"/>
          <w:lang w:val="hr-HR"/>
        </w:rPr>
        <w:t xml:space="preserve">spravu o izdanju </w:t>
      </w:r>
      <w:r w:rsidR="00C72FD1">
        <w:rPr>
          <w:rFonts w:hAnsi="Times New Roman" w:ascii="Times New Roman"/>
          <w:szCs w:val="24"/>
          <w:lang w:val="hr-HR"/>
        </w:rPr>
        <w:t>zamjenjivih obveznica je  Engleska,  za Uvjete zamjenjivih obveznica je Engleska, za Pravila prijenosa je  Engleska,  za KYC obrazac je  Engleska, za I</w:t>
      </w:r>
      <w:r w:rsidR="006C5B78" w:rsidRPr="00094C30">
        <w:rPr>
          <w:rFonts w:hAnsi="Times New Roman" w:ascii="Times New Roman"/>
          <w:szCs w:val="24"/>
          <w:lang w:val="hr-HR"/>
        </w:rPr>
        <w:t>spravu</w:t>
      </w:r>
      <w:r w:rsidR="00C72FD1">
        <w:rPr>
          <w:rFonts w:hAnsi="Times New Roman" w:ascii="Times New Roman"/>
          <w:szCs w:val="24"/>
          <w:lang w:val="hr-HR"/>
        </w:rPr>
        <w:t xml:space="preserve"> o izdanju poslovnih udjela je</w:t>
      </w:r>
      <w:r w:rsidR="006C5B78" w:rsidRPr="00094C30">
        <w:rPr>
          <w:rFonts w:hAnsi="Times New Roman" w:ascii="Times New Roman"/>
          <w:szCs w:val="24"/>
          <w:lang w:val="hr-HR"/>
        </w:rPr>
        <w:t xml:space="preserve"> Engleska, za Escrow spo</w:t>
      </w:r>
      <w:r w:rsidR="00C72FD1">
        <w:rPr>
          <w:rFonts w:hAnsi="Times New Roman" w:ascii="Times New Roman"/>
          <w:szCs w:val="24"/>
          <w:lang w:val="hr-HR"/>
        </w:rPr>
        <w:t>razum za vrijednosne papire je</w:t>
      </w:r>
      <w:r w:rsidR="006C5B78" w:rsidRPr="00094C30">
        <w:rPr>
          <w:rFonts w:hAnsi="Times New Roman" w:ascii="Times New Roman"/>
          <w:szCs w:val="24"/>
          <w:lang w:val="hr-HR"/>
        </w:rPr>
        <w:t xml:space="preserve"> Engle</w:t>
      </w:r>
      <w:r w:rsidR="00C72FD1">
        <w:rPr>
          <w:rFonts w:hAnsi="Times New Roman" w:ascii="Times New Roman"/>
          <w:szCs w:val="24"/>
          <w:lang w:val="hr-HR"/>
        </w:rPr>
        <w:t>ska, za I</w:t>
      </w:r>
      <w:r w:rsidR="006C5B78" w:rsidRPr="00094C30">
        <w:rPr>
          <w:rFonts w:hAnsi="Times New Roman" w:ascii="Times New Roman"/>
          <w:szCs w:val="24"/>
          <w:lang w:val="hr-HR"/>
        </w:rPr>
        <w:t>nstrumen</w:t>
      </w:r>
      <w:r w:rsidR="00C72FD1">
        <w:rPr>
          <w:rFonts w:hAnsi="Times New Roman" w:ascii="Times New Roman"/>
          <w:szCs w:val="24"/>
          <w:lang w:val="hr-HR"/>
        </w:rPr>
        <w:t>t zapisa o zajmu dobavljača je Engleska, za Instrument zapisa o zajmu Sb</w:t>
      </w:r>
      <w:r w:rsidR="006C5B78" w:rsidRPr="00094C30">
        <w:rPr>
          <w:rFonts w:hAnsi="Times New Roman" w:ascii="Times New Roman"/>
          <w:szCs w:val="24"/>
          <w:lang w:val="hr-HR"/>
        </w:rPr>
        <w:t>erbank</w:t>
      </w:r>
      <w:r w:rsidR="00C72FD1">
        <w:rPr>
          <w:rFonts w:hAnsi="Times New Roman" w:ascii="Times New Roman"/>
          <w:szCs w:val="24"/>
          <w:lang w:val="hr-HR"/>
        </w:rPr>
        <w:t xml:space="preserve"> je</w:t>
      </w:r>
      <w:r w:rsidR="006C5B78" w:rsidRPr="00094C30">
        <w:rPr>
          <w:rFonts w:hAnsi="Times New Roman" w:ascii="Times New Roman"/>
          <w:szCs w:val="24"/>
          <w:lang w:val="hr-HR"/>
        </w:rPr>
        <w:t xml:space="preserve"> Engleska , za Ugovor o prijenosu dionica/poslovnih u</w:t>
      </w:r>
      <w:r w:rsidR="00C72FD1">
        <w:rPr>
          <w:rFonts w:hAnsi="Times New Roman" w:ascii="Times New Roman"/>
          <w:szCs w:val="24"/>
          <w:lang w:val="hr-HR"/>
        </w:rPr>
        <w:t>djela u Inozemnim društvima je</w:t>
      </w:r>
      <w:r w:rsidR="006C5B78" w:rsidRPr="00094C30">
        <w:rPr>
          <w:rFonts w:hAnsi="Times New Roman" w:ascii="Times New Roman"/>
          <w:szCs w:val="24"/>
          <w:lang w:val="hr-HR"/>
        </w:rPr>
        <w:t xml:space="preserve"> Hrvatska ili verzija na službeno</w:t>
      </w:r>
      <w:r w:rsidR="00C72FD1">
        <w:rPr>
          <w:rFonts w:hAnsi="Times New Roman" w:ascii="Times New Roman"/>
          <w:szCs w:val="24"/>
          <w:lang w:val="hr-HR"/>
        </w:rPr>
        <w:t>m jeziku mjerodavne države, za O</w:t>
      </w:r>
      <w:r w:rsidR="006C5B78" w:rsidRPr="00094C30">
        <w:rPr>
          <w:rFonts w:hAnsi="Times New Roman" w:ascii="Times New Roman"/>
          <w:szCs w:val="24"/>
          <w:lang w:val="hr-HR"/>
        </w:rPr>
        <w:t>beš</w:t>
      </w:r>
      <w:r w:rsidR="00C72FD1">
        <w:rPr>
          <w:rFonts w:hAnsi="Times New Roman" w:ascii="Times New Roman"/>
          <w:szCs w:val="24"/>
          <w:lang w:val="hr-HR"/>
        </w:rPr>
        <w:t xml:space="preserve">tećenje je </w:t>
      </w:r>
      <w:r w:rsidR="006C5B78" w:rsidRPr="00094C30">
        <w:rPr>
          <w:rFonts w:hAnsi="Times New Roman" w:ascii="Times New Roman"/>
          <w:szCs w:val="24"/>
          <w:lang w:val="hr-HR"/>
        </w:rPr>
        <w:t xml:space="preserve"> Engleska .</w:t>
      </w:r>
      <w:r w:rsidR="00D8505F">
        <w:rPr>
          <w:rFonts w:hAnsi="Times New Roman" w:ascii="Times New Roman"/>
          <w:szCs w:val="24"/>
          <w:lang w:val="hr-HR"/>
        </w:rPr>
        <w:t xml:space="preserve">  </w:t>
      </w:r>
    </w:p>
    <w:p w:rsidRDefault="00E5645F" w:rsidP="000F0528" w:rsidR="00EE01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Nadalje, </w:t>
      </w:r>
      <w:r w:rsidR="00D97A27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29.12 N</w:t>
      </w:r>
      <w:r w:rsidR="00D8505F" w:rsidRPr="00094C30">
        <w:rPr>
          <w:rFonts w:hAnsi="Times New Roman" w:ascii="Times New Roman"/>
          <w:szCs w:val="24"/>
          <w:lang w:val="hr-HR"/>
        </w:rPr>
        <w:t xml:space="preserve">agodbe naslova </w:t>
      </w:r>
      <w:r>
        <w:rPr>
          <w:rFonts w:hAnsi="Times New Roman" w:ascii="Times New Roman"/>
          <w:szCs w:val="24"/>
          <w:lang w:val="hr-HR"/>
        </w:rPr>
        <w:t>"</w:t>
      </w:r>
      <w:r w:rsidR="00D8505F" w:rsidRPr="00094C30">
        <w:rPr>
          <w:rFonts w:hAnsi="Times New Roman" w:ascii="Times New Roman"/>
          <w:szCs w:val="24"/>
          <w:lang w:val="hr-HR"/>
        </w:rPr>
        <w:t>Mjerodavno pravo</w:t>
      </w:r>
      <w:r>
        <w:rPr>
          <w:rFonts w:hAnsi="Times New Roman" w:ascii="Times New Roman"/>
          <w:szCs w:val="24"/>
          <w:lang w:val="hr-HR"/>
        </w:rPr>
        <w:t>"</w:t>
      </w:r>
      <w:r w:rsidR="00190D06">
        <w:rPr>
          <w:rFonts w:hAnsi="Times New Roman" w:ascii="Times New Roman"/>
          <w:szCs w:val="24"/>
          <w:lang w:val="hr-HR"/>
        </w:rPr>
        <w:t xml:space="preserve"> propisuje</w:t>
      </w:r>
      <w:r w:rsidR="00D8505F" w:rsidRPr="00094C30">
        <w:rPr>
          <w:rFonts w:hAnsi="Times New Roman" w:ascii="Times New Roman"/>
          <w:szCs w:val="24"/>
          <w:lang w:val="hr-HR"/>
        </w:rPr>
        <w:t xml:space="preserve"> da je za nagodbu mjerodavno pravo Republike Hrvatske a za sve sporedne dokumente mjerodavno je englesko </w:t>
      </w:r>
      <w:r w:rsidR="00D8505F" w:rsidRPr="00094C30">
        <w:rPr>
          <w:rFonts w:hAnsi="Times New Roman" w:ascii="Times New Roman"/>
          <w:szCs w:val="24"/>
          <w:lang w:val="hr-HR"/>
        </w:rPr>
        <w:lastRenderedPageBreak/>
        <w:t>pravo osim dokumenta izdanih pred nizozemskim javnim bilježnikom ( za koje je mjerodavno nizozemsko pravo) ili drugo ako je tako tim sporednim dokumentom određeno</w:t>
      </w:r>
      <w:r>
        <w:rPr>
          <w:rFonts w:hAnsi="Times New Roman" w:ascii="Times New Roman"/>
          <w:szCs w:val="24"/>
          <w:lang w:val="hr-HR"/>
        </w:rPr>
        <w:t>.</w:t>
      </w:r>
    </w:p>
    <w:p w:rsidRDefault="00E5645F" w:rsidP="000F0528" w:rsidR="00EE01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Razlozi primjene stranog prava objašnjeni su u Pripremnoj i Provedbenoj osnovi Nagodbe koju su vjerovnici prihvatili na roči</w:t>
      </w:r>
      <w:r w:rsidR="0047613B">
        <w:rPr>
          <w:rFonts w:hAnsi="Times New Roman" w:ascii="Times New Roman"/>
          <w:szCs w:val="24"/>
          <w:lang w:val="hr-HR"/>
        </w:rPr>
        <w:t xml:space="preserve">štu za glasovanje održanom 04. srpnja </w:t>
      </w:r>
      <w:r>
        <w:rPr>
          <w:rFonts w:hAnsi="Times New Roman" w:ascii="Times New Roman"/>
          <w:szCs w:val="24"/>
          <w:lang w:val="hr-HR"/>
        </w:rPr>
        <w:t>2018.godine.</w:t>
      </w:r>
    </w:p>
    <w:p w:rsidRDefault="00186535" w:rsidP="000F0528" w:rsidR="0018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Nadzor nad provođenjem Nagodbe propisan je odredbom članka 43, stav 21 i 44 ZPIUTD.</w:t>
      </w:r>
    </w:p>
    <w:p w:rsidRDefault="00EB559E" w:rsidP="00F81211" w:rsidR="006379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Nagodba je u čl</w:t>
      </w:r>
      <w:r w:rsidR="00186535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29.11 naslova " Nadzor nad provedbom Nagodbe" preuzela odredbu čl.</w:t>
      </w:r>
      <w:r w:rsidR="008D6BB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44 ZPIUTD-a , kojom je propisano da su na provedbu Nagodbe na odgovarajući način primjenjuju odredbe čl.</w:t>
      </w:r>
      <w:r w:rsidR="008D6BB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346 do 348 te 353 do 355 SZ-a. To su odredbe o učincima potvrđenog stečajnog plana i nadzora nad njegovim ispunjenjem, kojima je između ostalog propisan nadzor nad ispunjenjem stečajnog plana,  objava nadzora, ukidanje nadzora i troškovi nadzora. </w:t>
      </w:r>
      <w:r w:rsidR="0019044D">
        <w:rPr>
          <w:rFonts w:hAnsi="Times New Roman" w:ascii="Times New Roman"/>
          <w:szCs w:val="24"/>
          <w:lang w:val="hr-HR"/>
        </w:rPr>
        <w:t>Temeljem tih odredbi uloga suda u nadzoru nad ispunjenjem stečajnog plana, u ovom slučaju na odgovarajući način u provedbi Nagodbe, ogleda se u nadzoru da li dužnik ispunjava svoje obveze prema vjerovnicima u skladu s prihvaćenom Nagodbe.</w:t>
      </w:r>
      <w:r w:rsidR="000812E3">
        <w:rPr>
          <w:rFonts w:hAnsi="Times New Roman" w:ascii="Times New Roman"/>
          <w:szCs w:val="24"/>
          <w:lang w:val="hr-HR"/>
        </w:rPr>
        <w:t xml:space="preserve"> </w:t>
      </w:r>
      <w:r w:rsidR="0019044D">
        <w:rPr>
          <w:rFonts w:hAnsi="Times New Roman" w:ascii="Times New Roman"/>
          <w:szCs w:val="24"/>
          <w:lang w:val="hr-HR"/>
        </w:rPr>
        <w:t xml:space="preserve">Sud dakle </w:t>
      </w:r>
      <w:r w:rsidR="000812E3">
        <w:rPr>
          <w:rFonts w:hAnsi="Times New Roman" w:ascii="Times New Roman"/>
          <w:szCs w:val="24"/>
          <w:lang w:val="hr-HR"/>
        </w:rPr>
        <w:t>nadzire</w:t>
      </w:r>
      <w:r w:rsidR="0019044D">
        <w:rPr>
          <w:rFonts w:hAnsi="Times New Roman" w:ascii="Times New Roman"/>
          <w:szCs w:val="24"/>
          <w:lang w:val="hr-HR"/>
        </w:rPr>
        <w:t xml:space="preserve"> da li su tražbine čije se ispunjenje nadzire ispunjene ili je njihovo ispunjenje osigurano.</w:t>
      </w:r>
    </w:p>
    <w:p w:rsidRDefault="00F12CC7" w:rsidP="004C0FDD" w:rsidR="006C72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Nadzorna uloga suda ne odnosi se na odobrenje provedbenih dokumenata koje su vjerovnici kao stranke Nagodbe sami izabrali </w:t>
      </w:r>
      <w:r w:rsidR="00637922">
        <w:rPr>
          <w:rFonts w:hAnsi="Times New Roman" w:ascii="Times New Roman"/>
          <w:szCs w:val="24"/>
          <w:lang w:val="hr-HR"/>
        </w:rPr>
        <w:t xml:space="preserve"> i to primjenom onog mjerodavnog prava, engleskog i nizozemskog, kako su naveli u čl. 29.13 Nagodbe.</w:t>
      </w:r>
    </w:p>
    <w:p w:rsidRDefault="006C721E" w:rsidP="00FD2782" w:rsidR="0080331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  čl.</w:t>
      </w:r>
      <w:r w:rsidR="00803316">
        <w:rPr>
          <w:rFonts w:hAnsi="Times New Roman" w:ascii="Times New Roman"/>
          <w:szCs w:val="24"/>
          <w:lang w:val="hr-HR"/>
        </w:rPr>
        <w:t xml:space="preserve"> 29.10 Nagodbe, zadnja rečenica:  a) u suprotnosti s čl. 29.11 Nagodbe i b) nije u skladu sa zakonima (ZPIUTD i SZ) u pogledu sadržaja nadzorne uloge suda u provedbi Nagodbe.</w:t>
      </w:r>
    </w:p>
    <w:p w:rsidRDefault="00FC6AA0" w:rsidP="00FD2782" w:rsidR="0063792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taj dio čl.29.10 ne obvezuje sud. Sud sudi na temelju Ustava i zakona, a isti pravni izvori takovu ovlast i dužnost za sud ne propisuju.</w:t>
      </w:r>
    </w:p>
    <w:p w:rsidRDefault="00FC6AA0" w:rsidP="00743313" w:rsidR="00FC6A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Zakonom nije propisano da bi sud bio dužan ispitivati strano nizozemsko i englesko mjerodavno pravo</w:t>
      </w:r>
      <w:r w:rsidR="006C721E">
        <w:rPr>
          <w:rFonts w:hAnsi="Times New Roman" w:ascii="Times New Roman"/>
          <w:szCs w:val="24"/>
          <w:lang w:val="hr-HR"/>
        </w:rPr>
        <w:t xml:space="preserve"> i sukladnost </w:t>
      </w:r>
      <w:r>
        <w:rPr>
          <w:rFonts w:hAnsi="Times New Roman" w:ascii="Times New Roman"/>
          <w:szCs w:val="24"/>
          <w:lang w:val="hr-HR"/>
        </w:rPr>
        <w:t>Dodatnih provedbenih dokumenata s mjerodavnim pravima</w:t>
      </w:r>
      <w:r w:rsidR="00824CBC">
        <w:rPr>
          <w:rFonts w:hAnsi="Times New Roman" w:ascii="Times New Roman"/>
          <w:szCs w:val="24"/>
          <w:lang w:val="hr-HR"/>
        </w:rPr>
        <w:t xml:space="preserve"> za svaki od njih, tim više što to mjerodavno pravo niti nije priloženo sudskom spisu</w:t>
      </w:r>
      <w:r>
        <w:rPr>
          <w:rFonts w:hAnsi="Times New Roman" w:ascii="Times New Roman"/>
          <w:szCs w:val="24"/>
          <w:lang w:val="hr-HR"/>
        </w:rPr>
        <w:t>.</w:t>
      </w:r>
    </w:p>
    <w:p w:rsidRDefault="00FC6AA0" w:rsidP="00743313" w:rsidR="00347B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 ovaj sud smatra da to što </w:t>
      </w:r>
      <w:r w:rsidR="00143E80">
        <w:rPr>
          <w:rFonts w:hAnsi="Times New Roman" w:ascii="Times New Roman"/>
          <w:szCs w:val="24"/>
          <w:lang w:val="hr-HR"/>
        </w:rPr>
        <w:t>ZPIUTD i SZ</w:t>
      </w:r>
      <w:r>
        <w:rPr>
          <w:rFonts w:hAnsi="Times New Roman" w:ascii="Times New Roman"/>
          <w:szCs w:val="24"/>
          <w:lang w:val="hr-HR"/>
        </w:rPr>
        <w:t xml:space="preserve"> ne sadrže odredbe koje bi sudu nalagale ispitivanje, provjeru i odobrenje dokumenata za koje su vjerovnici odabrali kao mjerodavno nizozemsko i englesko pravo ne znači da ovaj</w:t>
      </w:r>
      <w:r w:rsidR="0039545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prijedlog</w:t>
      </w:r>
      <w:r w:rsidR="0039545C" w:rsidRPr="0039545C">
        <w:rPr>
          <w:rFonts w:hAnsi="Times New Roman" w:ascii="Times New Roman"/>
          <w:szCs w:val="24"/>
          <w:lang w:val="hr-HR"/>
        </w:rPr>
        <w:t xml:space="preserve"> </w:t>
      </w:r>
      <w:r w:rsidR="0039545C">
        <w:rPr>
          <w:rFonts w:hAnsi="Times New Roman" w:ascii="Times New Roman"/>
          <w:szCs w:val="24"/>
          <w:lang w:val="hr-HR"/>
        </w:rPr>
        <w:t>izvanrednog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9545C">
        <w:rPr>
          <w:rFonts w:hAnsi="Times New Roman" w:ascii="Times New Roman"/>
          <w:szCs w:val="24"/>
          <w:lang w:val="hr-HR"/>
        </w:rPr>
        <w:t xml:space="preserve">povjerenika </w:t>
      </w:r>
      <w:r>
        <w:rPr>
          <w:rFonts w:hAnsi="Times New Roman" w:ascii="Times New Roman"/>
          <w:szCs w:val="24"/>
          <w:lang w:val="hr-HR"/>
        </w:rPr>
        <w:t xml:space="preserve">treba odbaciti iz razloga što sud za davanje traženih odobrenja nije nadležan, već sud takav prijedlog tretira kao obavijest kojom mu se daje na znanje da su gore navedeni dokumenti u konačnom obliku u skladu s mjerodavnim pravom svakog od Dodatnih provedbenih dokumenata te da su bez izmjena značajnih elemenata navedenih u Nagodbi, tj. da bitni sadržaj istih odgovara odredbama Nagodbe, jer je izrada i odobrenje konačnih provedbenih dokumenata obveza samih vjerovnika koji su </w:t>
      </w:r>
      <w:r w:rsidR="00347BD2">
        <w:rPr>
          <w:rFonts w:hAnsi="Times New Roman" w:ascii="Times New Roman"/>
          <w:szCs w:val="24"/>
          <w:lang w:val="hr-HR"/>
        </w:rPr>
        <w:t xml:space="preserve">zajedno s izvanrednim povjerenikom pripremili tekst Nagodbe i  istu prihvatili </w:t>
      </w:r>
      <w:r w:rsidR="001C3F06">
        <w:rPr>
          <w:rFonts w:hAnsi="Times New Roman" w:ascii="Times New Roman"/>
          <w:szCs w:val="24"/>
          <w:lang w:val="hr-HR"/>
        </w:rPr>
        <w:t xml:space="preserve">na gore navedenom ročištu za glasovanje s preko 80% iznosa njihovih utvrđenih tražbina s pravom glasa. Ista predstavlja njihovu slobodnu volju u uređenju međusobnih odnosa. </w:t>
      </w:r>
    </w:p>
    <w:p w:rsidRDefault="002F2C57" w:rsidP="00743313" w:rsidR="002F2C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Štoviše, Nagodba je pripremana i izrađena uz suradnju i pomoć ne samo prvobitno od strane izvanrednog povjerenika angažiranih pravnih savjetnika (pored savjetnika ostalih struka) već je </w:t>
      </w:r>
      <w:r w:rsidR="003B1BFD">
        <w:rPr>
          <w:rFonts w:hAnsi="Times New Roman" w:ascii="Times New Roman"/>
          <w:szCs w:val="24"/>
          <w:lang w:val="hr-HR"/>
        </w:rPr>
        <w:t xml:space="preserve">i </w:t>
      </w:r>
      <w:r w:rsidR="0092661D">
        <w:rPr>
          <w:rFonts w:hAnsi="Times New Roman" w:ascii="Times New Roman"/>
          <w:szCs w:val="24"/>
          <w:lang w:val="hr-HR"/>
        </w:rPr>
        <w:t>kasnije</w:t>
      </w:r>
      <w:r w:rsidR="003B1BFD">
        <w:rPr>
          <w:rFonts w:hAnsi="Times New Roman" w:ascii="Times New Roman"/>
          <w:szCs w:val="24"/>
          <w:lang w:val="hr-HR"/>
        </w:rPr>
        <w:t xml:space="preserve"> tijekom postupka angažirano nekoliko pravnih savjetnika iz odvjetničkih društava u RH i izvan RH radi uspostave sustava dvostruke kontrole po " principu četiri oka" koji su revidirali istu </w:t>
      </w:r>
      <w:r w:rsidR="00C94397">
        <w:rPr>
          <w:rFonts w:hAnsi="Times New Roman" w:ascii="Times New Roman"/>
          <w:szCs w:val="24"/>
          <w:lang w:val="hr-HR"/>
        </w:rPr>
        <w:t>i time svim vjerovnicima omogućili analizu, doprinos i kontrolu.</w:t>
      </w:r>
    </w:p>
    <w:p w:rsidRDefault="00C94397" w:rsidP="00743313" w:rsidR="002420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Dodatne provedbene dokumente koji po svojoj prirodi moraju biti  podvrgnuti stranom pravu, izvanredni povjerenik i vjerovnici kroz privremeno vjerovničko vijeće su ishodili mišljenja svojih kvalificiranih i ovlaštenih pravnih savjetnika da su </w:t>
      </w:r>
      <w:r w:rsidR="00C05D91">
        <w:rPr>
          <w:rFonts w:hAnsi="Times New Roman" w:ascii="Times New Roman"/>
          <w:szCs w:val="24"/>
          <w:lang w:val="hr-HR"/>
        </w:rPr>
        <w:t xml:space="preserve">ti provedbeni dokumenti u skladu  s  izabranim mjerodavnim pravima, kako je to predviđeno Nagodbom. I </w:t>
      </w:r>
      <w:r w:rsidR="00C05D91">
        <w:rPr>
          <w:rFonts w:hAnsi="Times New Roman" w:ascii="Times New Roman"/>
          <w:szCs w:val="24"/>
          <w:lang w:val="hr-HR"/>
        </w:rPr>
        <w:lastRenderedPageBreak/>
        <w:t>izvanredni povjerenik i privremeno vjerovničko vijeće su se suglasili da su sve izmjene u izreci navedenih provedbenih dokumenata učinjene bez izmjena značajnih elemenata navedenih u Nagodbi i u skladu s, od vjerovnika izabranim, mjerodavnim pravima.</w:t>
      </w:r>
      <w:r w:rsidR="00242012">
        <w:rPr>
          <w:rFonts w:hAnsi="Times New Roman" w:ascii="Times New Roman"/>
          <w:szCs w:val="24"/>
          <w:lang w:val="hr-HR"/>
        </w:rPr>
        <w:t xml:space="preserve"> </w:t>
      </w:r>
    </w:p>
    <w:p w:rsidRDefault="00242012" w:rsidP="00FD2782" w:rsidR="00C9439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Proizlazi da su time izvanredni povjerenik i privremeno vjerovničko vijeće izvršili jednu od svojih nadzornih uloga predviđenih Nagodbom i </w:t>
      </w:r>
      <w:r w:rsidR="006F3B56">
        <w:rPr>
          <w:rFonts w:hAnsi="Times New Roman" w:ascii="Times New Roman"/>
          <w:szCs w:val="24"/>
          <w:lang w:val="hr-HR"/>
        </w:rPr>
        <w:t>navedenim zakonima.</w:t>
      </w:r>
    </w:p>
    <w:p w:rsidRDefault="00242012" w:rsidP="00FD2782" w:rsidR="002420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isto javno objavio na znanje svim vjerovnicima i sudionicima i primio na zn</w:t>
      </w:r>
      <w:r w:rsidR="006F3B56">
        <w:rPr>
          <w:rFonts w:hAnsi="Times New Roman" w:ascii="Times New Roman"/>
          <w:szCs w:val="24"/>
          <w:lang w:val="hr-HR"/>
        </w:rPr>
        <w:t>anje</w:t>
      </w:r>
      <w:r>
        <w:rPr>
          <w:rFonts w:hAnsi="Times New Roman" w:ascii="Times New Roman"/>
          <w:szCs w:val="24"/>
          <w:lang w:val="hr-HR"/>
        </w:rPr>
        <w:t>.</w:t>
      </w:r>
    </w:p>
    <w:p w:rsidRDefault="006F3B56" w:rsidP="00FD2782" w:rsidR="006612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Kako sud kao N</w:t>
      </w:r>
      <w:r w:rsidR="00661272">
        <w:rPr>
          <w:rFonts w:hAnsi="Times New Roman" w:ascii="Times New Roman"/>
          <w:szCs w:val="24"/>
          <w:lang w:val="hr-HR"/>
        </w:rPr>
        <w:t>adzorno</w:t>
      </w:r>
      <w:r w:rsidR="001C3F06">
        <w:rPr>
          <w:rFonts w:hAnsi="Times New Roman" w:ascii="Times New Roman"/>
          <w:szCs w:val="24"/>
          <w:lang w:val="hr-HR"/>
        </w:rPr>
        <w:t xml:space="preserve"> tijelo ima samo one ovlasti propisane </w:t>
      </w:r>
      <w:r w:rsidR="0068798C">
        <w:rPr>
          <w:rFonts w:hAnsi="Times New Roman" w:ascii="Times New Roman"/>
          <w:szCs w:val="24"/>
          <w:lang w:val="hr-HR"/>
        </w:rPr>
        <w:t>ZPIUTD-om i SZ-om</w:t>
      </w:r>
      <w:r w:rsidR="001C3F06">
        <w:rPr>
          <w:rFonts w:hAnsi="Times New Roman" w:ascii="Times New Roman"/>
          <w:szCs w:val="24"/>
          <w:lang w:val="hr-HR"/>
        </w:rPr>
        <w:t>, naprijed navedene, a autonomno je  i suvereno pravo vjerovnika ( domaćih i stranih ) izabrati mjerodavno pravo za određene odnose i dokumentaciju potrebnu za nastavak poslovanja kroz reprogramiran odnos i način namirenja usvojen kroz Nagodbu, to je ovaj sud primio na znanje da su izvanredni povjerenik  i vjerovnici kroz privremeno vjerovničko vijeće upravo to i učinili, da će u nastavku s danom 01.</w:t>
      </w:r>
      <w:r w:rsidR="0068798C">
        <w:rPr>
          <w:rFonts w:hAnsi="Times New Roman" w:ascii="Times New Roman"/>
          <w:szCs w:val="24"/>
          <w:lang w:val="hr-HR"/>
        </w:rPr>
        <w:t xml:space="preserve"> </w:t>
      </w:r>
      <w:r w:rsidR="001C3F06">
        <w:rPr>
          <w:rFonts w:hAnsi="Times New Roman" w:ascii="Times New Roman"/>
          <w:szCs w:val="24"/>
          <w:lang w:val="hr-HR"/>
        </w:rPr>
        <w:t>travnja 2019. godine kao danom početka provedbe Nagodbe</w:t>
      </w:r>
      <w:r w:rsidR="00661272">
        <w:rPr>
          <w:rFonts w:hAnsi="Times New Roman" w:ascii="Times New Roman"/>
          <w:szCs w:val="24"/>
          <w:lang w:val="hr-HR"/>
        </w:rPr>
        <w:t>,</w:t>
      </w:r>
      <w:r w:rsidR="001C3F06">
        <w:rPr>
          <w:rFonts w:hAnsi="Times New Roman" w:ascii="Times New Roman"/>
          <w:szCs w:val="24"/>
          <w:lang w:val="hr-HR"/>
        </w:rPr>
        <w:t xml:space="preserve"> započeti s implementacijom iste na na</w:t>
      </w:r>
      <w:r w:rsidR="00661272">
        <w:rPr>
          <w:rFonts w:hAnsi="Times New Roman" w:ascii="Times New Roman"/>
          <w:szCs w:val="24"/>
          <w:lang w:val="hr-HR"/>
        </w:rPr>
        <w:t>čin i po modelu koji</w:t>
      </w:r>
      <w:r w:rsidR="001C3F06">
        <w:rPr>
          <w:rFonts w:hAnsi="Times New Roman" w:ascii="Times New Roman"/>
          <w:szCs w:val="24"/>
          <w:lang w:val="hr-HR"/>
        </w:rPr>
        <w:t xml:space="preserve"> </w:t>
      </w:r>
      <w:r w:rsidR="00661272">
        <w:rPr>
          <w:rFonts w:hAnsi="Times New Roman" w:ascii="Times New Roman"/>
          <w:szCs w:val="24"/>
          <w:lang w:val="hr-HR"/>
        </w:rPr>
        <w:t>je Nagodbom izglasan.</w:t>
      </w:r>
    </w:p>
    <w:p w:rsidRDefault="00661272" w:rsidP="00193008" w:rsidR="00D8505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</w:t>
      </w:r>
      <w:r w:rsidR="0068798C">
        <w:rPr>
          <w:rFonts w:hAnsi="Times New Roman" w:ascii="Times New Roman"/>
          <w:szCs w:val="24"/>
          <w:lang w:val="hr-HR"/>
        </w:rPr>
        <w:t>g</w:t>
      </w:r>
      <w:r>
        <w:rPr>
          <w:rFonts w:hAnsi="Times New Roman" w:ascii="Times New Roman"/>
          <w:szCs w:val="24"/>
          <w:lang w:val="hr-HR"/>
        </w:rPr>
        <w:t xml:space="preserve">, odlučeno je stoga kao u izreci </w:t>
      </w:r>
      <w:r w:rsidR="001C3F06">
        <w:rPr>
          <w:rFonts w:hAnsi="Times New Roman" w:ascii="Times New Roman"/>
          <w:szCs w:val="24"/>
          <w:lang w:val="hr-HR"/>
        </w:rPr>
        <w:t>rješenja pozivom na odredbu čl.</w:t>
      </w:r>
      <w:r w:rsidR="00E54DEF">
        <w:rPr>
          <w:rFonts w:hAnsi="Times New Roman" w:ascii="Times New Roman"/>
          <w:szCs w:val="24"/>
          <w:lang w:val="hr-HR"/>
        </w:rPr>
        <w:t xml:space="preserve"> </w:t>
      </w:r>
      <w:r w:rsidR="001C3F06">
        <w:rPr>
          <w:rFonts w:hAnsi="Times New Roman" w:ascii="Times New Roman"/>
          <w:szCs w:val="24"/>
          <w:lang w:val="hr-HR"/>
        </w:rPr>
        <w:t>10 ZPIUTD</w:t>
      </w:r>
      <w:r w:rsidR="00DD63D3">
        <w:rPr>
          <w:rFonts w:hAnsi="Times New Roman" w:ascii="Times New Roman"/>
          <w:szCs w:val="24"/>
          <w:lang w:val="hr-HR"/>
        </w:rPr>
        <w:t xml:space="preserve">-a. </w:t>
      </w:r>
    </w:p>
    <w:p w:rsidRDefault="006F3B56" w:rsidP="006F3B56" w:rsidR="006F3B5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F3B56" w:rsidP="006F3B56" w:rsidR="006F3B56">
      <w:pPr>
        <w:jc w:val="center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 29.</w:t>
      </w:r>
      <w:r w:rsidR="00E54DE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ožujka 2019.</w:t>
      </w:r>
      <w:r w:rsidR="00E54DE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godine</w:t>
      </w:r>
    </w:p>
    <w:p w:rsidRDefault="006F3B56" w:rsidP="006F3B56" w:rsidR="006F3B56" w:rsidRPr="00C05784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6F3B56" w:rsidP="006F3B56" w:rsidR="006F3B56" w:rsidRPr="00B17865">
      <w:pPr>
        <w:jc w:val="right"/>
        <w:rPr>
          <w:rFonts w:hAnsi="Times New Roman" w:ascii="Times New Roman"/>
          <w:szCs w:val="24"/>
          <w:lang w:val="hr-HR"/>
        </w:rPr>
      </w:pPr>
      <w:r w:rsidRPr="00C05784">
        <w:rPr>
          <w:rFonts w:hAnsi="Times New Roman" w:ascii="Times New Roman"/>
          <w:szCs w:val="24"/>
          <w:lang w:val="hr-HR"/>
        </w:rPr>
        <w:t xml:space="preserve"> </w:t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  <w:t xml:space="preserve">       SUDAC</w:t>
      </w:r>
      <w:r w:rsidRPr="00C05784">
        <w:rPr>
          <w:rFonts w:hAnsi="Times New Roman" w:ascii="Times New Roman"/>
          <w:szCs w:val="24"/>
          <w:lang w:val="hr-HR"/>
        </w:rPr>
        <w:tab/>
      </w:r>
      <w:r w:rsidRPr="00C05784">
        <w:rPr>
          <w:rFonts w:hAnsi="Times New Roman" w:ascii="Times New Roman"/>
          <w:szCs w:val="24"/>
          <w:lang w:val="hr-HR"/>
        </w:rPr>
        <w:tab/>
      </w:r>
      <w:r w:rsidRPr="00B17865">
        <w:rPr>
          <w:rFonts w:hAnsi="Times New Roman" w:ascii="Times New Roman"/>
          <w:szCs w:val="24"/>
          <w:lang w:val="hr-HR"/>
        </w:rPr>
        <w:tab/>
      </w:r>
      <w:r w:rsidRPr="00B17865">
        <w:rPr>
          <w:rFonts w:hAnsi="Times New Roman" w:ascii="Times New Roman"/>
          <w:szCs w:val="24"/>
          <w:lang w:val="hr-HR"/>
        </w:rPr>
        <w:tab/>
      </w:r>
      <w:r w:rsidRPr="00B17865">
        <w:rPr>
          <w:rFonts w:hAnsi="Times New Roman" w:ascii="Times New Roman"/>
          <w:szCs w:val="24"/>
          <w:lang w:val="hr-HR"/>
        </w:rPr>
        <w:tab/>
      </w:r>
      <w:r w:rsidRPr="00B17865">
        <w:rPr>
          <w:rFonts w:hAnsi="Times New Roman" w:ascii="Times New Roman"/>
          <w:szCs w:val="24"/>
          <w:lang w:val="hr-HR"/>
        </w:rPr>
        <w:tab/>
      </w:r>
      <w:r w:rsidRPr="00B17865">
        <w:rPr>
          <w:rFonts w:hAnsi="Times New Roman" w:ascii="Times New Roman"/>
          <w:szCs w:val="24"/>
          <w:lang w:val="hr-HR"/>
        </w:rPr>
        <w:tab/>
      </w:r>
      <w:r w:rsidRPr="00B17865">
        <w:rPr>
          <w:rFonts w:hAnsi="Times New Roman" w:ascii="Times New Roman"/>
          <w:szCs w:val="24"/>
          <w:lang w:val="hr-HR"/>
        </w:rPr>
        <w:tab/>
        <w:t xml:space="preserve">                          Nevenka Siladi Rstić</w:t>
      </w:r>
      <w:r w:rsidR="00A36B11">
        <w:rPr>
          <w:rFonts w:hAnsi="Times New Roman" w:ascii="Times New Roman"/>
          <w:szCs w:val="24"/>
          <w:lang w:val="hr-HR"/>
        </w:rPr>
        <w:t xml:space="preserve"> v.r.</w:t>
      </w:r>
    </w:p>
    <w:p w:rsidRDefault="006F3B56" w:rsidP="006F3B56" w:rsidR="006F3B56" w:rsidRPr="00B17865">
      <w:pPr>
        <w:jc w:val="both"/>
        <w:rPr>
          <w:rFonts w:hAnsi="Times New Roman" w:ascii="Times New Roman"/>
          <w:i/>
          <w:szCs w:val="24"/>
          <w:lang w:val="hr-HR"/>
        </w:rPr>
      </w:pPr>
      <w:r w:rsidRPr="00B1786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6F3B56" w:rsidP="006F3B56" w:rsidR="006F3B56" w:rsidRPr="00B17865">
      <w:pPr>
        <w:jc w:val="both"/>
        <w:rPr>
          <w:rFonts w:hAnsi="Times New Roman" w:ascii="Times New Roman"/>
          <w:i/>
          <w:szCs w:val="24"/>
          <w:lang w:val="hr-HR"/>
        </w:rPr>
      </w:pPr>
      <w:r w:rsidRPr="00B17865">
        <w:rPr>
          <w:rFonts w:hAnsi="Times New Roman" w:ascii="Times New Roman"/>
          <w:i/>
          <w:szCs w:val="24"/>
          <w:lang w:val="hr-HR"/>
        </w:rPr>
        <w:t xml:space="preserve">Protiv ovog rješenja dopuštena je žalba u roku od 8 dana od dana primitka rješenja,  o kojoj odlučuje Visoki trgovački sud RH, a podnosi se putem ovog suda u 3 primjerka. </w:t>
      </w:r>
    </w:p>
    <w:p w:rsidRDefault="006F3B56" w:rsidP="006F3B56" w:rsidR="006F3B56" w:rsidRPr="00B1786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6B11" w:rsidP="006C5B78" w:rsidR="00D8505F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otpravka-ovl.službenik</w:t>
      </w:r>
    </w:p>
    <w:p w:rsidRDefault="00A36B11" w:rsidP="006C5B78" w:rsidR="00A36B11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</w:p>
    <w:p w:rsidRDefault="00D8505F" w:rsidP="006C5B78" w:rsidR="00D8505F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</w:p>
    <w:p w:rsidRDefault="00D8505F" w:rsidP="006C5B78" w:rsidR="00D8505F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</w:p>
    <w:p w:rsidRDefault="00D8505F" w:rsidP="006C5B78" w:rsidR="00D8505F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</w:p>
    <w:p w:rsidRDefault="00D8505F" w:rsidP="006C5B78" w:rsidR="00D8505F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</w:p>
    <w:p w:rsidRDefault="00D8505F" w:rsidP="006C5B78" w:rsidR="00D8505F" w:rsidRPr="00094C30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</w:p>
    <w:p w:rsidRDefault="006C5B78" w:rsidP="00D97A27" w:rsidR="00D8505F" w:rsidRPr="00B17865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9289A" w:rsidP="001918FB" w:rsidR="0049289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C7CFC" w:rsidP="002704A4" w:rsidR="005C7CFC" w:rsidRPr="00B178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46332" w:rsidP="008178EC" w:rsidR="00046332" w:rsidRPr="00B178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46332" w:rsidP="008178EC" w:rsidR="00046332" w:rsidRPr="00B178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46332" w:rsidP="008178EC" w:rsidR="00046332" w:rsidRPr="00B178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46332" w:rsidP="008178EC" w:rsidR="00046332" w:rsidRPr="00B178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46332" w:rsidP="008178EC" w:rsidR="00046332" w:rsidRPr="00B178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046332" w:rsidP="008178EC" w:rsidR="00046332" w:rsidRPr="00B1786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D3C68" w:rsidP="002704A4" w:rsidR="00AD3C68" w:rsidRPr="00094C30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</w:p>
    <w:p w:rsidRDefault="00AD3C68" w:rsidP="002704A4" w:rsidR="00AD3C68" w:rsidRPr="00094C30">
      <w:pPr>
        <w:ind w:firstLine="720" w:left="357"/>
        <w:jc w:val="both"/>
        <w:rPr>
          <w:rFonts w:hAnsi="Times New Roman" w:ascii="Times New Roman"/>
          <w:szCs w:val="24"/>
          <w:lang w:val="hr-HR"/>
        </w:rPr>
      </w:pPr>
    </w:p>
    <w:p w:rsidRDefault="00A83BF4" w:rsidP="006F3B56" w:rsidR="00A55ACE" w:rsidRPr="00B17865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D11390" w:rsidP="008172CD" w:rsidR="00D11390" w:rsidRPr="00C0578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F80D28" w:rsidR="00D11390" w:rsidRPr="00C0578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36B11" w:rsidRPr="00A36B11">
          <w:rPr>
            <w:rFonts w:hAnsi="Times New Roman" w:ascii="Times New Roman"/>
            <w:noProof/>
            <w:lang w:val="hr-HR"/>
          </w:rPr>
          <w:t>4</w:t>
        </w:r>
        <w:r w:rsidRPr="00C83A0F">
          <w:rPr>
            <w:rFonts w:hAnsi="Times New Roman" w:ascii="Times New Roman"/>
          </w:rPr>
          <w:fldChar w:fldCharType="end"/>
        </w:r>
        <w:r w:rsidR="009952D2">
          <w:rPr>
            <w:rFonts w:hAnsi="Times New Roman" w:ascii="Times New Roman"/>
          </w:rPr>
          <w:t xml:space="preserve"> </w:t>
        </w:r>
        <w:r w:rsidR="009952D2">
          <w:rPr>
            <w:rFonts w:hAnsi="Times New Roman" w:ascii="Times New Roman"/>
          </w:rPr>
          <w:tab/>
        </w:r>
        <w:r w:rsidR="009952D2">
          <w:rPr>
            <w:rFonts w:hAnsi="Times New Roman" w:ascii="Times New Roman"/>
          </w:rPr>
          <w:tab/>
          <w:t xml:space="preserve">47 </w:t>
        </w:r>
        <w:r w:rsidR="003658F1" w:rsidRPr="00C83A0F">
          <w:rPr>
            <w:rFonts w:hAnsi="Times New Roman" w:ascii="Times New Roman"/>
          </w:rPr>
          <w:t>St-1138/17</w:t>
        </w:r>
        <w:r w:rsidR="00FF2E37">
          <w:rPr>
            <w:rFonts w:hAnsi="Times New Roman" w:ascii="Times New Roman"/>
          </w:rPr>
          <w:t>-3221</w:t>
        </w:r>
      </w:p>
    </w:sdtContent>
  </w:sdt>
  <w:p w:rsidRDefault="00B61F13" w:rsidP="00B61F13" w:rsidR="00BB6AA2" w:rsidRPr="00E71F4A">
    <w:pPr>
      <w:pStyle w:val="Zaglavlje"/>
      <w:tabs>
        <w:tab w:pos="1995" w:val="left"/>
      </w:tabs>
      <w:ind w:right="3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9952D2">
      <w:rPr>
        <w:rFonts w:hAnsi="Times New Roman" w:ascii="Times New Roman"/>
        <w:lang w:val="hr-HR"/>
      </w:rPr>
      <w:t>47</w:t>
    </w:r>
    <w:r w:rsidR="003B6D92" w:rsidRPr="001C50E0">
      <w:rPr>
        <w:rFonts w:hAnsi="Times New Roman" w:ascii="Times New Roman"/>
        <w:lang w:val="hr-HR"/>
      </w:rPr>
      <w:t xml:space="preserve">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FF2E37">
      <w:rPr>
        <w:rFonts w:hAnsi="Times New Roman" w:ascii="Times New Roman"/>
        <w:lang w:val="hr-HR"/>
      </w:rPr>
      <w:t>3221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46332"/>
    <w:rsid w:val="00056CC9"/>
    <w:rsid w:val="000629BA"/>
    <w:rsid w:val="000812E3"/>
    <w:rsid w:val="000833AD"/>
    <w:rsid w:val="0008499F"/>
    <w:rsid w:val="00094C30"/>
    <w:rsid w:val="000964A0"/>
    <w:rsid w:val="000A4BD5"/>
    <w:rsid w:val="000A61A3"/>
    <w:rsid w:val="000B484D"/>
    <w:rsid w:val="000C1A8A"/>
    <w:rsid w:val="000D19CB"/>
    <w:rsid w:val="000D3FCA"/>
    <w:rsid w:val="000E056A"/>
    <w:rsid w:val="000E58EE"/>
    <w:rsid w:val="000F0528"/>
    <w:rsid w:val="000F3F5F"/>
    <w:rsid w:val="000F72CD"/>
    <w:rsid w:val="00102F74"/>
    <w:rsid w:val="001136AF"/>
    <w:rsid w:val="00113F51"/>
    <w:rsid w:val="00137541"/>
    <w:rsid w:val="00143E80"/>
    <w:rsid w:val="001510E5"/>
    <w:rsid w:val="00161D94"/>
    <w:rsid w:val="00170ABB"/>
    <w:rsid w:val="001758D9"/>
    <w:rsid w:val="00180B7F"/>
    <w:rsid w:val="00181B7F"/>
    <w:rsid w:val="00186263"/>
    <w:rsid w:val="00186535"/>
    <w:rsid w:val="0019044D"/>
    <w:rsid w:val="00190D06"/>
    <w:rsid w:val="001918FB"/>
    <w:rsid w:val="00193008"/>
    <w:rsid w:val="00194DE7"/>
    <w:rsid w:val="001A14CB"/>
    <w:rsid w:val="001A69C9"/>
    <w:rsid w:val="001B0076"/>
    <w:rsid w:val="001B2D9A"/>
    <w:rsid w:val="001B4860"/>
    <w:rsid w:val="001C3572"/>
    <w:rsid w:val="001C3F06"/>
    <w:rsid w:val="001C50E0"/>
    <w:rsid w:val="001C6972"/>
    <w:rsid w:val="001D196A"/>
    <w:rsid w:val="001D55CE"/>
    <w:rsid w:val="001D5A36"/>
    <w:rsid w:val="001F29E9"/>
    <w:rsid w:val="00200C41"/>
    <w:rsid w:val="0020440E"/>
    <w:rsid w:val="00224AAA"/>
    <w:rsid w:val="002275FF"/>
    <w:rsid w:val="00227957"/>
    <w:rsid w:val="00234D15"/>
    <w:rsid w:val="00235A1C"/>
    <w:rsid w:val="002410F6"/>
    <w:rsid w:val="002414BF"/>
    <w:rsid w:val="00242012"/>
    <w:rsid w:val="00242C13"/>
    <w:rsid w:val="002540C2"/>
    <w:rsid w:val="00260574"/>
    <w:rsid w:val="002640C2"/>
    <w:rsid w:val="00264FEC"/>
    <w:rsid w:val="00266696"/>
    <w:rsid w:val="002704A4"/>
    <w:rsid w:val="002729EC"/>
    <w:rsid w:val="002745BD"/>
    <w:rsid w:val="002846F3"/>
    <w:rsid w:val="00292D78"/>
    <w:rsid w:val="002A27FB"/>
    <w:rsid w:val="002A5824"/>
    <w:rsid w:val="002B3C55"/>
    <w:rsid w:val="002D3B89"/>
    <w:rsid w:val="002E32D9"/>
    <w:rsid w:val="002E7AA1"/>
    <w:rsid w:val="002F2C57"/>
    <w:rsid w:val="002F3FE9"/>
    <w:rsid w:val="002F4114"/>
    <w:rsid w:val="002F4747"/>
    <w:rsid w:val="00312CA7"/>
    <w:rsid w:val="003307D5"/>
    <w:rsid w:val="00335146"/>
    <w:rsid w:val="00345F8D"/>
    <w:rsid w:val="00347BD2"/>
    <w:rsid w:val="00351D9A"/>
    <w:rsid w:val="00356950"/>
    <w:rsid w:val="00363E3E"/>
    <w:rsid w:val="0036533B"/>
    <w:rsid w:val="003658F1"/>
    <w:rsid w:val="00365FAC"/>
    <w:rsid w:val="003717BE"/>
    <w:rsid w:val="00381399"/>
    <w:rsid w:val="003818EB"/>
    <w:rsid w:val="0039545C"/>
    <w:rsid w:val="00395681"/>
    <w:rsid w:val="00396B15"/>
    <w:rsid w:val="003A0F3B"/>
    <w:rsid w:val="003A2CFA"/>
    <w:rsid w:val="003B12D2"/>
    <w:rsid w:val="003B1BFD"/>
    <w:rsid w:val="003B40D8"/>
    <w:rsid w:val="003B6D92"/>
    <w:rsid w:val="003B72AD"/>
    <w:rsid w:val="003C143B"/>
    <w:rsid w:val="003C3844"/>
    <w:rsid w:val="003C4159"/>
    <w:rsid w:val="003D2B8E"/>
    <w:rsid w:val="003D3E88"/>
    <w:rsid w:val="003E612D"/>
    <w:rsid w:val="003F14B5"/>
    <w:rsid w:val="003F2C53"/>
    <w:rsid w:val="00402D30"/>
    <w:rsid w:val="004037D2"/>
    <w:rsid w:val="004307C6"/>
    <w:rsid w:val="00432620"/>
    <w:rsid w:val="00444EB3"/>
    <w:rsid w:val="00451829"/>
    <w:rsid w:val="004720B4"/>
    <w:rsid w:val="0047613B"/>
    <w:rsid w:val="00487AC7"/>
    <w:rsid w:val="0049289A"/>
    <w:rsid w:val="004C0FDD"/>
    <w:rsid w:val="004C12F8"/>
    <w:rsid w:val="004C3F18"/>
    <w:rsid w:val="004D5822"/>
    <w:rsid w:val="004E2358"/>
    <w:rsid w:val="004E33AF"/>
    <w:rsid w:val="004E5938"/>
    <w:rsid w:val="004F044D"/>
    <w:rsid w:val="00500DCB"/>
    <w:rsid w:val="00534708"/>
    <w:rsid w:val="00535162"/>
    <w:rsid w:val="005441C5"/>
    <w:rsid w:val="0055178B"/>
    <w:rsid w:val="005545B1"/>
    <w:rsid w:val="00554B8F"/>
    <w:rsid w:val="00556DE4"/>
    <w:rsid w:val="005571F4"/>
    <w:rsid w:val="00557D34"/>
    <w:rsid w:val="00570304"/>
    <w:rsid w:val="00576418"/>
    <w:rsid w:val="00576CE2"/>
    <w:rsid w:val="00586944"/>
    <w:rsid w:val="00591376"/>
    <w:rsid w:val="00591653"/>
    <w:rsid w:val="005A1886"/>
    <w:rsid w:val="005A255B"/>
    <w:rsid w:val="005A3A59"/>
    <w:rsid w:val="005C36C6"/>
    <w:rsid w:val="005C4D29"/>
    <w:rsid w:val="005C7969"/>
    <w:rsid w:val="005C7CFC"/>
    <w:rsid w:val="005E22EC"/>
    <w:rsid w:val="005E62B4"/>
    <w:rsid w:val="005E6AE9"/>
    <w:rsid w:val="005E7E8A"/>
    <w:rsid w:val="00607501"/>
    <w:rsid w:val="006158A7"/>
    <w:rsid w:val="00637922"/>
    <w:rsid w:val="00651161"/>
    <w:rsid w:val="006521A6"/>
    <w:rsid w:val="00661272"/>
    <w:rsid w:val="00666CFF"/>
    <w:rsid w:val="00671ED9"/>
    <w:rsid w:val="00672191"/>
    <w:rsid w:val="00674CC3"/>
    <w:rsid w:val="00680E0A"/>
    <w:rsid w:val="00685E3C"/>
    <w:rsid w:val="0068798C"/>
    <w:rsid w:val="0069138D"/>
    <w:rsid w:val="006A1560"/>
    <w:rsid w:val="006A2FF2"/>
    <w:rsid w:val="006B366D"/>
    <w:rsid w:val="006B39C4"/>
    <w:rsid w:val="006B6CF9"/>
    <w:rsid w:val="006C0F60"/>
    <w:rsid w:val="006C3F18"/>
    <w:rsid w:val="006C5B78"/>
    <w:rsid w:val="006C721E"/>
    <w:rsid w:val="006D1B22"/>
    <w:rsid w:val="006D34CF"/>
    <w:rsid w:val="006D3C00"/>
    <w:rsid w:val="006E249D"/>
    <w:rsid w:val="006E36BC"/>
    <w:rsid w:val="006E5E51"/>
    <w:rsid w:val="006E6564"/>
    <w:rsid w:val="006F3B56"/>
    <w:rsid w:val="006F3DD0"/>
    <w:rsid w:val="006F3E28"/>
    <w:rsid w:val="006F7B95"/>
    <w:rsid w:val="007105E2"/>
    <w:rsid w:val="0071718C"/>
    <w:rsid w:val="007255ED"/>
    <w:rsid w:val="00727024"/>
    <w:rsid w:val="00730FC7"/>
    <w:rsid w:val="00735597"/>
    <w:rsid w:val="00737D34"/>
    <w:rsid w:val="007402E1"/>
    <w:rsid w:val="00742959"/>
    <w:rsid w:val="00743313"/>
    <w:rsid w:val="007465D6"/>
    <w:rsid w:val="00751D24"/>
    <w:rsid w:val="00751E64"/>
    <w:rsid w:val="007616C0"/>
    <w:rsid w:val="00763E10"/>
    <w:rsid w:val="00765A7B"/>
    <w:rsid w:val="007745BA"/>
    <w:rsid w:val="007748C6"/>
    <w:rsid w:val="00774A01"/>
    <w:rsid w:val="00783DB9"/>
    <w:rsid w:val="007862BF"/>
    <w:rsid w:val="00787369"/>
    <w:rsid w:val="00792B17"/>
    <w:rsid w:val="007A455D"/>
    <w:rsid w:val="007B383B"/>
    <w:rsid w:val="007C4176"/>
    <w:rsid w:val="007D5F35"/>
    <w:rsid w:val="007E5455"/>
    <w:rsid w:val="007E63CB"/>
    <w:rsid w:val="00802179"/>
    <w:rsid w:val="00803316"/>
    <w:rsid w:val="008068F8"/>
    <w:rsid w:val="008172CD"/>
    <w:rsid w:val="008178EC"/>
    <w:rsid w:val="00824CBC"/>
    <w:rsid w:val="00830848"/>
    <w:rsid w:val="00836D5D"/>
    <w:rsid w:val="0084245D"/>
    <w:rsid w:val="008453B2"/>
    <w:rsid w:val="008529C0"/>
    <w:rsid w:val="00856696"/>
    <w:rsid w:val="0086652F"/>
    <w:rsid w:val="00866FFC"/>
    <w:rsid w:val="00872F93"/>
    <w:rsid w:val="00877654"/>
    <w:rsid w:val="00892885"/>
    <w:rsid w:val="008A29AC"/>
    <w:rsid w:val="008A3D40"/>
    <w:rsid w:val="008A4401"/>
    <w:rsid w:val="008B06EA"/>
    <w:rsid w:val="008B4613"/>
    <w:rsid w:val="008C02E2"/>
    <w:rsid w:val="008C4470"/>
    <w:rsid w:val="008C6837"/>
    <w:rsid w:val="008D6BB9"/>
    <w:rsid w:val="008F1200"/>
    <w:rsid w:val="008F5F4B"/>
    <w:rsid w:val="009007EB"/>
    <w:rsid w:val="00910AE8"/>
    <w:rsid w:val="0092661D"/>
    <w:rsid w:val="00930533"/>
    <w:rsid w:val="00940882"/>
    <w:rsid w:val="00957415"/>
    <w:rsid w:val="009644A5"/>
    <w:rsid w:val="009679D6"/>
    <w:rsid w:val="009749CB"/>
    <w:rsid w:val="0097626E"/>
    <w:rsid w:val="00976C15"/>
    <w:rsid w:val="00983C34"/>
    <w:rsid w:val="00992324"/>
    <w:rsid w:val="00994C21"/>
    <w:rsid w:val="009952D2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36B11"/>
    <w:rsid w:val="00A400FC"/>
    <w:rsid w:val="00A427C1"/>
    <w:rsid w:val="00A46EB5"/>
    <w:rsid w:val="00A47241"/>
    <w:rsid w:val="00A55ACE"/>
    <w:rsid w:val="00A5737F"/>
    <w:rsid w:val="00A6552D"/>
    <w:rsid w:val="00A72D38"/>
    <w:rsid w:val="00A7326F"/>
    <w:rsid w:val="00A760D7"/>
    <w:rsid w:val="00A77330"/>
    <w:rsid w:val="00A8214B"/>
    <w:rsid w:val="00A83BF4"/>
    <w:rsid w:val="00AB09BA"/>
    <w:rsid w:val="00AB2EFC"/>
    <w:rsid w:val="00AB72BC"/>
    <w:rsid w:val="00AC5FBD"/>
    <w:rsid w:val="00AC702F"/>
    <w:rsid w:val="00AD3C68"/>
    <w:rsid w:val="00AD5589"/>
    <w:rsid w:val="00AE11EC"/>
    <w:rsid w:val="00AE6D41"/>
    <w:rsid w:val="00AF3574"/>
    <w:rsid w:val="00B02752"/>
    <w:rsid w:val="00B17865"/>
    <w:rsid w:val="00B21F15"/>
    <w:rsid w:val="00B24280"/>
    <w:rsid w:val="00B34781"/>
    <w:rsid w:val="00B4327D"/>
    <w:rsid w:val="00B61F13"/>
    <w:rsid w:val="00B65D7C"/>
    <w:rsid w:val="00B702FF"/>
    <w:rsid w:val="00B73C08"/>
    <w:rsid w:val="00B7508B"/>
    <w:rsid w:val="00B806AE"/>
    <w:rsid w:val="00B87D18"/>
    <w:rsid w:val="00BA0C92"/>
    <w:rsid w:val="00BB5314"/>
    <w:rsid w:val="00BB579C"/>
    <w:rsid w:val="00BB6AA2"/>
    <w:rsid w:val="00BB6B77"/>
    <w:rsid w:val="00BD0CED"/>
    <w:rsid w:val="00BE25A2"/>
    <w:rsid w:val="00BE4191"/>
    <w:rsid w:val="00BE7164"/>
    <w:rsid w:val="00BF17D1"/>
    <w:rsid w:val="00BF2433"/>
    <w:rsid w:val="00C00BE6"/>
    <w:rsid w:val="00C037BA"/>
    <w:rsid w:val="00C05602"/>
    <w:rsid w:val="00C05784"/>
    <w:rsid w:val="00C05D91"/>
    <w:rsid w:val="00C06BAA"/>
    <w:rsid w:val="00C101B5"/>
    <w:rsid w:val="00C15282"/>
    <w:rsid w:val="00C177DA"/>
    <w:rsid w:val="00C20D71"/>
    <w:rsid w:val="00C27EA7"/>
    <w:rsid w:val="00C36A8A"/>
    <w:rsid w:val="00C422AB"/>
    <w:rsid w:val="00C432DA"/>
    <w:rsid w:val="00C43CB9"/>
    <w:rsid w:val="00C46641"/>
    <w:rsid w:val="00C5222D"/>
    <w:rsid w:val="00C53E8C"/>
    <w:rsid w:val="00C61804"/>
    <w:rsid w:val="00C641BA"/>
    <w:rsid w:val="00C67973"/>
    <w:rsid w:val="00C72FD1"/>
    <w:rsid w:val="00C733EA"/>
    <w:rsid w:val="00C77E54"/>
    <w:rsid w:val="00C81021"/>
    <w:rsid w:val="00C8218F"/>
    <w:rsid w:val="00C833E3"/>
    <w:rsid w:val="00C83A0F"/>
    <w:rsid w:val="00C9157A"/>
    <w:rsid w:val="00C91617"/>
    <w:rsid w:val="00C9173F"/>
    <w:rsid w:val="00C94397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CF09DF"/>
    <w:rsid w:val="00D04D36"/>
    <w:rsid w:val="00D11390"/>
    <w:rsid w:val="00D1534B"/>
    <w:rsid w:val="00D22E75"/>
    <w:rsid w:val="00D40141"/>
    <w:rsid w:val="00D414B0"/>
    <w:rsid w:val="00D46C1E"/>
    <w:rsid w:val="00D54019"/>
    <w:rsid w:val="00D54E79"/>
    <w:rsid w:val="00D56034"/>
    <w:rsid w:val="00D63874"/>
    <w:rsid w:val="00D8505F"/>
    <w:rsid w:val="00D85AF1"/>
    <w:rsid w:val="00D875CF"/>
    <w:rsid w:val="00D908A1"/>
    <w:rsid w:val="00D91D0A"/>
    <w:rsid w:val="00D96102"/>
    <w:rsid w:val="00D96E06"/>
    <w:rsid w:val="00D97A27"/>
    <w:rsid w:val="00DA24C5"/>
    <w:rsid w:val="00DB0149"/>
    <w:rsid w:val="00DB1801"/>
    <w:rsid w:val="00DB38EE"/>
    <w:rsid w:val="00DC0A8A"/>
    <w:rsid w:val="00DC5781"/>
    <w:rsid w:val="00DC6872"/>
    <w:rsid w:val="00DD3947"/>
    <w:rsid w:val="00DD50E0"/>
    <w:rsid w:val="00DD63D3"/>
    <w:rsid w:val="00DE3D95"/>
    <w:rsid w:val="00DF0C7E"/>
    <w:rsid w:val="00E00370"/>
    <w:rsid w:val="00E06B5B"/>
    <w:rsid w:val="00E14DF2"/>
    <w:rsid w:val="00E17944"/>
    <w:rsid w:val="00E2347F"/>
    <w:rsid w:val="00E2406D"/>
    <w:rsid w:val="00E24932"/>
    <w:rsid w:val="00E24CF0"/>
    <w:rsid w:val="00E2524B"/>
    <w:rsid w:val="00E32F70"/>
    <w:rsid w:val="00E4024F"/>
    <w:rsid w:val="00E45E0C"/>
    <w:rsid w:val="00E51784"/>
    <w:rsid w:val="00E54DEF"/>
    <w:rsid w:val="00E5645F"/>
    <w:rsid w:val="00E619E0"/>
    <w:rsid w:val="00E6776F"/>
    <w:rsid w:val="00E71F4A"/>
    <w:rsid w:val="00E90E27"/>
    <w:rsid w:val="00E91B05"/>
    <w:rsid w:val="00E92689"/>
    <w:rsid w:val="00EA242C"/>
    <w:rsid w:val="00EB2DB4"/>
    <w:rsid w:val="00EB559E"/>
    <w:rsid w:val="00EC1205"/>
    <w:rsid w:val="00ED05A5"/>
    <w:rsid w:val="00ED5312"/>
    <w:rsid w:val="00EE019D"/>
    <w:rsid w:val="00EF36F8"/>
    <w:rsid w:val="00EF7802"/>
    <w:rsid w:val="00F05F7B"/>
    <w:rsid w:val="00F06FF4"/>
    <w:rsid w:val="00F12853"/>
    <w:rsid w:val="00F12CB0"/>
    <w:rsid w:val="00F12CC7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80D28"/>
    <w:rsid w:val="00F81211"/>
    <w:rsid w:val="00F90D85"/>
    <w:rsid w:val="00FA10E1"/>
    <w:rsid w:val="00FA135A"/>
    <w:rsid w:val="00FA4733"/>
    <w:rsid w:val="00FB0EF7"/>
    <w:rsid w:val="00FB5569"/>
    <w:rsid w:val="00FB7246"/>
    <w:rsid w:val="00FC6078"/>
    <w:rsid w:val="00FC6AA0"/>
    <w:rsid w:val="00FD2782"/>
    <w:rsid w:val="00FD444C"/>
    <w:rsid w:val="00FD7D31"/>
    <w:rsid w:val="00FE2156"/>
    <w:rsid w:val="00FE6EAE"/>
    <w:rsid w:val="00FE7CF4"/>
    <w:rsid w:val="00FF1F3F"/>
    <w:rsid w:val="00FF2E37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B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B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B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B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B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B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B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B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B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B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4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5907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53909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550965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349541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1452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963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942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801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93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2904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741054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77378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815946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7212021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311984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750197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486125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05778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4680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6606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5363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38088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25115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8" w:sz="12" w:color="auto" w:val="singl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73981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14172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79583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520327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153218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368871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162706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7754448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654597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062900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660442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163784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813931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049603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930127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585234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516995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4552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9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79746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0617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1283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81252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9961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04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6356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8844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8221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6650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83797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453644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640526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704331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791508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376084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375692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745030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277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6314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706326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space="0" w:sz="0" w:color="auto" w:val="none"/>
                                                                                            <w:left w:space="0" w:sz="0" w:color="auto" w:val="none"/>
                                                                                            <w:bottom w:space="0" w:sz="0" w:color="auto" w:val="none"/>
                                                                                            <w:right w:space="0" w:sz="0" w:color="auto" w:val="non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5511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01824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8" w:sz="12" w:color="auto" w:val="singl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8833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804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22244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65864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528331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712625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809340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505139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07871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53477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01032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115980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729374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840573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795701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582538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25817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07803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St-1138/2017-3211</izvorni_sadrzaj>
    <derivirana_varijabla naziv="DomainObject.PredzadnjaOdlukaIzPredmeta.Oznaka_1">St-1138/2017-3211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F1CC9-01AF-4F71-B4F8-8F6A34B42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5</properties:Pages>
  <properties:Words>1610</properties:Words>
  <properties:Characters>9157</properties:Characters>
  <properties:Lines>194</properties:Lines>
  <properties:Paragraphs>60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2019-03-29T14:12:00Z</dcterms:created>
  <dc:creator>Sudsko vijeæe</dc:creator>
  <cp:lastModifiedBy>dvorana100</cp:lastModifiedBy>
  <cp:lastPrinted>2019-03-29T14:13:00Z</cp:lastPrinted>
  <dcterms:modified xmlns:xsi="http://www.w3.org/2001/XMLSchema-instance" xsi:type="dcterms:W3CDTF">2019-03-29T14:14:00Z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29.03.2019..docx)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