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6fde8" w14:paraId="3d6fde8" w:rsidRDefault="003B3ECB" w:rsidP="00DF3EE3" w:rsidR="003B3ECB" w:rsidRPr="0003668B">
      <w:pPr>
        <w:overflowPunct w:val="false"/>
        <w:autoSpaceDE w:val="false"/>
        <w:autoSpaceDN w:val="false"/>
        <w:adjustRightInd w:val="false"/>
        <w:jc w:val="both"/>
        <w15:collapsed w:val="false"/>
        <w:rPr>
          <w:bCs/>
          <w:sz w:val="20"/>
          <w:szCs w:val="20"/>
          <w:lang w:val="hr-HR"/>
        </w:rPr>
      </w:pPr>
      <w:bookmarkStart w:name="_GoBack" w:id="0"/>
      <w:bookmarkEnd w:id="0"/>
      <w:r w:rsidRPr="0003668B">
        <w:rPr>
          <w:noProof/>
          <w:sz w:val="20"/>
          <w:szCs w:val="20"/>
          <w:lang w:eastAsia="hr-HR"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666115</wp:posOffset>
            </wp:positionH>
            <wp:positionV relativeFrom="paragraph">
              <wp:posOffset>114300</wp:posOffset>
            </wp:positionV>
            <wp:extent cy="650240" cx="523240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752C6" w:rsidRPr="0003668B">
        <w:rPr>
          <w:lang w:val="hr-HR"/>
        </w:rPr>
        <w:t xml:space="preserve"> </w:t>
      </w:r>
      <w:r w:rsidR="0003668B" w:rsidRPr="0003668B">
        <w:rPr>
          <w:lang w:val="hr-HR"/>
        </w:rPr>
        <w:t xml:space="preserve">     </w:t>
      </w:r>
      <w:r w:rsidRPr="0003668B">
        <w:rPr>
          <w:bCs/>
          <w:sz w:val="20"/>
          <w:szCs w:val="20"/>
          <w:lang w:val="hr-HR"/>
        </w:rPr>
        <w:br w:clear="all" w:type="textWrapping"/>
        <w:t xml:space="preserve"> </w:t>
      </w:r>
    </w:p>
    <w:p w:rsidRDefault="0003668B" w:rsidP="003B3ECB" w:rsidR="003B3ECB" w:rsidRPr="0003668B">
      <w:pPr>
        <w:jc w:val="both"/>
        <w:rPr>
          <w:bCs/>
          <w:sz w:val="20"/>
          <w:szCs w:val="20"/>
          <w:lang w:val="hr-HR"/>
        </w:rPr>
      </w:pPr>
      <w:r w:rsidRPr="0003668B">
        <w:rPr>
          <w:rFonts w:eastAsia="MS Mincho"/>
          <w:bCs/>
          <w:lang w:val="hr-HR"/>
        </w:rPr>
        <w:t xml:space="preserve">  </w:t>
      </w:r>
      <w:r w:rsidR="003B3ECB" w:rsidRPr="0003668B">
        <w:rPr>
          <w:rFonts w:eastAsia="MS Mincho"/>
          <w:bCs/>
          <w:lang w:val="hr-HR"/>
        </w:rPr>
        <w:t>REPUBLIKA HRVATSKA</w:t>
      </w:r>
    </w:p>
    <w:p w:rsidRDefault="003B3ECB" w:rsidP="003B3ECB" w:rsidR="003B3ECB" w:rsidRPr="0003668B">
      <w:pPr>
        <w:jc w:val="both"/>
        <w:rPr>
          <w:bCs/>
          <w:sz w:val="20"/>
          <w:szCs w:val="20"/>
          <w:lang w:val="hr-HR"/>
        </w:rPr>
      </w:pPr>
      <w:r w:rsidRPr="0003668B">
        <w:rPr>
          <w:rFonts w:eastAsia="MS Mincho"/>
          <w:bCs/>
          <w:lang w:val="hr-HR"/>
        </w:rPr>
        <w:t>TRGOVAČKI SUD U RIJECI</w:t>
      </w:r>
    </w:p>
    <w:p w:rsidRDefault="003B3ECB" w:rsidP="003B3ECB" w:rsidR="003B3ECB" w:rsidRPr="0003668B">
      <w:pPr>
        <w:jc w:val="both"/>
        <w:rPr>
          <w:bCs/>
          <w:sz w:val="20"/>
          <w:szCs w:val="20"/>
          <w:lang w:val="hr-HR"/>
        </w:rPr>
      </w:pPr>
      <w:r w:rsidRPr="0003668B">
        <w:rPr>
          <w:rFonts w:eastAsia="MS Mincho"/>
          <w:bCs/>
          <w:lang w:val="hr-HR"/>
        </w:rPr>
        <w:t xml:space="preserve">      Rijeka, Zadarska 1 i 3</w:t>
      </w:r>
      <w:r w:rsidR="0003668B" w:rsidRPr="0003668B">
        <w:rPr>
          <w:rFonts w:eastAsia="MS Mincho"/>
          <w:bCs/>
          <w:lang w:val="hr-HR"/>
        </w:rPr>
        <w:t xml:space="preserve"> </w:t>
      </w:r>
      <w:r w:rsidR="0003668B" w:rsidRPr="0003668B">
        <w:rPr>
          <w:rFonts w:eastAsia="MS Mincho"/>
          <w:bCs/>
          <w:lang w:val="hr-HR"/>
        </w:rPr>
        <w:tab/>
      </w:r>
      <w:r w:rsidR="0003668B" w:rsidRPr="0003668B">
        <w:rPr>
          <w:rFonts w:eastAsia="MS Mincho"/>
          <w:bCs/>
          <w:lang w:val="hr-HR"/>
        </w:rPr>
        <w:tab/>
      </w:r>
      <w:r w:rsidR="0003668B" w:rsidRPr="0003668B">
        <w:rPr>
          <w:rFonts w:eastAsia="MS Mincho"/>
          <w:bCs/>
          <w:lang w:val="hr-HR"/>
        </w:rPr>
        <w:tab/>
      </w:r>
      <w:r w:rsidR="0003668B" w:rsidRPr="0003668B">
        <w:rPr>
          <w:rFonts w:eastAsia="MS Mincho"/>
          <w:bCs/>
          <w:lang w:val="hr-HR"/>
        </w:rPr>
        <w:tab/>
        <w:t xml:space="preserve">         </w:t>
      </w:r>
      <w:r w:rsidR="0003668B" w:rsidRPr="0003668B">
        <w:rPr>
          <w:lang w:val="hr-HR"/>
        </w:rPr>
        <w:t>Poslovni broj  7 St-372/2017-18</w:t>
      </w:r>
    </w:p>
    <w:p w:rsidRDefault="00E76BF1" w:rsidR="00E76BF1" w:rsidRPr="0003668B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E76BF1" w:rsidR="00E76BF1" w:rsidRPr="0003668B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830AA1" w:rsidP="00830AA1" w:rsidR="00F56277" w:rsidRPr="0003668B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03668B">
        <w:rPr>
          <w:lang w:val="hr-HR"/>
        </w:rPr>
        <w:t>R E P U B L I K A   H R V A T S K A</w:t>
      </w:r>
    </w:p>
    <w:p w:rsidRDefault="0013302D" w:rsidP="00F56277" w:rsidR="0013302D" w:rsidRPr="0003668B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9C1EAA" w:rsidP="00F56277" w:rsidR="009C1EAA" w:rsidRPr="0003668B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03668B">
        <w:rPr>
          <w:bCs/>
          <w:lang w:val="hr-HR"/>
        </w:rPr>
        <w:t>R J E Š E N J E</w:t>
      </w:r>
    </w:p>
    <w:p w:rsidRDefault="005C5CEC" w:rsidR="005C5CEC" w:rsidRPr="0003668B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5C5CEC" w:rsidP="004D179D" w:rsidR="004D179D" w:rsidRPr="0003668B">
      <w:pPr>
        <w:jc w:val="center"/>
        <w:rPr>
          <w:lang w:val="hr-HR"/>
        </w:rPr>
      </w:pPr>
      <w:r w:rsidRPr="0003668B">
        <w:rPr>
          <w:lang w:val="hr-HR"/>
        </w:rPr>
        <w:tab/>
      </w:r>
    </w:p>
    <w:p w:rsidRDefault="008177C3" w:rsidP="001F554C" w:rsidR="004D179D" w:rsidRPr="0003668B">
      <w:pPr>
        <w:ind w:firstLine="708"/>
        <w:jc w:val="both"/>
        <w:rPr>
          <w:lang w:val="hr-HR"/>
        </w:rPr>
      </w:pPr>
      <w:r w:rsidRPr="0003668B">
        <w:rPr>
          <w:lang w:val="hr-HR"/>
        </w:rPr>
        <w:t xml:space="preserve">Trgovački sud u Rijeci, po Liljani Ugrin, stečajnom sucu u predmetu provođenja stečajnog postupka nad </w:t>
      </w:r>
      <w:r w:rsidR="003A6ED5" w:rsidRPr="0003668B">
        <w:rPr>
          <w:bCs/>
          <w:lang w:val="hr-HR"/>
        </w:rPr>
        <w:t>Stečajna masa iza INOX društvo s ograničenom odgovornošću za proizvodnju kemijskih proizvoda i trgovinu "u stečaju" Rijeka, Rastočine 3</w:t>
      </w:r>
      <w:r w:rsidR="0003668B">
        <w:rPr>
          <w:bCs/>
          <w:lang w:val="hr-HR"/>
        </w:rPr>
        <w:t xml:space="preserve"> </w:t>
      </w:r>
      <w:r w:rsidR="003A6ED5" w:rsidRPr="0003668B">
        <w:rPr>
          <w:bCs/>
          <w:lang w:val="hr-HR"/>
        </w:rPr>
        <w:t>(MBS 130072571 - OIB  90648849696)</w:t>
      </w:r>
      <w:r w:rsidRPr="0003668B">
        <w:rPr>
          <w:lang w:val="hr-HR"/>
        </w:rPr>
        <w:t xml:space="preserve"> dana</w:t>
      </w:r>
      <w:r w:rsidR="004D179D" w:rsidRPr="0003668B">
        <w:rPr>
          <w:lang w:val="hr-HR"/>
        </w:rPr>
        <w:t xml:space="preserve"> </w:t>
      </w:r>
      <w:r w:rsidR="00827B4D" w:rsidRPr="0003668B">
        <w:rPr>
          <w:lang w:val="hr-HR"/>
        </w:rPr>
        <w:t>1</w:t>
      </w:r>
      <w:r w:rsidR="00A51C81" w:rsidRPr="0003668B">
        <w:rPr>
          <w:lang w:val="hr-HR"/>
        </w:rPr>
        <w:t>8</w:t>
      </w:r>
      <w:r w:rsidR="006B7DC1" w:rsidRPr="0003668B">
        <w:rPr>
          <w:lang w:val="hr-HR"/>
        </w:rPr>
        <w:t xml:space="preserve">. prosinca </w:t>
      </w:r>
      <w:r w:rsidR="004D179D" w:rsidRPr="0003668B">
        <w:rPr>
          <w:lang w:val="hr-HR"/>
        </w:rPr>
        <w:t>201</w:t>
      </w:r>
      <w:r w:rsidRPr="0003668B">
        <w:rPr>
          <w:lang w:val="hr-HR"/>
        </w:rPr>
        <w:t>7</w:t>
      </w:r>
      <w:r w:rsidR="004D179D" w:rsidRPr="0003668B">
        <w:rPr>
          <w:lang w:val="hr-HR"/>
        </w:rPr>
        <w:t xml:space="preserve">. </w:t>
      </w:r>
    </w:p>
    <w:p w:rsidRDefault="0013302D" w:rsidP="009C1EAA" w:rsidR="0013302D" w:rsidRPr="0003668B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6B7DC1" w:rsidP="009C1EAA" w:rsidR="006B7DC1" w:rsidRPr="0003668B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9C1EAA" w:rsidP="009C1EAA" w:rsidR="009C1EAA" w:rsidRPr="0003668B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03668B">
        <w:rPr>
          <w:bCs/>
          <w:lang w:val="hr-HR"/>
        </w:rPr>
        <w:t xml:space="preserve">r i j e š i o    j e </w:t>
      </w:r>
    </w:p>
    <w:p w:rsidRDefault="004C6D93" w:rsidR="004C6D93" w:rsidRPr="0003668B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6B7DC1" w:rsidR="006B7DC1" w:rsidRPr="0003668B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6B7DC1" w:rsidP="008177C3" w:rsidR="00A14458" w:rsidRPr="0003668B">
      <w:pPr>
        <w:jc w:val="both"/>
        <w:rPr>
          <w:lang w:val="hr-HR"/>
        </w:rPr>
      </w:pPr>
      <w:r w:rsidRPr="0003668B">
        <w:rPr>
          <w:bCs/>
          <w:lang w:val="hr-HR"/>
        </w:rPr>
        <w:t>I</w:t>
      </w:r>
      <w:r w:rsidR="009C1EAA" w:rsidRPr="0003668B">
        <w:rPr>
          <w:bCs/>
          <w:lang w:val="hr-HR"/>
        </w:rPr>
        <w:tab/>
      </w:r>
      <w:r w:rsidR="00A14458" w:rsidRPr="0003668B">
        <w:rPr>
          <w:bCs/>
          <w:lang w:val="hr-HR"/>
        </w:rPr>
        <w:t>Zakl</w:t>
      </w:r>
      <w:r w:rsidR="0003668B">
        <w:rPr>
          <w:bCs/>
          <w:lang w:val="hr-HR"/>
        </w:rPr>
        <w:t xml:space="preserve">jučuje se stečajni postupak nad </w:t>
      </w:r>
      <w:r w:rsidR="003A6ED5" w:rsidRPr="0003668B">
        <w:rPr>
          <w:bCs/>
          <w:lang w:val="hr-HR"/>
        </w:rPr>
        <w:t>Stečajna masa iza INOX društvo s ograničenom odgovornošću za proizvodnju kemijskih proizvoda i trgovinu "u stečaju" Rijeka, Rastočine 3 (MBS 130072571 - OIB  90648849696)</w:t>
      </w:r>
      <w:r w:rsidR="00A14458" w:rsidRPr="0003668B">
        <w:rPr>
          <w:lang w:val="hr-HR"/>
        </w:rPr>
        <w:t>.</w:t>
      </w:r>
    </w:p>
    <w:p w:rsidRDefault="008061CC" w:rsidP="008061CC" w:rsidR="008061CC" w:rsidRPr="0003668B">
      <w:pPr>
        <w:spacing w:afterAutospacing="true" w:after="100" w:beforeAutospacing="true" w:before="100"/>
        <w:jc w:val="both"/>
        <w:rPr>
          <w:color w:val="000000"/>
          <w:lang w:eastAsia="hr-HR" w:val="hr-HR"/>
        </w:rPr>
      </w:pPr>
      <w:r w:rsidRPr="0003668B">
        <w:rPr>
          <w:color w:val="000000"/>
          <w:lang w:eastAsia="hr-HR" w:val="hr-HR"/>
        </w:rPr>
        <w:t>II</w:t>
      </w:r>
      <w:r w:rsidRPr="0003668B">
        <w:rPr>
          <w:color w:val="000000"/>
          <w:lang w:eastAsia="hr-HR" w:val="hr-HR"/>
        </w:rPr>
        <w:tab/>
        <w:t>Ovo rješenje objavit će se na mrežnoj stranici e-Oglasna ploča sud</w:t>
      </w:r>
      <w:r w:rsidR="00827B4D" w:rsidRPr="0003668B">
        <w:rPr>
          <w:color w:val="000000"/>
          <w:lang w:eastAsia="hr-HR" w:val="hr-HR"/>
        </w:rPr>
        <w:t>ova</w:t>
      </w:r>
      <w:r w:rsidRPr="0003668B">
        <w:rPr>
          <w:color w:val="000000"/>
          <w:lang w:eastAsia="hr-HR" w:val="hr-HR"/>
        </w:rPr>
        <w:t>.</w:t>
      </w:r>
    </w:p>
    <w:p w:rsidRDefault="008061CC" w:rsidP="008061CC" w:rsidR="008061CC" w:rsidRPr="0003668B">
      <w:pPr>
        <w:spacing w:afterAutospacing="true" w:after="100" w:beforeAutospacing="true" w:before="100"/>
        <w:jc w:val="both"/>
        <w:rPr>
          <w:color w:val="000000"/>
          <w:lang w:eastAsia="hr-HR" w:val="hr-HR"/>
        </w:rPr>
      </w:pPr>
      <w:r w:rsidRPr="0003668B">
        <w:rPr>
          <w:color w:val="000000"/>
          <w:lang w:eastAsia="hr-HR" w:val="hr-HR"/>
        </w:rPr>
        <w:t>I</w:t>
      </w:r>
      <w:r w:rsidR="00827B4D" w:rsidRPr="0003668B">
        <w:rPr>
          <w:color w:val="000000"/>
          <w:lang w:eastAsia="hr-HR" w:val="hr-HR"/>
        </w:rPr>
        <w:t>II</w:t>
      </w:r>
      <w:r w:rsidRPr="0003668B">
        <w:rPr>
          <w:color w:val="000000"/>
          <w:lang w:eastAsia="hr-HR" w:val="hr-HR"/>
        </w:rPr>
        <w:tab/>
        <w:t>Po pravomoćnosti rješenja o zaključenju postupka stečajni dužnik će se brisati iz sudskog registra.</w:t>
      </w:r>
    </w:p>
    <w:p w:rsidRDefault="00434C89" w:rsidP="0015229D" w:rsidR="00434C89" w:rsidRPr="0003668B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15229D" w:rsidP="0015229D" w:rsidR="0015229D" w:rsidRPr="0003668B">
      <w:pPr>
        <w:pStyle w:val="Obinitekst"/>
        <w:jc w:val="center"/>
        <w:rPr>
          <w:rFonts w:cs="Times New Roman" w:eastAsia="MS Mincho" w:hAnsi="Times New Roman" w:ascii="Times New Roman"/>
        </w:rPr>
      </w:pPr>
      <w:r w:rsidRPr="0003668B">
        <w:rPr>
          <w:rFonts w:cs="Times New Roman" w:eastAsia="MS Mincho" w:hAnsi="Times New Roman" w:ascii="Times New Roman"/>
        </w:rPr>
        <w:t>Obrazloženje</w:t>
      </w:r>
    </w:p>
    <w:p w:rsidRDefault="004C6D93" w:rsidP="0015229D" w:rsidR="004C6D93" w:rsidRPr="0003668B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6B7DC1" w:rsidP="00A66D87" w:rsidR="006B7DC1" w:rsidRPr="0003668B">
      <w:pPr>
        <w:ind w:firstLine="708"/>
        <w:jc w:val="both"/>
        <w:rPr>
          <w:lang w:val="hr-HR"/>
        </w:rPr>
      </w:pPr>
    </w:p>
    <w:p w:rsidRDefault="00827B4D" w:rsidP="00A66D87" w:rsidR="003A6ED5" w:rsidRPr="0003668B">
      <w:pPr>
        <w:ind w:firstLine="708"/>
        <w:jc w:val="both"/>
        <w:rPr>
          <w:lang w:val="hr-HR"/>
        </w:rPr>
      </w:pPr>
      <w:r w:rsidRPr="0003668B">
        <w:rPr>
          <w:lang w:val="hr-HR"/>
        </w:rPr>
        <w:t>Stečajn</w:t>
      </w:r>
      <w:r w:rsidR="003A6ED5" w:rsidRPr="0003668B">
        <w:rPr>
          <w:lang w:val="hr-HR"/>
        </w:rPr>
        <w:t>i</w:t>
      </w:r>
      <w:r w:rsidRPr="0003668B">
        <w:rPr>
          <w:lang w:val="hr-HR"/>
        </w:rPr>
        <w:t xml:space="preserve"> upravitelj je u svom Izvješću od </w:t>
      </w:r>
      <w:r w:rsidR="003A6ED5" w:rsidRPr="0003668B">
        <w:rPr>
          <w:lang w:val="hr-HR"/>
        </w:rPr>
        <w:t>16</w:t>
      </w:r>
      <w:r w:rsidRPr="0003668B">
        <w:rPr>
          <w:lang w:val="hr-HR"/>
        </w:rPr>
        <w:t>. studenog 2017. dostavi</w:t>
      </w:r>
      <w:r w:rsidR="003A6ED5" w:rsidRPr="0003668B">
        <w:rPr>
          <w:lang w:val="hr-HR"/>
        </w:rPr>
        <w:t xml:space="preserve">o dokaz da je  proveo naknadnu diobu. </w:t>
      </w:r>
    </w:p>
    <w:p w:rsidRDefault="00F2121E" w:rsidP="00F2121E" w:rsidR="00125D71" w:rsidRPr="0003668B">
      <w:pPr>
        <w:pStyle w:val="Bezproreda"/>
        <w:jc w:val="both"/>
        <w:rPr>
          <w:lang w:val="hr-HR"/>
        </w:rPr>
      </w:pPr>
      <w:r w:rsidRPr="0003668B">
        <w:rPr>
          <w:lang w:val="hr-HR"/>
        </w:rPr>
        <w:tab/>
        <w:t>Po izvršenom uvidu u spis utvrđeno je da je po proveden</w:t>
      </w:r>
      <w:r w:rsidR="0014473A" w:rsidRPr="0003668B">
        <w:rPr>
          <w:lang w:val="hr-HR"/>
        </w:rPr>
        <w:t>om skraćenom stečajnom postupku ovosudnim rješenje pod poslovnim brojem St-</w:t>
      </w:r>
      <w:r w:rsidR="003A6ED5" w:rsidRPr="0003668B">
        <w:rPr>
          <w:lang w:val="hr-HR"/>
        </w:rPr>
        <w:t>426</w:t>
      </w:r>
      <w:r w:rsidR="0014473A" w:rsidRPr="0003668B">
        <w:rPr>
          <w:lang w:val="hr-HR"/>
        </w:rPr>
        <w:t>/201</w:t>
      </w:r>
      <w:r w:rsidR="003A6ED5" w:rsidRPr="0003668B">
        <w:rPr>
          <w:lang w:val="hr-HR"/>
        </w:rPr>
        <w:t>3</w:t>
      </w:r>
      <w:r w:rsidR="0014473A" w:rsidRPr="0003668B">
        <w:rPr>
          <w:lang w:val="hr-HR"/>
        </w:rPr>
        <w:t xml:space="preserve">-6 od </w:t>
      </w:r>
      <w:r w:rsidR="003A6ED5" w:rsidRPr="0003668B">
        <w:rPr>
          <w:lang w:val="hr-HR"/>
        </w:rPr>
        <w:t>9</w:t>
      </w:r>
      <w:r w:rsidR="0014473A" w:rsidRPr="0003668B">
        <w:rPr>
          <w:lang w:val="hr-HR"/>
        </w:rPr>
        <w:t>. s</w:t>
      </w:r>
      <w:r w:rsidR="003A6ED5" w:rsidRPr="0003668B">
        <w:rPr>
          <w:lang w:val="hr-HR"/>
        </w:rPr>
        <w:t xml:space="preserve">rpnja </w:t>
      </w:r>
      <w:r w:rsidR="0014473A" w:rsidRPr="0003668B">
        <w:rPr>
          <w:lang w:val="hr-HR"/>
        </w:rPr>
        <w:t>201</w:t>
      </w:r>
      <w:r w:rsidR="003A6ED5" w:rsidRPr="0003668B">
        <w:rPr>
          <w:lang w:val="hr-HR"/>
        </w:rPr>
        <w:t>3</w:t>
      </w:r>
      <w:r w:rsidR="0014473A" w:rsidRPr="0003668B">
        <w:rPr>
          <w:lang w:val="hr-HR"/>
        </w:rPr>
        <w:t>. nad dužnikom</w:t>
      </w:r>
      <w:r w:rsidR="00342A09" w:rsidRPr="0003668B">
        <w:rPr>
          <w:lang w:val="hr-HR"/>
        </w:rPr>
        <w:t xml:space="preserve"> INOX društvo s ograničenom odgovornošću za proizvodnju kemijskih proizvoda i trgovinu "u stečaju" Umag, Obala J.B.Tita 4 (MBS 040163508 – OIB 09008682637)</w:t>
      </w:r>
      <w:r w:rsidR="00125D71" w:rsidRPr="0003668B">
        <w:rPr>
          <w:lang w:val="hr-HR"/>
        </w:rPr>
        <w:t xml:space="preserve"> otvoren je i istodobno zaključen stečajni postupak.</w:t>
      </w:r>
    </w:p>
    <w:p w:rsidRDefault="00125D71" w:rsidP="00342A09" w:rsidR="00342A09" w:rsidRPr="0003668B">
      <w:pPr>
        <w:ind w:firstLine="708"/>
        <w:jc w:val="both"/>
        <w:rPr>
          <w:color w:val="000000"/>
          <w:lang w:val="hr-HR"/>
        </w:rPr>
      </w:pPr>
      <w:r w:rsidRPr="0003668B">
        <w:rPr>
          <w:lang w:val="hr-HR"/>
        </w:rPr>
        <w:t>S</w:t>
      </w:r>
      <w:r w:rsidR="0014473A" w:rsidRPr="0003668B">
        <w:rPr>
          <w:lang w:val="hr-HR"/>
        </w:rPr>
        <w:t>tečajn</w:t>
      </w:r>
      <w:r w:rsidR="003A6ED5" w:rsidRPr="0003668B">
        <w:rPr>
          <w:lang w:val="hr-HR"/>
        </w:rPr>
        <w:t>i</w:t>
      </w:r>
      <w:r w:rsidR="0014473A" w:rsidRPr="0003668B">
        <w:rPr>
          <w:lang w:val="hr-HR"/>
        </w:rPr>
        <w:t xml:space="preserve"> upravitelj </w:t>
      </w:r>
      <w:r w:rsidRPr="0003668B">
        <w:rPr>
          <w:lang w:val="hr-HR"/>
        </w:rPr>
        <w:t xml:space="preserve">je </w:t>
      </w:r>
      <w:r w:rsidR="00342A09" w:rsidRPr="0003668B">
        <w:rPr>
          <w:lang w:val="hr-HR"/>
        </w:rPr>
        <w:t xml:space="preserve">predložio nastavak postupka </w:t>
      </w:r>
      <w:r w:rsidR="00342A09" w:rsidRPr="0003668B">
        <w:rPr>
          <w:color w:val="000000"/>
          <w:lang w:val="hr-HR"/>
        </w:rPr>
        <w:t>uz obrazloženje da je u korist dužnika okončan parnični postupak kojeg je dužnik vodio radi namirenja tražbine u iznosu od 63.637,42 kn.</w:t>
      </w:r>
    </w:p>
    <w:p w:rsidRDefault="00125D71" w:rsidP="00432A96" w:rsidR="00F4003E" w:rsidRPr="0003668B">
      <w:pPr>
        <w:pStyle w:val="Bezproreda"/>
        <w:ind w:firstLine="708"/>
        <w:jc w:val="both"/>
        <w:rPr>
          <w:color w:val="000000"/>
          <w:lang w:eastAsia="hr-HR" w:val="hr-HR"/>
        </w:rPr>
      </w:pPr>
      <w:r w:rsidRPr="0003668B">
        <w:rPr>
          <w:lang w:val="hr-HR"/>
        </w:rPr>
        <w:lastRenderedPageBreak/>
        <w:t xml:space="preserve">Ovosudnim rješenjem </w:t>
      </w:r>
      <w:r w:rsidR="0014473A" w:rsidRPr="0003668B">
        <w:rPr>
          <w:lang w:val="hr-HR"/>
        </w:rPr>
        <w:t>poslovni broj 7 St-</w:t>
      </w:r>
      <w:r w:rsidR="00082BF2" w:rsidRPr="0003668B">
        <w:rPr>
          <w:lang w:val="hr-HR"/>
        </w:rPr>
        <w:t>372</w:t>
      </w:r>
      <w:r w:rsidR="0014473A" w:rsidRPr="0003668B">
        <w:rPr>
          <w:lang w:val="hr-HR"/>
        </w:rPr>
        <w:t>/</w:t>
      </w:r>
      <w:r w:rsidR="00082BF2" w:rsidRPr="0003668B">
        <w:rPr>
          <w:lang w:val="hr-HR"/>
        </w:rPr>
        <w:t>20</w:t>
      </w:r>
      <w:r w:rsidR="0014473A" w:rsidRPr="0003668B">
        <w:rPr>
          <w:lang w:val="hr-HR"/>
        </w:rPr>
        <w:t xml:space="preserve">17-2 </w:t>
      </w:r>
      <w:r w:rsidR="00432A96" w:rsidRPr="0003668B">
        <w:rPr>
          <w:lang w:val="hr-HR"/>
        </w:rPr>
        <w:t xml:space="preserve">od </w:t>
      </w:r>
      <w:r w:rsidR="00082BF2" w:rsidRPr="0003668B">
        <w:rPr>
          <w:lang w:val="hr-HR"/>
        </w:rPr>
        <w:t>29</w:t>
      </w:r>
      <w:r w:rsidR="00432A96" w:rsidRPr="0003668B">
        <w:rPr>
          <w:lang w:val="hr-HR"/>
        </w:rPr>
        <w:t xml:space="preserve">. </w:t>
      </w:r>
      <w:r w:rsidR="00082BF2" w:rsidRPr="0003668B">
        <w:rPr>
          <w:lang w:val="hr-HR"/>
        </w:rPr>
        <w:t xml:space="preserve">lipnja </w:t>
      </w:r>
      <w:r w:rsidR="00432A96" w:rsidRPr="0003668B">
        <w:rPr>
          <w:lang w:val="hr-HR"/>
        </w:rPr>
        <w:t>2017. p</w:t>
      </w:r>
      <w:r w:rsidR="0014473A" w:rsidRPr="0003668B">
        <w:rPr>
          <w:lang w:val="hr-HR"/>
        </w:rPr>
        <w:t xml:space="preserve">ostupak je nastavljen, </w:t>
      </w:r>
      <w:r w:rsidR="00082BF2" w:rsidRPr="0003668B">
        <w:rPr>
          <w:lang w:val="hr-HR"/>
        </w:rPr>
        <w:t>određeno</w:t>
      </w:r>
      <w:r w:rsidR="0003668B">
        <w:rPr>
          <w:lang w:val="hr-HR"/>
        </w:rPr>
        <w:t xml:space="preserve"> je</w:t>
      </w:r>
      <w:r w:rsidR="00082BF2" w:rsidRPr="0003668B">
        <w:rPr>
          <w:lang w:val="hr-HR"/>
        </w:rPr>
        <w:t xml:space="preserve"> da se </w:t>
      </w:r>
      <w:r w:rsidR="0014473A" w:rsidRPr="0003668B">
        <w:rPr>
          <w:lang w:val="hr-HR"/>
        </w:rPr>
        <w:t>stečajna masa upi</w:t>
      </w:r>
      <w:r w:rsidR="00082BF2" w:rsidRPr="0003668B">
        <w:rPr>
          <w:lang w:val="hr-HR"/>
        </w:rPr>
        <w:t xml:space="preserve">še </w:t>
      </w:r>
      <w:r w:rsidR="0014473A" w:rsidRPr="0003668B">
        <w:rPr>
          <w:lang w:val="hr-HR"/>
        </w:rPr>
        <w:t>u sudski registar</w:t>
      </w:r>
      <w:r w:rsidR="00082BF2" w:rsidRPr="0003668B">
        <w:rPr>
          <w:lang w:val="hr-HR"/>
        </w:rPr>
        <w:t>, t</w:t>
      </w:r>
      <w:r w:rsidR="00432A96" w:rsidRPr="0003668B">
        <w:rPr>
          <w:lang w:val="hr-HR"/>
        </w:rPr>
        <w:t>emeljem odredbe članka 133. stavak 5. i 6. Stečajnog zakona ("Narodne novine" broj 71/15 i 104/17</w:t>
      </w:r>
      <w:r w:rsidR="00F4003E" w:rsidRPr="0003668B">
        <w:rPr>
          <w:lang w:val="hr-HR"/>
        </w:rPr>
        <w:t>, u daljnjem tekstu SZ</w:t>
      </w:r>
      <w:r w:rsidR="00432A96" w:rsidRPr="0003668B">
        <w:rPr>
          <w:lang w:val="hr-HR"/>
        </w:rPr>
        <w:t xml:space="preserve">) </w:t>
      </w:r>
      <w:r w:rsidR="00432A96" w:rsidRPr="0003668B">
        <w:rPr>
          <w:color w:val="000000"/>
          <w:lang w:eastAsia="hr-HR" w:val="hr-HR"/>
        </w:rPr>
        <w:t>pozva</w:t>
      </w:r>
      <w:r w:rsidR="00082BF2" w:rsidRPr="0003668B">
        <w:rPr>
          <w:color w:val="000000"/>
          <w:lang w:eastAsia="hr-HR" w:val="hr-HR"/>
        </w:rPr>
        <w:t xml:space="preserve">ni su </w:t>
      </w:r>
      <w:r w:rsidR="00432A96" w:rsidRPr="0003668B">
        <w:rPr>
          <w:color w:val="000000"/>
          <w:lang w:eastAsia="hr-HR" w:val="hr-HR"/>
        </w:rPr>
        <w:t>stečajn</w:t>
      </w:r>
      <w:r w:rsidR="00082BF2" w:rsidRPr="0003668B">
        <w:rPr>
          <w:color w:val="000000"/>
          <w:lang w:eastAsia="hr-HR" w:val="hr-HR"/>
        </w:rPr>
        <w:t>i</w:t>
      </w:r>
      <w:r w:rsidR="00432A96" w:rsidRPr="0003668B">
        <w:rPr>
          <w:color w:val="000000"/>
          <w:lang w:eastAsia="hr-HR" w:val="hr-HR"/>
        </w:rPr>
        <w:t xml:space="preserve"> vjerovni</w:t>
      </w:r>
      <w:r w:rsidR="00F4003E" w:rsidRPr="0003668B">
        <w:rPr>
          <w:color w:val="000000"/>
          <w:lang w:eastAsia="hr-HR" w:val="hr-HR"/>
        </w:rPr>
        <w:t>c</w:t>
      </w:r>
      <w:r w:rsidR="00082BF2" w:rsidRPr="0003668B">
        <w:rPr>
          <w:color w:val="000000"/>
          <w:lang w:eastAsia="hr-HR" w:val="hr-HR"/>
        </w:rPr>
        <w:t>i</w:t>
      </w:r>
      <w:r w:rsidR="00432A96" w:rsidRPr="0003668B">
        <w:rPr>
          <w:color w:val="000000"/>
          <w:lang w:eastAsia="hr-HR" w:val="hr-HR"/>
        </w:rPr>
        <w:t xml:space="preserve"> da u roku od 30 dana stečajnom upravitelju prijave svoje tražbine</w:t>
      </w:r>
      <w:r w:rsidR="00F4003E" w:rsidRPr="0003668B">
        <w:rPr>
          <w:color w:val="000000"/>
          <w:lang w:eastAsia="hr-HR" w:val="hr-HR"/>
        </w:rPr>
        <w:t xml:space="preserve">, te </w:t>
      </w:r>
      <w:r w:rsidR="00432A96" w:rsidRPr="0003668B">
        <w:rPr>
          <w:color w:val="000000"/>
          <w:lang w:eastAsia="hr-HR" w:val="hr-HR"/>
        </w:rPr>
        <w:t>zakaza</w:t>
      </w:r>
      <w:r w:rsidR="0003668B">
        <w:rPr>
          <w:color w:val="000000"/>
          <w:lang w:eastAsia="hr-HR" w:val="hr-HR"/>
        </w:rPr>
        <w:t>n</w:t>
      </w:r>
      <w:r w:rsidR="00432A96" w:rsidRPr="0003668B">
        <w:rPr>
          <w:color w:val="000000"/>
          <w:lang w:eastAsia="hr-HR" w:val="hr-HR"/>
        </w:rPr>
        <w:t xml:space="preserve">o istodobno ispitno i izvještajno ročište za dan </w:t>
      </w:r>
      <w:r w:rsidR="00082BF2" w:rsidRPr="0003668B">
        <w:rPr>
          <w:color w:val="000000"/>
          <w:lang w:val="hr-HR"/>
        </w:rPr>
        <w:t>10. listopada 2017</w:t>
      </w:r>
      <w:r w:rsidR="00432A96" w:rsidRPr="0003668B">
        <w:rPr>
          <w:color w:val="000000"/>
          <w:lang w:eastAsia="hr-HR" w:val="hr-HR"/>
        </w:rPr>
        <w:t>.</w:t>
      </w:r>
    </w:p>
    <w:p w:rsidRDefault="00434C89" w:rsidP="00432A96" w:rsidR="00434C89" w:rsidRPr="0003668B">
      <w:pPr>
        <w:pStyle w:val="Bezproreda"/>
        <w:ind w:firstLine="708"/>
        <w:jc w:val="both"/>
        <w:rPr>
          <w:color w:val="000000"/>
          <w:lang w:eastAsia="hr-HR" w:val="hr-HR"/>
        </w:rPr>
      </w:pPr>
      <w:r w:rsidRPr="0003668B">
        <w:rPr>
          <w:color w:val="000000"/>
          <w:lang w:eastAsia="hr-HR" w:val="hr-HR"/>
        </w:rPr>
        <w:t>Stečajni upravitelj se izjasnio o prijavljenoj tražbini u iznosu od 121.413,22 kn, te je donijeta odluka da stečajni upravitelj podnese završni račun.</w:t>
      </w:r>
    </w:p>
    <w:p w:rsidRDefault="00F4003E" w:rsidP="00432A96" w:rsidR="00432A96" w:rsidRPr="0003668B">
      <w:pPr>
        <w:pStyle w:val="Bezproreda"/>
        <w:ind w:firstLine="708"/>
        <w:jc w:val="both"/>
        <w:rPr>
          <w:color w:val="000000"/>
          <w:lang w:eastAsia="hr-HR" w:val="hr-HR"/>
        </w:rPr>
      </w:pPr>
      <w:r w:rsidRPr="0003668B">
        <w:rPr>
          <w:color w:val="000000"/>
          <w:lang w:eastAsia="hr-HR" w:val="hr-HR"/>
        </w:rPr>
        <w:t>Na završno</w:t>
      </w:r>
      <w:r w:rsidR="00434C89" w:rsidRPr="0003668B">
        <w:rPr>
          <w:color w:val="000000"/>
          <w:lang w:eastAsia="hr-HR" w:val="hr-HR"/>
        </w:rPr>
        <w:t>m</w:t>
      </w:r>
      <w:r w:rsidRPr="0003668B">
        <w:rPr>
          <w:color w:val="000000"/>
          <w:lang w:eastAsia="hr-HR" w:val="hr-HR"/>
        </w:rPr>
        <w:t xml:space="preserve"> ročištu vjerovnika održanom 8. studenog 2017. vjerovnici nisu imali primjedbi na završni račun, ni prigovora na završnu diobu</w:t>
      </w:r>
      <w:r w:rsidR="00434C89" w:rsidRPr="0003668B">
        <w:rPr>
          <w:color w:val="000000"/>
          <w:lang w:eastAsia="hr-HR" w:val="hr-HR"/>
        </w:rPr>
        <w:t xml:space="preserve"> da se raspoloživim iznosom od  iznosom od 51.000,00 kn namiri utvrđena tražbina vjerovnika drugog višeg isplatnog reda prema završnom popisu</w:t>
      </w:r>
      <w:r w:rsidRPr="0003668B">
        <w:rPr>
          <w:color w:val="000000"/>
          <w:lang w:eastAsia="hr-HR" w:val="hr-HR"/>
        </w:rPr>
        <w:t xml:space="preserve">. </w:t>
      </w:r>
      <w:r w:rsidR="00432A96" w:rsidRPr="0003668B">
        <w:rPr>
          <w:color w:val="000000"/>
          <w:lang w:eastAsia="hr-HR" w:val="hr-HR"/>
        </w:rPr>
        <w:t xml:space="preserve">    </w:t>
      </w:r>
    </w:p>
    <w:p w:rsidRDefault="00F4003E" w:rsidP="008061CC" w:rsidR="008061CC" w:rsidRPr="0003668B">
      <w:pPr>
        <w:pStyle w:val="Bezproreda"/>
        <w:ind w:firstLine="708"/>
        <w:jc w:val="both"/>
        <w:rPr>
          <w:color w:val="000000"/>
          <w:lang w:eastAsia="hr-HR" w:val="hr-HR"/>
        </w:rPr>
      </w:pPr>
      <w:r w:rsidRPr="0003668B">
        <w:rPr>
          <w:lang w:val="hr-HR"/>
        </w:rPr>
        <w:t xml:space="preserve">Kako je stečajni upravitelj dostavio dokaz da je proveo naknadnu diobu valjalo je na osnovu </w:t>
      </w:r>
      <w:r w:rsidR="008061CC" w:rsidRPr="0003668B">
        <w:rPr>
          <w:color w:val="000000"/>
          <w:lang w:eastAsia="hr-HR" w:val="hr-HR"/>
        </w:rPr>
        <w:t>odredb</w:t>
      </w:r>
      <w:r w:rsidRPr="0003668B">
        <w:rPr>
          <w:color w:val="000000"/>
          <w:lang w:eastAsia="hr-HR" w:val="hr-HR"/>
        </w:rPr>
        <w:t>e</w:t>
      </w:r>
      <w:r w:rsidR="008061CC" w:rsidRPr="0003668B">
        <w:rPr>
          <w:color w:val="000000"/>
          <w:lang w:eastAsia="hr-HR" w:val="hr-HR"/>
        </w:rPr>
        <w:t xml:space="preserve"> članka 289. stavak 9</w:t>
      </w:r>
      <w:r w:rsidR="0030376E" w:rsidRPr="0003668B">
        <w:rPr>
          <w:color w:val="000000"/>
          <w:lang w:eastAsia="hr-HR" w:val="hr-HR"/>
        </w:rPr>
        <w:t>.</w:t>
      </w:r>
      <w:r w:rsidR="008061CC" w:rsidRPr="0003668B">
        <w:rPr>
          <w:color w:val="000000"/>
          <w:lang w:eastAsia="hr-HR" w:val="hr-HR"/>
        </w:rPr>
        <w:t xml:space="preserve"> SZ</w:t>
      </w:r>
      <w:r w:rsidRPr="0003668B">
        <w:rPr>
          <w:color w:val="000000"/>
          <w:lang w:eastAsia="hr-HR" w:val="hr-HR"/>
        </w:rPr>
        <w:t xml:space="preserve"> kojim je </w:t>
      </w:r>
      <w:r w:rsidR="008061CC" w:rsidRPr="0003668B">
        <w:rPr>
          <w:color w:val="000000"/>
          <w:lang w:eastAsia="hr-HR" w:val="hr-HR"/>
        </w:rPr>
        <w:t xml:space="preserve">propisano da će sud nakon provedbe naknadne diobe sud donijeti rješenje o zaključenju stečajnoga postupka, odlučiti kao </w:t>
      </w:r>
      <w:r w:rsidR="0030376E" w:rsidRPr="0003668B">
        <w:rPr>
          <w:color w:val="000000"/>
          <w:lang w:eastAsia="hr-HR" w:val="hr-HR"/>
        </w:rPr>
        <w:t xml:space="preserve">pod točkom I </w:t>
      </w:r>
      <w:r w:rsidR="008061CC" w:rsidRPr="0003668B">
        <w:rPr>
          <w:color w:val="000000"/>
          <w:lang w:eastAsia="hr-HR" w:val="hr-HR"/>
        </w:rPr>
        <w:t>u izreci ovog rješenja.</w:t>
      </w:r>
    </w:p>
    <w:p w:rsidRDefault="000F5FF9" w:rsidP="00125D71" w:rsidR="000F5FF9" w:rsidRPr="0003668B">
      <w:pPr>
        <w:jc w:val="both"/>
        <w:rPr>
          <w:rFonts w:eastAsia="MS Mincho"/>
          <w:lang w:val="hr-HR"/>
        </w:rPr>
      </w:pPr>
      <w:r w:rsidRPr="0003668B">
        <w:rPr>
          <w:rFonts w:eastAsia="MS Mincho"/>
          <w:lang w:val="hr-HR"/>
        </w:rPr>
        <w:tab/>
      </w:r>
      <w:r w:rsidR="0095760B" w:rsidRPr="0003668B">
        <w:rPr>
          <w:rFonts w:eastAsia="MS Mincho"/>
          <w:lang w:val="hr-HR"/>
        </w:rPr>
        <w:t>Odluka pod točkom II  izreke ovog rješenje donijeta je primjenom odredbe članka 12. SZ, a sukladno odredbi članka 286. stavak 3. SZ određeno je da će se rješenje o zaključenju postupka po pravomoćnosti dostaviti sudskom registru radi brisanja dužnika iz sudskog registra kao pod točkom I</w:t>
      </w:r>
      <w:r w:rsidR="00125D71" w:rsidRPr="0003668B">
        <w:rPr>
          <w:rFonts w:eastAsia="MS Mincho"/>
          <w:lang w:val="hr-HR"/>
        </w:rPr>
        <w:t>II</w:t>
      </w:r>
      <w:r w:rsidR="0095760B" w:rsidRPr="0003668B">
        <w:rPr>
          <w:rFonts w:eastAsia="MS Mincho"/>
          <w:lang w:val="hr-HR"/>
        </w:rPr>
        <w:t xml:space="preserve">  izreke ovog rješenja.</w:t>
      </w:r>
    </w:p>
    <w:p w:rsidRDefault="0095760B" w:rsidP="00B11AD5" w:rsidR="0095760B" w:rsidRPr="0003668B">
      <w:pPr>
        <w:jc w:val="both"/>
        <w:rPr>
          <w:rFonts w:eastAsia="MS Mincho"/>
          <w:lang w:val="hr-HR"/>
        </w:rPr>
      </w:pPr>
    </w:p>
    <w:p w:rsidRDefault="00476A61" w:rsidP="0015229D" w:rsidR="00476A61" w:rsidRPr="0003668B">
      <w:pPr>
        <w:jc w:val="center"/>
        <w:rPr>
          <w:rFonts w:eastAsia="MS Mincho"/>
          <w:lang w:val="hr-HR"/>
        </w:rPr>
      </w:pPr>
    </w:p>
    <w:p w:rsidRDefault="0015229D" w:rsidP="0015229D" w:rsidR="0015229D" w:rsidRPr="0003668B">
      <w:pPr>
        <w:jc w:val="center"/>
        <w:rPr>
          <w:rFonts w:eastAsia="MS Mincho"/>
          <w:lang w:val="hr-HR"/>
        </w:rPr>
      </w:pPr>
      <w:r w:rsidRPr="0003668B">
        <w:rPr>
          <w:rFonts w:eastAsia="MS Mincho"/>
          <w:lang w:val="hr-HR"/>
        </w:rPr>
        <w:t xml:space="preserve">U Rijeci, </w:t>
      </w:r>
      <w:r w:rsidR="00125D71" w:rsidRPr="0003668B">
        <w:rPr>
          <w:lang w:val="hr-HR"/>
        </w:rPr>
        <w:t>1</w:t>
      </w:r>
      <w:r w:rsidR="00A51C81" w:rsidRPr="0003668B">
        <w:rPr>
          <w:lang w:val="hr-HR"/>
        </w:rPr>
        <w:t>8</w:t>
      </w:r>
      <w:r w:rsidR="006B7DC1" w:rsidRPr="0003668B">
        <w:rPr>
          <w:lang w:val="hr-HR"/>
        </w:rPr>
        <w:t>. prosinca 2017</w:t>
      </w:r>
      <w:r w:rsidRPr="0003668B">
        <w:rPr>
          <w:rFonts w:eastAsia="MS Mincho"/>
          <w:lang w:val="hr-HR"/>
        </w:rPr>
        <w:t>.</w:t>
      </w:r>
    </w:p>
    <w:p w:rsidRDefault="0015229D" w:rsidP="0015229D" w:rsidR="0015229D" w:rsidRPr="0003668B">
      <w:pPr>
        <w:jc w:val="right"/>
        <w:rPr>
          <w:rFonts w:eastAsia="MS Mincho"/>
          <w:lang w:val="hr-HR"/>
        </w:rPr>
      </w:pPr>
      <w:r w:rsidRPr="0003668B">
        <w:rPr>
          <w:rFonts w:eastAsia="MS Mincho"/>
          <w:lang w:val="hr-HR"/>
        </w:rPr>
        <w:t xml:space="preserve">  </w:t>
      </w:r>
    </w:p>
    <w:p w:rsidRDefault="0015229D" w:rsidP="0015229D" w:rsidR="0015229D" w:rsidRPr="0003668B">
      <w:pPr>
        <w:pStyle w:val="Uvuenotijeloteksta"/>
        <w:ind w:firstLine="0"/>
        <w:rPr>
          <w:lang w:val="hr-HR"/>
        </w:rPr>
      </w:pPr>
    </w:p>
    <w:p w:rsidRDefault="007E7097" w:rsidP="007E7097" w:rsidR="0015229D" w:rsidRPr="0003668B">
      <w:pPr>
        <w:jc w:val="center"/>
        <w:rPr>
          <w:rFonts w:eastAsia="MS Mincho"/>
          <w:lang w:val="hr-HR"/>
        </w:rPr>
      </w:pPr>
      <w:r w:rsidRPr="0003668B">
        <w:rPr>
          <w:rFonts w:eastAsia="MS Mincho"/>
          <w:lang w:val="hr-HR"/>
        </w:rPr>
        <w:t xml:space="preserve">                                                                                                                          S</w:t>
      </w:r>
      <w:r w:rsidR="0015229D" w:rsidRPr="0003668B">
        <w:rPr>
          <w:rFonts w:eastAsia="MS Mincho"/>
          <w:lang w:val="hr-HR"/>
        </w:rPr>
        <w:t xml:space="preserve">udac                                                   </w:t>
      </w:r>
    </w:p>
    <w:p w:rsidRDefault="0015229D" w:rsidP="0015229D" w:rsidR="0015229D" w:rsidRPr="0003668B">
      <w:pPr>
        <w:ind w:firstLine="708" w:left="2124"/>
        <w:jc w:val="right"/>
        <w:rPr>
          <w:rFonts w:eastAsia="MS Mincho"/>
          <w:lang w:val="hr-HR"/>
        </w:rPr>
      </w:pPr>
      <w:r w:rsidRPr="0003668B">
        <w:rPr>
          <w:rFonts w:eastAsia="MS Mincho"/>
          <w:lang w:val="hr-HR"/>
        </w:rPr>
        <w:t xml:space="preserve">                                             Liljana Ugrin</w:t>
      </w:r>
      <w:r w:rsidR="0003668B">
        <w:rPr>
          <w:rFonts w:eastAsia="MS Mincho"/>
          <w:lang w:val="hr-HR"/>
        </w:rPr>
        <w:t>, v.r.</w:t>
      </w:r>
      <w:r w:rsidRPr="0003668B">
        <w:rPr>
          <w:rFonts w:eastAsia="MS Mincho"/>
          <w:lang w:val="hr-HR"/>
        </w:rPr>
        <w:t xml:space="preserve">    </w:t>
      </w:r>
    </w:p>
    <w:p w:rsidRDefault="0015229D" w:rsidP="0015229D" w:rsidR="0015229D" w:rsidRPr="0003668B">
      <w:pPr>
        <w:jc w:val="right"/>
        <w:rPr>
          <w:rFonts w:eastAsia="MS Mincho"/>
          <w:lang w:val="hr-HR"/>
        </w:rPr>
      </w:pPr>
      <w:r w:rsidRPr="0003668B">
        <w:rPr>
          <w:rFonts w:eastAsia="MS Mincho"/>
          <w:lang w:val="hr-HR"/>
        </w:rPr>
        <w:t xml:space="preserve"> </w:t>
      </w:r>
    </w:p>
    <w:p w:rsidRDefault="00D50BFC" w:rsidP="007E7097" w:rsidR="00D50BFC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03668B" w:rsidP="007E7097" w:rsidR="0003668B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03668B" w:rsidP="007E7097" w:rsidR="0003668B" w:rsidRPr="0003668B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7E7097" w:rsidP="0003668B" w:rsidR="007E7097" w:rsidRPr="0003668B">
      <w:pPr>
        <w:pStyle w:val="Obinitekst"/>
        <w:jc w:val="both"/>
        <w:rPr>
          <w:bCs/>
        </w:rPr>
      </w:pPr>
      <w:r w:rsidRPr="0003668B">
        <w:rPr>
          <w:rFonts w:cs="Times New Roman" w:eastAsia="MS Mincho" w:hAnsi="Times New Roman" w:ascii="Times New Roman"/>
        </w:rPr>
        <w:t xml:space="preserve">POUKA O PRAVOM LIJEKU </w:t>
      </w:r>
    </w:p>
    <w:p w:rsidRDefault="007E7097" w:rsidP="007E7097" w:rsidR="007E7097" w:rsidRPr="0003668B">
      <w:pPr>
        <w:jc w:val="both"/>
        <w:rPr>
          <w:lang w:val="hr-HR"/>
        </w:rPr>
      </w:pPr>
      <w:r w:rsidRPr="0003668B">
        <w:rPr>
          <w:lang w:val="hr-HR"/>
        </w:rPr>
        <w:tab/>
        <w:t xml:space="preserve">Protiv ovog rješenja pravo na žalbu imaju stečajni upravitelj i svaki stečajni vjerovnik (članka 94. stavak 5. SZ). Žalba se podnosi u roku od 8 dana od dana primitka istog putem ovog suda,  u tri istovjetna primjerka. O žalbi odlučuje Visoki trgovački sud Republike Hrvatske. </w:t>
      </w:r>
    </w:p>
    <w:p w:rsidRDefault="007E7097" w:rsidP="007E7097" w:rsidR="007E7097" w:rsidRPr="0003668B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03668B" w:rsidP="0003668B" w:rsidR="0003668B" w:rsidRPr="00361B6B">
      <w:pPr>
        <w:ind w:left="4248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03668B" w:rsidP="0003668B" w:rsidR="0003668B" w:rsidRPr="00361B6B">
      <w:pPr>
        <w:ind w:firstLine="708" w:left="4956"/>
        <w:jc w:val="both"/>
      </w:pPr>
      <w:r>
        <w:t xml:space="preserve">  </w:t>
      </w:r>
      <w:r w:rsidRPr="00361B6B">
        <w:t>Elizabet Jovanović</w:t>
      </w:r>
    </w:p>
    <w:p w:rsidRDefault="00D50BFC" w:rsidP="007E7097" w:rsidR="00D50BFC" w:rsidRPr="0003668B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4956C7" w:rsidP="00386B6F" w:rsidR="004956C7" w:rsidRPr="0003668B">
      <w:pPr>
        <w:pStyle w:val="Obinitekst"/>
        <w:jc w:val="both"/>
        <w:rPr>
          <w:rFonts w:cs="Times New Roman" w:eastAsia="MS Mincho" w:hAnsi="Times New Roman" w:ascii="Times New Roman"/>
        </w:rPr>
      </w:pPr>
    </w:p>
    <w:sectPr w:rsidSect="0003668B" w:rsidR="004956C7" w:rsidRPr="0003668B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5765" w:rsidR="00185765">
      <w:r>
        <w:separator/>
      </w:r>
    </w:p>
  </w:endnote>
  <w:endnote w:id="0" w:type="continuationSeparator">
    <w:p w:rsidRDefault="00185765" w:rsidR="00185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88952780"/>
      <w:docPartObj>
        <w:docPartGallery w:val="Page Numbers (Bottom of Page)"/>
        <w:docPartUnique/>
      </w:docPartObj>
    </w:sdtPr>
    <w:sdtEndPr/>
    <w:sdtContent>
      <w:p w:rsidRDefault="0003668B" w:rsidR="000366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5AA2" w:rsidRPr="003D5AA2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03668B" w:rsidR="000366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5765" w:rsidR="00185765">
      <w:r>
        <w:separator/>
      </w:r>
    </w:p>
  </w:footnote>
  <w:footnote w:id="0" w:type="continuationSeparator">
    <w:p w:rsidRDefault="00185765" w:rsidR="001857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668B" w:rsidP="0013302D" w:rsidR="00F56277" w:rsidRPr="00386B6F">
    <w:pPr>
      <w:pStyle w:val="Zaglavlje"/>
      <w:jc w:val="right"/>
      <w:rPr>
        <w:lang w:val="hr-HR"/>
      </w:rPr>
    </w:pPr>
    <w:r w:rsidRPr="00386B6F">
      <w:t>Posl</w:t>
    </w:r>
    <w:r>
      <w:t xml:space="preserve">ovni broj  </w:t>
    </w:r>
    <w:r w:rsidRPr="008177C3">
      <w:t>7 St-</w:t>
    </w:r>
    <w:r>
      <w:t>372/20</w:t>
    </w:r>
    <w:r w:rsidRPr="008177C3">
      <w:t>1</w:t>
    </w:r>
    <w:r>
      <w:t>7</w:t>
    </w:r>
    <w:r w:rsidRPr="008177C3">
      <w:t>-</w:t>
    </w:r>
    <w:r>
      <w:t>18</w:t>
    </w:r>
    <w:r w:rsidR="00F56277">
      <w:rPr>
        <w:rFonts w:cs="Arial" w:hAnsi="Arial" w:ascii="Arial"/>
      </w:rPr>
      <w:t xml:space="preserve">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97B"/>
    <w:rsid w:val="0003668B"/>
    <w:rsid w:val="0004121D"/>
    <w:rsid w:val="0005246A"/>
    <w:rsid w:val="000541E1"/>
    <w:rsid w:val="00063C11"/>
    <w:rsid w:val="00081964"/>
    <w:rsid w:val="00082BF2"/>
    <w:rsid w:val="000A2A03"/>
    <w:rsid w:val="000D57E3"/>
    <w:rsid w:val="000F297B"/>
    <w:rsid w:val="000F5FF9"/>
    <w:rsid w:val="00106FCC"/>
    <w:rsid w:val="00125D71"/>
    <w:rsid w:val="0013302D"/>
    <w:rsid w:val="0014473A"/>
    <w:rsid w:val="0015229D"/>
    <w:rsid w:val="00165E37"/>
    <w:rsid w:val="00185765"/>
    <w:rsid w:val="00191F73"/>
    <w:rsid w:val="001F554C"/>
    <w:rsid w:val="002227AF"/>
    <w:rsid w:val="00222C1A"/>
    <w:rsid w:val="00275DBF"/>
    <w:rsid w:val="002A0B36"/>
    <w:rsid w:val="002B54ED"/>
    <w:rsid w:val="003007D7"/>
    <w:rsid w:val="0030376E"/>
    <w:rsid w:val="0033184D"/>
    <w:rsid w:val="00341D0B"/>
    <w:rsid w:val="00342A09"/>
    <w:rsid w:val="00364E0E"/>
    <w:rsid w:val="00380254"/>
    <w:rsid w:val="00386B6F"/>
    <w:rsid w:val="003931C6"/>
    <w:rsid w:val="003A6ED5"/>
    <w:rsid w:val="003B3ECB"/>
    <w:rsid w:val="003B5B38"/>
    <w:rsid w:val="003D1A40"/>
    <w:rsid w:val="003D5AA2"/>
    <w:rsid w:val="003F207C"/>
    <w:rsid w:val="003F4885"/>
    <w:rsid w:val="00412AAC"/>
    <w:rsid w:val="00423981"/>
    <w:rsid w:val="00432A96"/>
    <w:rsid w:val="00434C89"/>
    <w:rsid w:val="0043656E"/>
    <w:rsid w:val="00460515"/>
    <w:rsid w:val="0046220D"/>
    <w:rsid w:val="00476A61"/>
    <w:rsid w:val="00483AF2"/>
    <w:rsid w:val="00493D38"/>
    <w:rsid w:val="004956C7"/>
    <w:rsid w:val="004A1AFB"/>
    <w:rsid w:val="004C6D93"/>
    <w:rsid w:val="004D179D"/>
    <w:rsid w:val="005021A3"/>
    <w:rsid w:val="00542F2E"/>
    <w:rsid w:val="00580D8C"/>
    <w:rsid w:val="005B104A"/>
    <w:rsid w:val="005B4210"/>
    <w:rsid w:val="005B65BC"/>
    <w:rsid w:val="005C12DE"/>
    <w:rsid w:val="005C5CEC"/>
    <w:rsid w:val="006453ED"/>
    <w:rsid w:val="0069317D"/>
    <w:rsid w:val="006B1EF4"/>
    <w:rsid w:val="006B7DC1"/>
    <w:rsid w:val="006C2D7B"/>
    <w:rsid w:val="006D1627"/>
    <w:rsid w:val="006E0238"/>
    <w:rsid w:val="00713222"/>
    <w:rsid w:val="007649F0"/>
    <w:rsid w:val="00772C64"/>
    <w:rsid w:val="007B78F1"/>
    <w:rsid w:val="007C63A4"/>
    <w:rsid w:val="007D0127"/>
    <w:rsid w:val="007E7097"/>
    <w:rsid w:val="007E7628"/>
    <w:rsid w:val="0080072A"/>
    <w:rsid w:val="008061CC"/>
    <w:rsid w:val="008177C3"/>
    <w:rsid w:val="00825A00"/>
    <w:rsid w:val="00827B4D"/>
    <w:rsid w:val="00827D9C"/>
    <w:rsid w:val="00830AA1"/>
    <w:rsid w:val="0083625C"/>
    <w:rsid w:val="00842E73"/>
    <w:rsid w:val="00865978"/>
    <w:rsid w:val="008900E8"/>
    <w:rsid w:val="0095760B"/>
    <w:rsid w:val="00980B0B"/>
    <w:rsid w:val="009A0D52"/>
    <w:rsid w:val="009C1EAA"/>
    <w:rsid w:val="009C22C8"/>
    <w:rsid w:val="009C3B10"/>
    <w:rsid w:val="009E09C7"/>
    <w:rsid w:val="009F3EBA"/>
    <w:rsid w:val="00A14458"/>
    <w:rsid w:val="00A51C81"/>
    <w:rsid w:val="00A5319D"/>
    <w:rsid w:val="00A66D87"/>
    <w:rsid w:val="00AC6E15"/>
    <w:rsid w:val="00AE64D7"/>
    <w:rsid w:val="00AF6424"/>
    <w:rsid w:val="00B02DA6"/>
    <w:rsid w:val="00B11AD5"/>
    <w:rsid w:val="00B43A4A"/>
    <w:rsid w:val="00BB44A2"/>
    <w:rsid w:val="00BC07ED"/>
    <w:rsid w:val="00C116FD"/>
    <w:rsid w:val="00C25D74"/>
    <w:rsid w:val="00C406AE"/>
    <w:rsid w:val="00D50BFC"/>
    <w:rsid w:val="00D64297"/>
    <w:rsid w:val="00D71723"/>
    <w:rsid w:val="00D752C6"/>
    <w:rsid w:val="00D76FB2"/>
    <w:rsid w:val="00D861A5"/>
    <w:rsid w:val="00D92533"/>
    <w:rsid w:val="00DC2A91"/>
    <w:rsid w:val="00DF3EE3"/>
    <w:rsid w:val="00E2106F"/>
    <w:rsid w:val="00E76BF1"/>
    <w:rsid w:val="00ED1A53"/>
    <w:rsid w:val="00ED2158"/>
    <w:rsid w:val="00F16393"/>
    <w:rsid w:val="00F2121E"/>
    <w:rsid w:val="00F32A50"/>
    <w:rsid w:val="00F4003E"/>
    <w:rsid w:val="00F56277"/>
    <w:rsid w:val="00F8716E"/>
    <w:rsid w:val="00FB6F30"/>
    <w:rsid w:val="00FD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true" w:styleId="T-98-2" w:type="paragraph">
    <w:name w:val="T-9/8-2"/>
    <w:rsid w:val="0005246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05246A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109curz" w:type="paragraph">
    <w:name w:val="T-10/9 curz"/>
    <w:rsid w:val="0005246A"/>
    <w:pPr>
      <w:widowControl w:val="false"/>
      <w:autoSpaceDE w:val="false"/>
      <w:autoSpaceDN w:val="false"/>
      <w:adjustRightInd w:val="false"/>
      <w:spacing w:after="43" w:before="85"/>
      <w:jc w:val="center"/>
    </w:pPr>
    <w:rPr>
      <w:rFonts w:hAnsi="Times-NewRoman" w:asci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cs="Courier New" w:hAnsi="Courier New" w:asci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Hiperveza" w:type="character">
    <w:name w:val="Hyperlink"/>
    <w:basedOn w:val="Zadanifontodlomka"/>
    <w:uiPriority w:val="99"/>
    <w:unhideWhenUsed/>
    <w:rsid w:val="00827B4D"/>
    <w:rPr>
      <w:color w:val="000000"/>
      <w:u w:val="single"/>
    </w:rPr>
  </w:style>
  <w:style w:customStyle="true" w:styleId="PodnojeChar" w:type="character">
    <w:name w:val="Podnožje Char"/>
    <w:basedOn w:val="Zadanifontodlomka"/>
    <w:link w:val="Podnoje"/>
    <w:uiPriority w:val="99"/>
    <w:rsid w:val="0003668B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3D5A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5A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5A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5A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5A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1" w:styleId="T-98-2" w:type="paragraph">
    <w:name w:val="T-9/8-2"/>
    <w:rsid w:val="0005246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05246A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109curz" w:type="paragraph">
    <w:name w:val="T-10/9 curz"/>
    <w:rsid w:val="0005246A"/>
    <w:pPr>
      <w:widowControl w:val="0"/>
      <w:autoSpaceDE w:val="0"/>
      <w:autoSpaceDN w:val="0"/>
      <w:adjustRightInd w:val="0"/>
      <w:spacing w:after="43" w:before="85"/>
      <w:jc w:val="center"/>
    </w:pPr>
    <w:rPr>
      <w:rFonts w:ascii="Times-NewRoman" w:hAns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ascii="Courier New" w:cs="Courier New" w:hAns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Hiperveza" w:type="character">
    <w:name w:val="Hyperlink"/>
    <w:basedOn w:val="Zadanifontodlomka"/>
    <w:uiPriority w:val="99"/>
    <w:unhideWhenUsed/>
    <w:rsid w:val="00827B4D"/>
    <w:rPr>
      <w:color w:val="000000"/>
      <w:u w:val="single"/>
    </w:rPr>
  </w:style>
  <w:style w:customStyle="1" w:styleId="PodnojeChar" w:type="character">
    <w:name w:val="Podnožje Char"/>
    <w:basedOn w:val="Zadanifontodlomka"/>
    <w:link w:val="Podnoje"/>
    <w:uiPriority w:val="99"/>
    <w:rsid w:val="0003668B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3D5A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5A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5A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5A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5A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39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142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St-372/2017</izvorni_sadrzaj>
    <derivirana_varijabla naziv="DomainObject.Predmet.OznakaBroj_1">St-372/2017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postpka radi naknadne diobe,
veza St-426/13</izvorni_sadrzaj>
    <derivirana_varijabla naziv="DomainObject.Predmet.PrimjedbaSuca_1">Nastavak postpka radi naknadne diobe,
veza St-426/13</derivirana_varijabla>
  </DomainObject.Predmet.PrimjedbaSuca>
  <DomainObject.Predmet.ProtustrankaFormated>
    <izvorni_sadrzaj>  Stečajna masa INOX d.o.o.</izvorni_sadrzaj>
    <derivirana_varijabla naziv="DomainObject.Predmet.ProtustrankaFormated_1">  Stečajna masa INOX d.o.o.</derivirana_varijabla>
  </DomainObject.Predmet.ProtustrankaFormated>
  <DomainObject.Predmet.ProtustrankaFormatedOIB>
    <izvorni_sadrzaj>  Stečajna masa INOX d.o.o., OIB 09008682637</izvorni_sadrzaj>
    <derivirana_varijabla naziv="DomainObject.Predmet.ProtustrankaFormatedOIB_1">  Stečajna masa INOX d.o.o., OIB 09008682637</derivirana_varijabla>
  </DomainObject.Predmet.ProtustrankaFormatedOIB>
  <DomainObject.Predmet.ProtustrankaFormatedWithAdress>
    <izvorni_sadrzaj> Stečajna masa INOX d.o.o., Obala Josipa Broza Tita 4, 52470 Umag</izvorni_sadrzaj>
    <derivirana_varijabla naziv="DomainObject.Predmet.ProtustrankaFormatedWithAdress_1"> Stečajna masa INOX d.o.o., Obala Josipa Broza Tita 4, 52470 Umag</derivirana_varijabla>
  </DomainObject.Predmet.ProtustrankaFormatedWithAdress>
  <DomainObject.Predmet.ProtustrankaFormatedWithAdressOIB>
    <izvorni_sadrzaj> Stečajna masa INOX d.o.o., OIB 09008682637, Obala Josipa Broza Tita 4, 52470 Umag</izvorni_sadrzaj>
    <derivirana_varijabla naziv="DomainObject.Predmet.ProtustrankaFormatedWithAdressOIB_1"> Stečajna masa INOX d.o.o., OIB 09008682637, Obala Josipa Broza Tita 4, 52470 Umag</derivirana_varijabla>
  </DomainObject.Predmet.ProtustrankaFormatedWithAdressOIB>
  <DomainObject.Predmet.ProtustrankaWithAdress>
    <izvorni_sadrzaj>Stečajna masa INOX d.o.o. Obala Josipa Broza Tita 4, 52470 Umag</izvorni_sadrzaj>
    <derivirana_varijabla naziv="DomainObject.Predmet.ProtustrankaWithAdress_1">Stečajna masa INOX d.o.o. Obala Josipa Broza Tita 4, 52470 Umag</derivirana_varijabla>
  </DomainObject.Predmet.ProtustrankaWithAdress>
  <DomainObject.Predmet.ProtustrankaWithAdressOIB>
    <izvorni_sadrzaj>Stečajna masa INOX d.o.o., OIB 09008682637, Obala Josipa Broza Tita 4, 52470 Umag</izvorni_sadrzaj>
    <derivirana_varijabla naziv="DomainObject.Predmet.ProtustrankaWithAdressOIB_1">Stečajna masa INOX d.o.o., OIB 09008682637, Obala Josipa Broza Tita 4, 52470 Umag</derivirana_varijabla>
  </DomainObject.Predmet.ProtustrankaWithAdressOIB>
  <DomainObject.Predmet.ProtustrankaNazivFormated>
    <izvorni_sadrzaj>Stečajna masa INOX d.o.o.</izvorni_sadrzaj>
    <derivirana_varijabla naziv="DomainObject.Predmet.ProtustrankaNazivFormated_1">Stečajna masa INOX d.o.o.</derivirana_varijabla>
  </DomainObject.Predmet.ProtustrankaNazivFormated>
  <DomainObject.Predmet.ProtustrankaNazivFormatedOIB>
    <izvorni_sadrzaj>Stečajna masa INOX d.o.o., OIB 09008682637</izvorni_sadrzaj>
    <derivirana_varijabla naziv="DomainObject.Predmet.ProtustrankaNazivFormatedOIB_1">Stečajna masa INOX d.o.o., OIB 09008682637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DEBELIĆ stečajni upravitelj</izvorni_sadrzaj>
    <derivirana_varijabla naziv="DomainObject.Predmet.StrankaFormated_1">  BORIS DEBELIĆ stečajni upravitelj</derivirana_varijabla>
  </DomainObject.Predmet.StrankaFormated>
  <DomainObject.Predmet.StrankaFormatedOIB>
    <izvorni_sadrzaj>  BORIS DEBELIĆ stečajni upravitelj, OIB 14888255196</izvorni_sadrzaj>
    <derivirana_varijabla naziv="DomainObject.Predmet.StrankaFormatedOIB_1">  BORIS DEBELIĆ stečajni upravitelj, OIB 14888255196</derivirana_varijabla>
  </DomainObject.Predmet.StrankaFormatedOIB>
  <DomainObject.Predmet.StrankaFormatedWithAdress>
    <izvorni_sadrzaj> BORIS DEBELIĆ stečajni upravitelj, Rastočine 3, 51000 Rijeka</izvorni_sadrzaj>
    <derivirana_varijabla naziv="DomainObject.Predmet.StrankaFormatedWithAdress_1"> BORIS DEBELIĆ stečajni upravitelj, Rastočine 3, 51000 Rijeka</derivirana_varijabla>
  </DomainObject.Predmet.StrankaFormatedWithAdress>
  <DomainObject.Predmet.StrankaFormatedWithAdressOIB>
    <izvorni_sadrzaj> BORIS DEBELIĆ stečajni upravitelj, OIB 14888255196, Rastočine 3, 51000 Rijeka</izvorni_sadrzaj>
    <derivirana_varijabla naziv="DomainObject.Predmet.StrankaFormatedWithAdressOIB_1"> BORIS DEBELIĆ stečajni upravitelj, OIB 14888255196, Rastočine 3, 51000 Rijeka</derivirana_varijabla>
  </DomainObject.Predmet.StrankaFormatedWithAdressOIB>
  <DomainObject.Predmet.StrankaWithAdress>
    <izvorni_sadrzaj>BORIS DEBELIĆ stečajni upravitelj Rastočine 3,51000 Rijeka</izvorni_sadrzaj>
    <derivirana_varijabla naziv="DomainObject.Predmet.StrankaWithAdress_1">BORIS DEBELIĆ stečajni upravitelj Rastočine 3,51000 Rijeka</derivirana_varijabla>
  </DomainObject.Predmet.StrankaWithAdress>
  <DomainObject.Predmet.StrankaWithAdressOIB>
    <izvorni_sadrzaj>BORIS DEBELIĆ stečajni upravitelj, OIB 14888255196, Rastočine 3,51000 Rijeka</izvorni_sadrzaj>
    <derivirana_varijabla naziv="DomainObject.Predmet.StrankaWithAdressOIB_1">BORIS DEBELIĆ stečajni upravitelj, OIB 14888255196, Rastočine 3,51000 Rijeka</derivirana_varijabla>
  </DomainObject.Predmet.StrankaWithAdressOIB>
  <DomainObject.Predmet.StrankaNazivFormated>
    <izvorni_sadrzaj>BORIS DEBELIĆ stečajni upravitelj</izvorni_sadrzaj>
    <derivirana_varijabla naziv="DomainObject.Predmet.StrankaNazivFormated_1">BORIS DEBELIĆ stečajni upravitelj</derivirana_varijabla>
  </DomainObject.Predmet.StrankaNazivFormated>
  <DomainObject.Predmet.StrankaNazivFormatedOIB>
    <izvorni_sadrzaj>BORIS DEBELIĆ stečajni upravitelj, OIB 14888255196</izvorni_sadrzaj>
    <derivirana_varijabla naziv="DomainObject.Predmet.StrankaNazivFormatedOIB_1">BORIS DEBELIĆ stečajni upravitelj, OIB 14888255196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BORIS DEBELIĆ stečajni upravitelj</item>
    </izvorni_sadrzaj>
    <derivirana_varijabla naziv="DomainObject.Predmet.StrankaListFormated_1">
      <item>BORIS DEBELIĆ stečajni upravitelj</item>
    </derivirana_varijabla>
  </DomainObject.Predmet.StrankaListFormated>
  <DomainObject.Predmet.StrankaListFormatedOIB>
    <izvorni_sadrzaj>
      <item>BORIS DEBELIĆ stečajni upravitelj, OIB 14888255196</item>
    </izvorni_sadrzaj>
    <derivirana_varijabla naziv="DomainObject.Predmet.StrankaListFormatedOIB_1">
      <item>BORIS DEBELIĆ stečajni upravitelj, OIB 14888255196</item>
    </derivirana_varijabla>
  </DomainObject.Predmet.StrankaListFormatedOIB>
  <DomainObject.Predmet.StrankaListFormatedWithAdress>
    <izvorni_sadrzaj>
      <item>BORIS DEBELIĆ stečajni upravitelj, Rastočine 3, 51000 Rijeka</item>
    </izvorni_sadrzaj>
    <derivirana_varijabla naziv="DomainObject.Predmet.StrankaListFormatedWithAdress_1">
      <item>BORIS DEBELIĆ stečajni upravitelj, Rastočine 3, 51000 Rijeka</item>
    </derivirana_varijabla>
  </DomainObject.Predmet.StrankaListFormatedWithAdress>
  <DomainObject.Predmet.StrankaListFormatedWithAdressOIB>
    <izvorni_sadrzaj>
      <item>BORIS DEBELIĆ stečajni upravitelj, OIB 14888255196, Rastočine 3, 51000 Rijeka</item>
    </izvorni_sadrzaj>
    <derivirana_varijabla naziv="DomainObject.Predmet.StrankaListFormatedWithAdressOIB_1">
      <item>BORIS DEBELIĆ stečajni upravitelj, OIB 14888255196, Rastočine 3, 51000 Rijeka</item>
    </derivirana_varijabla>
  </DomainObject.Predmet.StrankaListFormatedWithAdressOIB>
  <DomainObject.Predmet.StrankaListNazivFormated>
    <izvorni_sadrzaj>
      <item>BORIS DEBELIĆ stečajni upravitelj</item>
    </izvorni_sadrzaj>
    <derivirana_varijabla naziv="DomainObject.Predmet.StrankaListNazivFormated_1">
      <item>BORIS DEBELIĆ stečajni upravitelj</item>
    </derivirana_varijabla>
  </DomainObject.Predmet.StrankaListNazivFormated>
  <DomainObject.Predmet.StrankaListNazivFormatedOIB>
    <izvorni_sadrzaj>
      <item>BORIS DEBELIĆ stečajni upravitelj, OIB 14888255196</item>
    </izvorni_sadrzaj>
    <derivirana_varijabla naziv="DomainObject.Predmet.StrankaListNazivFormatedOIB_1">
      <item>BORIS DEBELIĆ stečajni upravitelj, OIB 14888255196</item>
    </derivirana_varijabla>
  </DomainObject.Predmet.StrankaListNazivFormatedOIB>
  <DomainObject.Predmet.ProtuStrankaListFormated>
    <izvorni_sadrzaj>
      <item>Stečajna masa INOX d.o.o.</item>
    </izvorni_sadrzaj>
    <derivirana_varijabla naziv="DomainObject.Predmet.ProtuStrankaListFormated_1">
      <item>Stečajna masa INOX d.o.o.</item>
    </derivirana_varijabla>
  </DomainObject.Predmet.ProtuStrankaListFormated>
  <DomainObject.Predmet.ProtuStrankaListFormatedOIB>
    <izvorni_sadrzaj>
      <item>Stečajna masa INOX d.o.o., OIB 09008682637</item>
    </izvorni_sadrzaj>
    <derivirana_varijabla naziv="DomainObject.Predmet.ProtuStrankaListFormatedOIB_1">
      <item>Stečajna masa INOX d.o.o., OIB 09008682637</item>
    </derivirana_varijabla>
  </DomainObject.Predmet.ProtuStrankaListFormatedOIB>
  <DomainObject.Predmet.ProtuStrankaListFormatedWithAdress>
    <izvorni_sadrzaj>
      <item>Stečajna masa INOX d.o.o., Obala Josipa Broza Tita 4, 52470 Umag</item>
    </izvorni_sadrzaj>
    <derivirana_varijabla naziv="DomainObject.Predmet.ProtuStrankaListFormatedWithAdress_1">
      <item>Stečajna masa INOX d.o.o., Obala Josipa Broza Tita 4, 52470 Umag</item>
    </derivirana_varijabla>
  </DomainObject.Predmet.ProtuStrankaListFormatedWithAdress>
  <DomainObject.Predmet.ProtuStrankaListFormatedWithAdressOIB>
    <izvorni_sadrzaj>
      <item>Stečajna masa INOX d.o.o., OIB 09008682637, Obala Josipa Broza Tita 4, 52470 Umag</item>
    </izvorni_sadrzaj>
    <derivirana_varijabla naziv="DomainObject.Predmet.ProtuStrankaListFormatedWithAdressOIB_1">
      <item>Stečajna masa INOX d.o.o., OIB 09008682637, Obala Josipa Broza Tita 4, 52470 Umag</item>
    </derivirana_varijabla>
  </DomainObject.Predmet.ProtuStrankaListFormatedWithAdressOIB>
  <DomainObject.Predmet.ProtuStrankaListNazivFormated>
    <izvorni_sadrzaj>
      <item>Stečajna masa INOX d.o.o.</item>
    </izvorni_sadrzaj>
    <derivirana_varijabla naziv="DomainObject.Predmet.ProtuStrankaListNazivFormated_1">
      <item>Stečajna masa INOX d.o.o.</item>
    </derivirana_varijabla>
  </DomainObject.Predmet.ProtuStrankaListNazivFormated>
  <DomainObject.Predmet.ProtuStrankaListNazivFormatedOIB>
    <izvorni_sadrzaj>
      <item>Stečajna masa INOX d.o.o., OIB 09008682637</item>
    </izvorni_sadrzaj>
    <derivirana_varijabla naziv="DomainObject.Predmet.ProtuStrankaListNazivFormatedOIB_1">
      <item>Stečajna masa INOX d.o.o., OIB 09008682637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BORIS DEBELIĆ stečajni upravitelj</izvorni_sadrzaj>
    <derivirana_varijabla naziv="DomainObject.Predmet.StrankaIDrugi_1">BORIS DEBELIĆ stečajni upravitelj</derivirana_varijabla>
  </DomainObject.Predmet.StrankaIDrugi>
  <DomainObject.Predmet.ProtustrankaIDrugi>
    <izvorni_sadrzaj>Stečajna masa INOX d.o.o.</izvorni_sadrzaj>
    <derivirana_varijabla naziv="DomainObject.Predmet.ProtustrankaIDrugi_1">Stečajna masa INOX d.o.o.</derivirana_varijabla>
  </DomainObject.Predmet.ProtustrankaIDrugi>
  <DomainObject.Predmet.StrankaIDrugiAdressOIB>
    <izvorni_sadrzaj>BORIS DEBELIĆ stečajni upravitelj, OIB 14888255196, Rastočine 3, 51000 Rijeka</izvorni_sadrzaj>
    <derivirana_varijabla naziv="DomainObject.Predmet.StrankaIDrugiAdressOIB_1">BORIS DEBELIĆ stečajni upravitelj, OIB 14888255196, Rastočine 3, 51000 Rijeka</derivirana_varijabla>
  </DomainObject.Predmet.StrankaIDrugiAdressOIB>
  <DomainObject.Predmet.ProtustrankaIDrugiAdressOIB>
    <izvorni_sadrzaj>Stečajna masa INOX d.o.o., OIB 09008682637, Obala Josipa Broza Tita 4, 52470 Umag</izvorni_sadrzaj>
    <derivirana_varijabla naziv="DomainObject.Predmet.ProtustrankaIDrugiAdressOIB_1">Stečajna masa INOX d.o.o., OIB 09008682637, Obala Josipa Broza Tita 4,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DEBELIĆ stečajni upravitelj</item>
      <item>Stečajna masa INOX d.o.o.</item>
    </izvorni_sadrzaj>
    <derivirana_varijabla naziv="DomainObject.Predmet.SudioniciListNaziv_1">
      <item>BORIS DEBELIĆ stečajni upravitelj</item>
      <item>Stečajna masa INOX d.o.o.</item>
    </derivirana_varijabla>
  </DomainObject.Predmet.SudioniciListNaziv>
  <DomainObject.Predmet.SudioniciListAdressOIB>
    <izvorni_sadrzaj>
      <item>BORIS DEBELIĆ stečajni upravitelj, OIB 14888255196, Rastočine 3,51000 Rijeka</item>
      <item>Stečajna masa INOX d.o.o., OIB 09008682637, Obala Josipa Broza Tita 4,52470 Umag</item>
    </izvorni_sadrzaj>
    <derivirana_varijabla naziv="DomainObject.Predmet.SudioniciListAdressOIB_1">
      <item>BORIS DEBELIĆ stečajni upravitelj, OIB 14888255196, Rastočine 3,51000 Rijeka</item>
      <item>Stečajna masa INOX d.o.o., OIB 09008682637, Obala Josipa Broza Tita 4,52470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14888255196</item>
      <item>, OIB 09008682637</item>
    </izvorni_sadrzaj>
    <derivirana_varijabla naziv="DomainObject.Predmet.SudioniciListNazivOIB_1">
      <item>, OIB 14888255196</item>
      <item>, OIB 09008682637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2885</properties:Characters>
  <properties:Lines>81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 Posl</vt:lpstr>
    </vt:vector>
  </properties:TitlesOfParts>
  <properties:LinksUpToDate>false</properties:LinksUpToDate>
  <properties:CharactersWithSpaces>3694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2017-12-18T07:19:00Z</dcterms:created>
  <dc:creator>name</dc:creator>
  <cp:lastModifiedBy>Elizabet Jovanović</cp:lastModifiedBy>
  <cp:lastPrinted>2017-12-18T07:19:00Z</cp:lastPrinted>
  <dcterms:modified xmlns:xsi="http://www.w3.org/2001/XMLSchema-instance" xsi:type="dcterms:W3CDTF">2017-12-18T07:20:00Z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