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5d73" w14:paraId="25f5d73" w:rsidRDefault="00F50BCC" w:rsidP="005E3EB7" w:rsidR="005E3EB7" w:rsidRPr="00F50BCC">
      <w:pPr>
        <w15:collapsed w:val="false"/>
        <w:rPr>
          <w:szCs w:val="23"/>
        </w:rPr>
      </w:pPr>
      <w:bookmarkStart w:name="_GoBack" w:id="0"/>
      <w:bookmarkEnd w:id="0"/>
      <w:r>
        <w:rPr>
          <w:szCs w:val="23"/>
        </w:rPr>
        <w:t xml:space="preserve">             </w:t>
      </w:r>
      <w:r w:rsidR="007513BE">
        <w:rPr>
          <w:szCs w:val="23"/>
        </w:rPr>
        <w:t xml:space="preserve"> </w:t>
      </w:r>
      <w:r w:rsidR="005E3EB7" w:rsidRPr="00F50BCC">
        <w:rPr>
          <w:szCs w:val="23"/>
        </w:rPr>
        <w:t xml:space="preserve">     </w:t>
      </w:r>
      <w:r w:rsidR="005E3EB7" w:rsidRPr="00F50BCC">
        <w:rPr>
          <w:noProof/>
          <w:szCs w:val="23"/>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5E3EB7" w:rsidRPr="00F50BCC">
        <w:rPr>
          <w:szCs w:val="23"/>
        </w:rPr>
        <w:t xml:space="preserve">                                                            </w:t>
      </w:r>
    </w:p>
    <w:p w:rsidRDefault="00F50BCC" w:rsidP="005E3EB7" w:rsidR="005E3EB7" w:rsidRPr="00F50BCC">
      <w:pPr>
        <w:rPr>
          <w:szCs w:val="23"/>
        </w:rPr>
      </w:pPr>
      <w:r>
        <w:rPr>
          <w:szCs w:val="23"/>
        </w:rPr>
        <w:t xml:space="preserve">    </w:t>
      </w:r>
      <w:r w:rsidR="005E3EB7" w:rsidRPr="00F50BCC">
        <w:rPr>
          <w:szCs w:val="23"/>
        </w:rPr>
        <w:t xml:space="preserve">REPUBLIKA HRVATSKA </w:t>
      </w:r>
      <w:r w:rsidR="005E3EB7" w:rsidRPr="00F50BCC">
        <w:rPr>
          <w:szCs w:val="23"/>
        </w:rPr>
        <w:tab/>
      </w:r>
      <w:r w:rsidR="005E3EB7" w:rsidRPr="00F50BCC">
        <w:rPr>
          <w:szCs w:val="23"/>
        </w:rPr>
        <w:tab/>
      </w:r>
      <w:r w:rsidR="005E3EB7" w:rsidRPr="00F50BCC">
        <w:rPr>
          <w:szCs w:val="23"/>
        </w:rPr>
        <w:tab/>
      </w:r>
      <w:r w:rsidR="005E3EB7" w:rsidRPr="00F50BCC">
        <w:rPr>
          <w:szCs w:val="23"/>
        </w:rPr>
        <w:tab/>
      </w:r>
      <w:r w:rsidR="005E3EB7" w:rsidRPr="00F50BCC">
        <w:rPr>
          <w:szCs w:val="23"/>
        </w:rPr>
        <w:tab/>
      </w:r>
    </w:p>
    <w:p w:rsidRDefault="005E3EB7" w:rsidP="005E3EB7" w:rsidR="005E3EB7" w:rsidRPr="00F50BCC">
      <w:pPr>
        <w:rPr>
          <w:szCs w:val="23"/>
        </w:rPr>
      </w:pPr>
      <w:r w:rsidRPr="00F50BCC">
        <w:rPr>
          <w:szCs w:val="23"/>
        </w:rPr>
        <w:t>TRGOVAČKI SUD U PAZINU</w:t>
      </w:r>
    </w:p>
    <w:p w:rsidRDefault="00F50BCC" w:rsidP="005E3EB7" w:rsidR="00F50BCC">
      <w:pPr>
        <w:rPr>
          <w:szCs w:val="23"/>
        </w:rPr>
      </w:pPr>
      <w:r>
        <w:rPr>
          <w:szCs w:val="23"/>
        </w:rPr>
        <w:t xml:space="preserve">     </w:t>
      </w:r>
      <w:r w:rsidR="005E3EB7" w:rsidRPr="00F50BCC">
        <w:rPr>
          <w:szCs w:val="23"/>
        </w:rPr>
        <w:t xml:space="preserve">52000 </w:t>
      </w:r>
      <w:r w:rsidR="00D8137C" w:rsidRPr="00F50BCC">
        <w:rPr>
          <w:szCs w:val="23"/>
        </w:rPr>
        <w:t>Pazin</w:t>
      </w:r>
      <w:r w:rsidR="005E3EB7" w:rsidRPr="00F50BCC">
        <w:rPr>
          <w:szCs w:val="23"/>
        </w:rPr>
        <w:t xml:space="preserve">, Dršćevka 1 </w:t>
      </w:r>
      <w:r w:rsidR="005E3EB7" w:rsidRPr="00F50BCC">
        <w:rPr>
          <w:szCs w:val="23"/>
        </w:rPr>
        <w:tab/>
      </w:r>
    </w:p>
    <w:p w:rsidRDefault="005E3EB7" w:rsidP="005E3EB7" w:rsidR="005E3EB7" w:rsidRPr="00F50BCC">
      <w:pPr>
        <w:rPr>
          <w:szCs w:val="23"/>
        </w:rPr>
      </w:pPr>
      <w:r w:rsidRPr="00F50BCC">
        <w:rPr>
          <w:szCs w:val="23"/>
        </w:rPr>
        <w:tab/>
      </w:r>
      <w:r w:rsidRPr="00F50BCC">
        <w:rPr>
          <w:szCs w:val="23"/>
        </w:rPr>
        <w:tab/>
      </w:r>
      <w:r w:rsidRPr="00F50BCC">
        <w:rPr>
          <w:szCs w:val="23"/>
        </w:rPr>
        <w:tab/>
      </w:r>
      <w:r w:rsidRPr="00F50BCC">
        <w:rPr>
          <w:szCs w:val="23"/>
        </w:rPr>
        <w:tab/>
        <w:t xml:space="preserve">       </w:t>
      </w:r>
    </w:p>
    <w:p w:rsidRDefault="005E3EB7" w:rsidP="005E3EB7" w:rsidR="005E3EB7" w:rsidRPr="00F50BCC">
      <w:pPr>
        <w:jc w:val="center"/>
        <w:rPr>
          <w:szCs w:val="23"/>
        </w:rPr>
      </w:pPr>
      <w:r w:rsidRPr="00F50BCC">
        <w:rPr>
          <w:szCs w:val="23"/>
        </w:rPr>
        <w:t>R E P U B L I K A  H R V A T S K A</w:t>
      </w:r>
    </w:p>
    <w:p w:rsidRDefault="005E3EB7" w:rsidP="005E3EB7" w:rsidR="005E3EB7" w:rsidRPr="00F50BCC">
      <w:pPr>
        <w:rPr>
          <w:szCs w:val="23"/>
        </w:rPr>
      </w:pPr>
    </w:p>
    <w:p w:rsidRDefault="005E3EB7" w:rsidP="005E3EB7" w:rsidR="005E3EB7" w:rsidRPr="00F50BCC">
      <w:pPr>
        <w:jc w:val="center"/>
        <w:rPr>
          <w:szCs w:val="23"/>
        </w:rPr>
      </w:pPr>
      <w:r w:rsidRPr="00F50BCC">
        <w:rPr>
          <w:szCs w:val="23"/>
        </w:rPr>
        <w:t>R J E Š E NJ E</w:t>
      </w:r>
    </w:p>
    <w:p w:rsidRDefault="005E3EB7" w:rsidP="005E3EB7" w:rsidR="005E3EB7" w:rsidRPr="00F50BCC">
      <w:pPr>
        <w:rPr>
          <w:szCs w:val="23"/>
        </w:rPr>
      </w:pPr>
    </w:p>
    <w:p w:rsidRDefault="005E3EB7" w:rsidP="0016010D" w:rsidR="0016010D">
      <w:pPr>
        <w:jc w:val="both"/>
        <w:rPr>
          <w:szCs w:val="23"/>
        </w:rPr>
      </w:pPr>
      <w:r w:rsidRPr="00F50BCC">
        <w:rPr>
          <w:szCs w:val="23"/>
        </w:rPr>
        <w:tab/>
      </w:r>
      <w:r w:rsidR="007B4949" w:rsidRPr="00F50BCC">
        <w:rPr>
          <w:szCs w:val="23"/>
        </w:rPr>
        <w:t>Trgovački sud u Pazinu, po sucu Ivanu Dujiću, u stečajnom postupku, ranije predstečajnom postupku, nad dužnikom HISTRIA TUBE d.d.</w:t>
      </w:r>
      <w:r w:rsidR="00672183">
        <w:rPr>
          <w:szCs w:val="23"/>
        </w:rPr>
        <w:t xml:space="preserve"> (sada u stečaju)</w:t>
      </w:r>
      <w:r w:rsidR="007B4949" w:rsidRPr="00F50BCC">
        <w:rPr>
          <w:szCs w:val="23"/>
        </w:rPr>
        <w:t xml:space="preserve"> Potpićan, Industrijska 3, OIB 67930158481</w:t>
      </w:r>
      <w:r w:rsidR="00166343" w:rsidRPr="00F50BCC">
        <w:rPr>
          <w:szCs w:val="23"/>
        </w:rPr>
        <w:t xml:space="preserve">, </w:t>
      </w:r>
      <w:r w:rsidR="007B4949" w:rsidRPr="00F50BCC">
        <w:rPr>
          <w:szCs w:val="23"/>
        </w:rPr>
        <w:t>17</w:t>
      </w:r>
      <w:r w:rsidR="0016010D" w:rsidRPr="00F50BCC">
        <w:rPr>
          <w:szCs w:val="23"/>
        </w:rPr>
        <w:t xml:space="preserve">. </w:t>
      </w:r>
      <w:r w:rsidR="007B4949" w:rsidRPr="00F50BCC">
        <w:rPr>
          <w:szCs w:val="23"/>
        </w:rPr>
        <w:t>studenog</w:t>
      </w:r>
      <w:r w:rsidR="0016010D" w:rsidRPr="00F50BCC">
        <w:rPr>
          <w:szCs w:val="23"/>
        </w:rPr>
        <w:t xml:space="preserve"> 2017.</w:t>
      </w:r>
    </w:p>
    <w:p w:rsidRDefault="00F50BCC" w:rsidP="0016010D" w:rsidR="00F50BCC" w:rsidRPr="00F50BCC">
      <w:pPr>
        <w:jc w:val="both"/>
        <w:rPr>
          <w:szCs w:val="23"/>
        </w:rPr>
      </w:pPr>
    </w:p>
    <w:p w:rsidRDefault="005E3EB7" w:rsidP="0016010D" w:rsidR="005E3EB7" w:rsidRPr="00F50BCC">
      <w:pPr>
        <w:jc w:val="center"/>
        <w:rPr>
          <w:szCs w:val="23"/>
        </w:rPr>
      </w:pPr>
      <w:r w:rsidRPr="00F50BCC">
        <w:rPr>
          <w:szCs w:val="23"/>
        </w:rPr>
        <w:t>r i j e š i o   j e</w:t>
      </w:r>
    </w:p>
    <w:p w:rsidRDefault="00086750" w:rsidP="005E3EB7" w:rsidR="00086750" w:rsidRPr="00F50BCC">
      <w:pPr>
        <w:ind w:firstLine="708"/>
        <w:rPr>
          <w:szCs w:val="23"/>
        </w:rPr>
      </w:pPr>
    </w:p>
    <w:p w:rsidRDefault="00086750" w:rsidP="009D3A52" w:rsidR="00BC5222" w:rsidRPr="00F50BCC">
      <w:pPr>
        <w:jc w:val="both"/>
        <w:rPr>
          <w:szCs w:val="23"/>
        </w:rPr>
      </w:pPr>
      <w:r w:rsidRPr="00F50BCC">
        <w:rPr>
          <w:szCs w:val="23"/>
        </w:rPr>
        <w:tab/>
      </w:r>
      <w:r w:rsidR="0016010D" w:rsidRPr="00F50BCC">
        <w:rPr>
          <w:szCs w:val="23"/>
        </w:rPr>
        <w:t xml:space="preserve">Odbija se zahtjev Financijske agencije za naknadu </w:t>
      </w:r>
      <w:r w:rsidR="002233FA" w:rsidRPr="00F50BCC">
        <w:rPr>
          <w:szCs w:val="23"/>
        </w:rPr>
        <w:t xml:space="preserve">dodatnog </w:t>
      </w:r>
      <w:r w:rsidR="0016010D" w:rsidRPr="00F50BCC">
        <w:rPr>
          <w:szCs w:val="23"/>
        </w:rPr>
        <w:t xml:space="preserve">troška za obavljanje poslova u </w:t>
      </w:r>
      <w:r w:rsidR="00233353" w:rsidRPr="00F50BCC">
        <w:rPr>
          <w:szCs w:val="23"/>
        </w:rPr>
        <w:t>pred</w:t>
      </w:r>
      <w:r w:rsidR="0016010D" w:rsidRPr="00F50BCC">
        <w:rPr>
          <w:szCs w:val="23"/>
        </w:rPr>
        <w:t>stečajnom postupku</w:t>
      </w:r>
      <w:r w:rsidR="0016454C" w:rsidRPr="00F50BCC">
        <w:rPr>
          <w:szCs w:val="23"/>
        </w:rPr>
        <w:t>, u iznosu od 411,40 kuna</w:t>
      </w:r>
      <w:r w:rsidR="0016010D" w:rsidRPr="00F50BCC">
        <w:rPr>
          <w:szCs w:val="23"/>
        </w:rPr>
        <w:t>.</w:t>
      </w:r>
    </w:p>
    <w:p w:rsidRDefault="00086750" w:rsidP="005E3EB7" w:rsidR="00086750" w:rsidRPr="00F50BCC">
      <w:pPr>
        <w:jc w:val="both"/>
        <w:rPr>
          <w:szCs w:val="23"/>
        </w:rPr>
      </w:pPr>
    </w:p>
    <w:p w:rsidRDefault="00086750" w:rsidP="00086750" w:rsidR="00086750" w:rsidRPr="00F50BCC">
      <w:pPr>
        <w:jc w:val="center"/>
        <w:rPr>
          <w:szCs w:val="23"/>
        </w:rPr>
      </w:pPr>
      <w:r w:rsidRPr="00F50BCC">
        <w:rPr>
          <w:szCs w:val="23"/>
        </w:rPr>
        <w:t>Obrazloženje</w:t>
      </w:r>
    </w:p>
    <w:p w:rsidRDefault="00086750" w:rsidP="00B428E9" w:rsidR="00B428E9" w:rsidRPr="00F50BCC">
      <w:pPr>
        <w:jc w:val="both"/>
        <w:rPr>
          <w:szCs w:val="23"/>
        </w:rPr>
      </w:pPr>
      <w:r w:rsidRPr="00F50BCC">
        <w:rPr>
          <w:szCs w:val="23"/>
        </w:rPr>
        <w:tab/>
      </w:r>
    </w:p>
    <w:p w:rsidRDefault="001F1DB4" w:rsidP="001F1DB4" w:rsidR="001F1DB4" w:rsidRPr="00F50BCC">
      <w:pPr>
        <w:ind w:firstLine="708"/>
        <w:jc w:val="both"/>
        <w:rPr>
          <w:szCs w:val="23"/>
        </w:rPr>
      </w:pPr>
      <w:r w:rsidRPr="00F50BCC">
        <w:rPr>
          <w:szCs w:val="23"/>
        </w:rPr>
        <w:t xml:space="preserve">Zaključkom posl.br. St-167/17-8 od 04. travnja 2017. nalaženo je računovodstvu ovog suda da isplati FINA-i naknadu troškova za obavljanje poslova u predstečajnom postupku u iznosu od 950,00 kn, na račun br. HR4223900011100017042, model: HR05, poziv na broj: 7524005-67930158481 (po računu preslik kojeg se dostavlja u privitku), a iz sredstava predujma uplaćenog na depozit ovog suda br. St-167/17, te da dokaz o plaćanju računa dostavi u spis. Taj je zaključak proveden te je isplata izvršena 11. travnja 2017. </w:t>
      </w:r>
    </w:p>
    <w:p w:rsidRDefault="001F1DB4" w:rsidP="007B4949" w:rsidR="00233353" w:rsidRPr="00F50BCC">
      <w:pPr>
        <w:jc w:val="both"/>
        <w:rPr>
          <w:szCs w:val="23"/>
        </w:rPr>
      </w:pPr>
      <w:r w:rsidRPr="00F50BCC">
        <w:rPr>
          <w:szCs w:val="23"/>
        </w:rPr>
        <w:tab/>
      </w:r>
      <w:r w:rsidR="007B4949" w:rsidRPr="00F50BCC">
        <w:rPr>
          <w:szCs w:val="23"/>
        </w:rPr>
        <w:t>N</w:t>
      </w:r>
      <w:r w:rsidR="00233353" w:rsidRPr="00F50BCC">
        <w:rPr>
          <w:szCs w:val="23"/>
        </w:rPr>
        <w:t>a ročišt</w:t>
      </w:r>
      <w:r w:rsidR="007B4949" w:rsidRPr="00F50BCC">
        <w:rPr>
          <w:szCs w:val="23"/>
        </w:rPr>
        <w:t>u</w:t>
      </w:r>
      <w:r w:rsidR="00233353" w:rsidRPr="00F50BCC">
        <w:rPr>
          <w:szCs w:val="23"/>
        </w:rPr>
        <w:t xml:space="preserve"> radi ispitivanja tražbina </w:t>
      </w:r>
      <w:r w:rsidR="007B4949" w:rsidRPr="00F50BCC">
        <w:rPr>
          <w:szCs w:val="23"/>
        </w:rPr>
        <w:t xml:space="preserve">održanom </w:t>
      </w:r>
      <w:r w:rsidR="00233353" w:rsidRPr="00F50BCC">
        <w:rPr>
          <w:szCs w:val="23"/>
        </w:rPr>
        <w:t>22. svibnja 2017. u predstečajnom postupku nad dužnikom HISTRIA TUBE d.d. Potpićan, Industrijska 3, OIB: 67930158481</w:t>
      </w:r>
      <w:r w:rsidR="007B4949" w:rsidRPr="00F50BCC">
        <w:rPr>
          <w:szCs w:val="23"/>
        </w:rPr>
        <w:t>, povjerenik Ivan Gjurašić i punomoćnik SYTCO AG, Švicarska, naveli su da je putem web stranice Financijske agencije (dalje: FINA) objavljena prazna tablica osporenih tražbina, a što je suprotno odredbi čl. 43. st. 3. Stečajnog zakona (dalje: SZ)</w:t>
      </w:r>
      <w:r w:rsidR="0016454C" w:rsidRPr="00F50BCC">
        <w:rPr>
          <w:szCs w:val="23"/>
        </w:rPr>
        <w:t>,</w:t>
      </w:r>
      <w:r w:rsidR="007B4949" w:rsidRPr="00F50BCC">
        <w:rPr>
          <w:szCs w:val="23"/>
        </w:rPr>
        <w:t xml:space="preserve"> iz koje proizlazi da se tablica osporenih tražbina objavljuje za svaku osporenu tražbinu, tako i za one osporene od strane dužnika i povjerenika. Stoga su predložili ročište odgoditi i od FINA-e zatražiti da izradi i na mrežnoj stranici e-oglasna ploča sudova objavi potpunu tablicu osporenih tražbina, odnosno sa tražbinama koje su u ovom postupku osporili povjerenik i dužnik.</w:t>
      </w:r>
    </w:p>
    <w:p w:rsidRDefault="007B4949" w:rsidP="007B4949" w:rsidR="00233353" w:rsidRPr="00F50BCC">
      <w:pPr>
        <w:jc w:val="both"/>
        <w:rPr>
          <w:szCs w:val="23"/>
        </w:rPr>
      </w:pPr>
      <w:r w:rsidRPr="00F50BCC">
        <w:rPr>
          <w:szCs w:val="23"/>
        </w:rPr>
        <w:tab/>
        <w:t>To je ročište odgođeno, a zaključkom posl.br. St-167/17-23 od 22. svibnja 2017., naloženo je FINA-i da sastavi tablicu osporenih tražbina za svaku osporenu tražbinu (dakle i one osporene od strane povjerenika i dužnika), da istu objavi na mrežnoj stranici e-oglasna ploča (čl. 43. st. 1., st. 3. i st. 4. S</w:t>
      </w:r>
      <w:r w:rsidR="002233FA" w:rsidRPr="00F50BCC">
        <w:rPr>
          <w:szCs w:val="23"/>
        </w:rPr>
        <w:t>Z-</w:t>
      </w:r>
      <w:r w:rsidRPr="00F50BCC">
        <w:rPr>
          <w:szCs w:val="23"/>
        </w:rPr>
        <w:t>a) te da o tome obavijesti sud.</w:t>
      </w:r>
    </w:p>
    <w:p w:rsidRDefault="007B4949" w:rsidP="00233353" w:rsidR="007B4949" w:rsidRPr="00F50BCC">
      <w:pPr>
        <w:jc w:val="both"/>
        <w:rPr>
          <w:szCs w:val="23"/>
        </w:rPr>
      </w:pPr>
      <w:r w:rsidRPr="00F50BCC">
        <w:rPr>
          <w:szCs w:val="23"/>
        </w:rPr>
        <w:tab/>
        <w:t>U podnesku od 1. lipnja 2017. FINA je navela da je u cijelosti postupila sukladno odredbama Stečajnog zakona i izvršila sve svoje obveze sukladno članku 43. Stečajnog zakona. Člankom 43. st. 4. Stečajnog zakona propisano je da je Financijska agencija dužna sastaviti i objaviti na e-oglasnoj ploči sudova tablicu prijavljenih tražbina zajedno s prijavama tražbina i ispravama, što je i učinjeno 21.04.2017. Člankom 43. st. 4. Stečajnog zakona propisano je da je Financijska agencija dužna objaviti, od dana isteka roka za očitovanje dužnika i povjerenika ako j</w:t>
      </w:r>
      <w:r w:rsidR="0016454C" w:rsidRPr="00F50BCC">
        <w:rPr>
          <w:szCs w:val="23"/>
        </w:rPr>
        <w:t>e imenovan, očitovanje o prijavl</w:t>
      </w:r>
      <w:r w:rsidRPr="00F50BCC">
        <w:rPr>
          <w:szCs w:val="23"/>
        </w:rPr>
        <w:t xml:space="preserve">jenim tražbinama, odnosno podatak da očitovanje nije dostavljeno. U konkretnom slučaju, 02.05.2017. Financijska agencija je objavila na e-oglasnoj ploči Očitovanje dužnika o prijavljenim tražbinama u </w:t>
      </w:r>
      <w:r w:rsidRPr="00F50BCC">
        <w:rPr>
          <w:szCs w:val="23"/>
        </w:rPr>
        <w:lastRenderedPageBreak/>
        <w:t>predstečajnom postupku i Obavijest da povjerenik nije dostavio očitovanje o prijavljenim tražbinama. Kako je povjerenik naknadno dostavio očitovanje o prijavljenim tražbinama, isto očitovanje je objavljeno 04.05.2017. Člankom 43. st. 4. Stečajnog zakona propisano je da je Financijska agencija dužna u roku od 3 dana od isteka roka za osporavanje tražbina, objaviti na e-oglasnoj ploči sudova tablicu osporenih tražbina, što je u konkretnom slučaju i učinjeno 15.05.2017. Stečajni zakon jasno razlikuje izjašnjenje o prijavljenim tražbinama koje dostavljaju dužnik ili povjerenik od osporavanja tražbina koje Financijskoj agenciji dostavlja vjerovnik koji može osporiti tražbinu drugog vjerovnika. Stečajni zakon ne propisuje da je Financijska agencija dužna podatke iz očitovanja dužnika ili povjerenika unijeti u tablicu i istu tablicu objaviti, već isti zakon samo propisuje objavu zaprimljenog očitovanja, odnosno podatka da očitovanje nije zaprimljeno. Nadalje, Stečajnim zakonom propisano je da Financijska agencija na temelju dostavljenih osporavanja tražbina od strane drugih vjerovnika, sastavlja i objavljuje tablicu osporenih tražbina. Sadržaj navedene tablice (Tablica osporenih tražbina u predstečajnom postupku na temelju članka 43. st. 3. Stečajnog zakona, obrazac 9.) propisan je čl. 43. st. 3. Stečajnog zakona te je Pravilnikom o sadržaju i obliku obrazaca na kojima se podnose podnesci u predstečajnom i stečajnom postupku točno definirano kako ta tablica izgleda. Razvidno je da navedenim propisima nije određeno da ista tablica sadrži podatke o tražbinama osporenim od strane povjerenika i dužnika. Napominjemo da je Financijska agencija sukladno odredbama Stečajnog zakona izradila aplikativno rješenje s ciljem bržeg i efikasnijeg obavljanja poslova povjerenih joj predmetnim Zakonom. S obzirom na zakonske odredbe o tablici osporenih tražbina, aplikativno je podržano rješenje kojim se u tablicu osporenih tražbina unose samo podaci o tražbinama koje su osporili drugi vjerovnici. Također napominjemo da je u svim ostalim predmetima Financijska agencija objavila tablicu osporenih tražbina koja sadrži samo one tražbine koje su vjerovnici osporili drugim vjerovnicima te nije bilo zahtjeva zaprimljenih od strane drugih sudova da tablica osporenih tražbina sadrži i podatke o tražbinama o kojima su se dužnik ili povjerenik očitovali. Odredba č</w:t>
      </w:r>
      <w:r w:rsidR="00C85517" w:rsidRPr="00F50BCC">
        <w:rPr>
          <w:szCs w:val="23"/>
        </w:rPr>
        <w:t>l</w:t>
      </w:r>
      <w:r w:rsidRPr="00F50BCC">
        <w:rPr>
          <w:szCs w:val="23"/>
        </w:rPr>
        <w:t>. 45. st. 2. Stečajnog zakona primjenjuje se ako Financijska agencija ne poduzima radnje u postupku u sk</w:t>
      </w:r>
      <w:r w:rsidR="00C85517" w:rsidRPr="00F50BCC">
        <w:rPr>
          <w:szCs w:val="23"/>
        </w:rPr>
        <w:t>l</w:t>
      </w:r>
      <w:r w:rsidRPr="00F50BCC">
        <w:rPr>
          <w:szCs w:val="23"/>
        </w:rPr>
        <w:t>adu s odredbama Stečajnog zakona. Slijedom navedenog, mišljenja smo da nema mjesta primjeni navedene odredbe u konkretnom slučaju jer je Financijska agencija, kako je već ranije navedeno, u cijelosti postupila sukladno odredbama Stečajnog zakona te je u cijelosti izvršila sve svoje obveze sukladno članku 43. Stečajnog zakona. Obzirom na činjenicu da Financijska agencija postupa po nalogu suda kao jednog od tijela predstečajnoga postupka, u konkretnom predmetu udovoljili smo nalogu.</w:t>
      </w:r>
      <w:r w:rsidR="00C85517" w:rsidRPr="00F50BCC">
        <w:rPr>
          <w:szCs w:val="23"/>
        </w:rPr>
        <w:t xml:space="preserve"> </w:t>
      </w:r>
      <w:r w:rsidRPr="00F50BCC">
        <w:rPr>
          <w:szCs w:val="23"/>
        </w:rPr>
        <w:t>Nadalje, sukladno čl. 44. st. 3. Stečajnog zakona, Financijska agencija ima pravo na naknadu stvarnih troškova. Vrstu i visinu naknade troško</w:t>
      </w:r>
      <w:r w:rsidR="00C85517" w:rsidRPr="00F50BCC">
        <w:rPr>
          <w:szCs w:val="23"/>
        </w:rPr>
        <w:t>va propisao je ministar pravosuđ</w:t>
      </w:r>
      <w:r w:rsidRPr="00F50BCC">
        <w:rPr>
          <w:szCs w:val="23"/>
        </w:rPr>
        <w:t>a Pravilnikom o vrsti i visini naknade troškova Financijske agencije u predstečajnom postupku i o visini naknade troška Financijske agencije za podnošenje prijedloga za otvaranje stečajnog postupka.</w:t>
      </w:r>
      <w:r w:rsidR="00C85517" w:rsidRPr="00F50BCC">
        <w:rPr>
          <w:szCs w:val="23"/>
        </w:rPr>
        <w:t xml:space="preserve"> </w:t>
      </w:r>
      <w:r w:rsidRPr="00F50BCC">
        <w:rPr>
          <w:szCs w:val="23"/>
        </w:rPr>
        <w:t>Obzirom da naknadom iz čl. 2. st. 1. navedenog Pravilnika nije obuhvaćena izrada tablice osporenih tražbina, a koja osim podataka propisanih čl. 43. st. 3. Stečajnog zakona sadrži i dodatne podatke o tražbinama osporenim od strane povjerenika i dužnika Financijska agencija traži naknadu stvaranog troška  u iznosu od 411,40 kn (329,12 kn uvećano za troškove poreza na dodanu vrijednost).</w:t>
      </w:r>
      <w:r w:rsidR="00C85517" w:rsidRPr="00F50BCC">
        <w:rPr>
          <w:szCs w:val="23"/>
        </w:rPr>
        <w:t xml:space="preserve"> </w:t>
      </w:r>
      <w:r w:rsidRPr="00F50BCC">
        <w:rPr>
          <w:szCs w:val="23"/>
        </w:rPr>
        <w:t>Navedeni trošak odnosi se na radnje koje je poduzela Financijska agencija prilikom sastav</w:t>
      </w:r>
      <w:r w:rsidR="00C85517" w:rsidRPr="00F50BCC">
        <w:rPr>
          <w:szCs w:val="23"/>
        </w:rPr>
        <w:t>l</w:t>
      </w:r>
      <w:r w:rsidRPr="00F50BCC">
        <w:rPr>
          <w:szCs w:val="23"/>
        </w:rPr>
        <w:t xml:space="preserve">janja tablice koja sadrži osporavanja od strane vjerovnika, povjerenika i dužnika. Obzirom </w:t>
      </w:r>
      <w:r w:rsidR="00C85517" w:rsidRPr="00F50BCC">
        <w:rPr>
          <w:szCs w:val="23"/>
        </w:rPr>
        <w:t>da je aplikativno rješenje izrađ</w:t>
      </w:r>
      <w:r w:rsidRPr="00F50BCC">
        <w:rPr>
          <w:szCs w:val="23"/>
        </w:rPr>
        <w:t>eno suk</w:t>
      </w:r>
      <w:r w:rsidR="00C85517" w:rsidRPr="00F50BCC">
        <w:rPr>
          <w:szCs w:val="23"/>
        </w:rPr>
        <w:t>l</w:t>
      </w:r>
      <w:r w:rsidRPr="00F50BCC">
        <w:rPr>
          <w:szCs w:val="23"/>
        </w:rPr>
        <w:t>adno odredbama Stečajnog zakona, dodatne aktivnosti koje nisu propisane odredbama Stečajnog zakona, a koje su prethodno opisane, zahtijevale su 4 sata dodatnog rada od strane d</w:t>
      </w:r>
      <w:r w:rsidR="00C85517" w:rsidRPr="00F50BCC">
        <w:rPr>
          <w:szCs w:val="23"/>
        </w:rPr>
        <w:t>jelatnika Financijske agencije. U prilogu dostavl</w:t>
      </w:r>
      <w:r w:rsidRPr="00F50BCC">
        <w:rPr>
          <w:szCs w:val="23"/>
        </w:rPr>
        <w:t>jamo račun za stvarni trošak nastao uslijed provedenih dodatnih aktivnosti.</w:t>
      </w:r>
    </w:p>
    <w:p w:rsidRDefault="00C85517" w:rsidP="00233353" w:rsidR="00C85517" w:rsidRPr="00F50BCC">
      <w:pPr>
        <w:jc w:val="both"/>
        <w:rPr>
          <w:szCs w:val="23"/>
        </w:rPr>
      </w:pPr>
    </w:p>
    <w:p w:rsidRDefault="00C85517" w:rsidP="00622CA9" w:rsidR="00622CA9" w:rsidRPr="00F50BCC">
      <w:pPr>
        <w:jc w:val="both"/>
        <w:rPr>
          <w:szCs w:val="23"/>
        </w:rPr>
      </w:pPr>
      <w:r w:rsidRPr="00F50BCC">
        <w:rPr>
          <w:szCs w:val="23"/>
        </w:rPr>
        <w:tab/>
        <w:t>Odredbom čl. 43. st. 1. SZ-a propisano je da je FINA dužna na propisanom obrascu sastaviti tablicu prijavljenih tražbina i tablicu osporenih tražbina.</w:t>
      </w:r>
      <w:r w:rsidR="00622CA9" w:rsidRPr="00F50BCC">
        <w:rPr>
          <w:szCs w:val="23"/>
        </w:rPr>
        <w:t xml:space="preserve"> </w:t>
      </w:r>
    </w:p>
    <w:p w:rsidRDefault="00622CA9" w:rsidP="00622CA9" w:rsidR="00622CA9" w:rsidRPr="00F50BCC">
      <w:pPr>
        <w:jc w:val="both"/>
        <w:rPr>
          <w:szCs w:val="23"/>
        </w:rPr>
      </w:pPr>
      <w:r w:rsidRPr="00F50BCC">
        <w:rPr>
          <w:szCs w:val="23"/>
        </w:rPr>
        <w:tab/>
        <w:t>Odredbom čl. 43. st. 4. SZ-a propisano je da je Financijska agencija dužna objaviti na mrežnoj stranici e-Oglasna ploča sudova u roku od tri dana:</w:t>
      </w:r>
    </w:p>
    <w:p w:rsidRDefault="00622CA9" w:rsidP="00622CA9" w:rsidR="00622CA9" w:rsidRPr="00F50BCC">
      <w:pPr>
        <w:jc w:val="both"/>
        <w:rPr>
          <w:szCs w:val="23"/>
        </w:rPr>
      </w:pPr>
      <w:r w:rsidRPr="00F50BCC">
        <w:rPr>
          <w:szCs w:val="23"/>
        </w:rPr>
        <w:t>- od dana isteka roka za prijavu tražbine, tablicu prijavljenih tražbina zajedno s prijavama tražbina i ispravama,</w:t>
      </w:r>
    </w:p>
    <w:p w:rsidRDefault="00622CA9" w:rsidP="00622CA9" w:rsidR="00622CA9" w:rsidRPr="00F50BCC">
      <w:pPr>
        <w:jc w:val="both"/>
        <w:rPr>
          <w:szCs w:val="23"/>
        </w:rPr>
      </w:pPr>
      <w:r w:rsidRPr="00F50BCC">
        <w:rPr>
          <w:szCs w:val="23"/>
        </w:rPr>
        <w:t>- od dana isteka roka za očitovanje dužnika i povjerenika ako je imenovan o prijavljenim tražbinama, očitovanje o prijavljenim tražbinama, odnosno podatak da očitovanje nije dostavljeno,</w:t>
      </w:r>
    </w:p>
    <w:p w:rsidRDefault="00622CA9" w:rsidP="00622CA9" w:rsidR="00C85517" w:rsidRPr="00F50BCC">
      <w:pPr>
        <w:jc w:val="both"/>
        <w:rPr>
          <w:szCs w:val="23"/>
        </w:rPr>
      </w:pPr>
      <w:r w:rsidRPr="00F50BCC">
        <w:rPr>
          <w:szCs w:val="23"/>
        </w:rPr>
        <w:t>- od dana isteka roka za osporavanje tražbina, tablicu osporenih tražbina.</w:t>
      </w:r>
    </w:p>
    <w:p w:rsidRDefault="00C85517" w:rsidP="00C85517" w:rsidR="00C85517" w:rsidRPr="00F50BCC">
      <w:pPr>
        <w:jc w:val="both"/>
        <w:rPr>
          <w:szCs w:val="23"/>
        </w:rPr>
      </w:pPr>
      <w:r w:rsidRPr="00F50BCC">
        <w:rPr>
          <w:szCs w:val="23"/>
        </w:rPr>
        <w:tab/>
        <w:t>Članak 39. SZ-a propisano je da se, ako vjerovnik nije podnio prijavu tražbine, a tražbina je navedena u prijedlogu za otvaranje predstečajnoga postupka, tražbina navedena u prijedlogu za otvaranje predstečajnoga postupka smatra prijavljenom tražbinom.</w:t>
      </w:r>
    </w:p>
    <w:p w:rsidRDefault="00C85517" w:rsidP="00C85517" w:rsidR="00C85517" w:rsidRPr="00F50BCC">
      <w:pPr>
        <w:jc w:val="both"/>
        <w:rPr>
          <w:szCs w:val="23"/>
        </w:rPr>
      </w:pPr>
      <w:r w:rsidRPr="00F50BCC">
        <w:rPr>
          <w:szCs w:val="23"/>
        </w:rPr>
        <w:tab/>
        <w:t>Dakle, sukladno čl. 43. st. 1.</w:t>
      </w:r>
      <w:r w:rsidR="00622CA9" w:rsidRPr="00F50BCC">
        <w:rPr>
          <w:szCs w:val="23"/>
        </w:rPr>
        <w:t xml:space="preserve"> i st. 4.</w:t>
      </w:r>
      <w:r w:rsidRPr="00F50BCC">
        <w:rPr>
          <w:szCs w:val="23"/>
        </w:rPr>
        <w:t xml:space="preserve"> SZ-a vezano uz čl. 39. SZ-a, FINA je dužna na propisanom obrascu sastaviti tablicu prijavljenih tražbina i tablicu osporenih tražbina, uključujući i tražbine navedene u prijedlogu za otvaranje predstečajnoga postupka.</w:t>
      </w:r>
    </w:p>
    <w:p w:rsidRDefault="002233FA" w:rsidP="002233FA" w:rsidR="002233FA" w:rsidRPr="00F50BCC">
      <w:pPr>
        <w:jc w:val="both"/>
        <w:rPr>
          <w:szCs w:val="23"/>
        </w:rPr>
      </w:pPr>
      <w:r w:rsidRPr="00F50BCC">
        <w:rPr>
          <w:szCs w:val="23"/>
        </w:rPr>
        <w:tab/>
      </w:r>
      <w:r w:rsidR="001F1DB4" w:rsidRPr="00F50BCC">
        <w:rPr>
          <w:szCs w:val="23"/>
        </w:rPr>
        <w:t>I</w:t>
      </w:r>
      <w:r w:rsidRPr="00F50BCC">
        <w:rPr>
          <w:szCs w:val="23"/>
        </w:rPr>
        <w:t xml:space="preserve">z čl. 43. st. 1. i st. 4. SZ-a proizlazi da je FINA dužna na propisanom obrascu sastaviti tablicu osporenih tražbina, dakle i onih osporenih od strane povjerenika i dužnika. </w:t>
      </w:r>
    </w:p>
    <w:p w:rsidRDefault="002233FA" w:rsidP="002233FA" w:rsidR="002233FA" w:rsidRPr="00F50BCC">
      <w:pPr>
        <w:jc w:val="both"/>
        <w:rPr>
          <w:szCs w:val="23"/>
        </w:rPr>
      </w:pPr>
      <w:r w:rsidRPr="00F50BCC">
        <w:rPr>
          <w:szCs w:val="23"/>
        </w:rPr>
        <w:tab/>
        <w:t xml:space="preserve">Da je namjera zakonodavca bila da tablica osporenih tražbina ne sadrži podatke o tražbinama koje su osporene od strane povjerenika i dužnika, već samo od </w:t>
      </w:r>
      <w:r w:rsidR="001F1DB4" w:rsidRPr="00F50BCC">
        <w:rPr>
          <w:szCs w:val="23"/>
        </w:rPr>
        <w:t xml:space="preserve">strane </w:t>
      </w:r>
      <w:r w:rsidRPr="00F50BCC">
        <w:rPr>
          <w:szCs w:val="23"/>
        </w:rPr>
        <w:t xml:space="preserve">vjerovnika, to bi bilo određeno u zakonu, a nije (zakon navodi „tablicu osporenih tražbina“, bez iznimaka koje navodi FINA).   </w:t>
      </w:r>
    </w:p>
    <w:p w:rsidRDefault="0016454C" w:rsidP="00233353" w:rsidR="00C85517" w:rsidRPr="00F50BCC">
      <w:pPr>
        <w:jc w:val="both"/>
        <w:rPr>
          <w:szCs w:val="23"/>
        </w:rPr>
      </w:pPr>
      <w:r w:rsidRPr="00F50BCC">
        <w:rPr>
          <w:szCs w:val="23"/>
        </w:rPr>
        <w:tab/>
        <w:t>Stoga, suprotno od tvrdnji FINA-e, trošak koji je isti zatražila u podnesku od 1. lipnja 2017. te koji je fakturirala u računu br. 215-0517-000005 od 31. svibnja 2017., dostavljenim uz taj podnesak, nije nikakav dodatni trošak, već se odnosi na radnje koje je poduzela FINA-a, prilikom sastavljanja tablice koja sadrži osporavanja od strane vjerovnika, povjerenika i dužnika (čl. 43. st. 1.</w:t>
      </w:r>
      <w:r w:rsidR="00622CA9" w:rsidRPr="00F50BCC">
        <w:rPr>
          <w:szCs w:val="23"/>
        </w:rPr>
        <w:t xml:space="preserve"> i st. 4. </w:t>
      </w:r>
      <w:r w:rsidRPr="00F50BCC">
        <w:rPr>
          <w:szCs w:val="23"/>
        </w:rPr>
        <w:t>SZ-a).</w:t>
      </w:r>
    </w:p>
    <w:p w:rsidRDefault="0016454C" w:rsidP="00233353" w:rsidR="00C85517" w:rsidRPr="00F50BCC">
      <w:pPr>
        <w:jc w:val="both"/>
        <w:rPr>
          <w:szCs w:val="23"/>
        </w:rPr>
      </w:pPr>
      <w:r w:rsidRPr="00F50BCC">
        <w:rPr>
          <w:szCs w:val="23"/>
        </w:rPr>
        <w:tab/>
        <w:t xml:space="preserve">Taj je trošak već određen zaključkom posl.br. St-167/17-8 od 04. travnja 2017., koji je proveden te je isplata </w:t>
      </w:r>
      <w:r w:rsidR="002233FA" w:rsidRPr="00F50BCC">
        <w:rPr>
          <w:szCs w:val="23"/>
        </w:rPr>
        <w:t xml:space="preserve">iznosa od 950,00 kn </w:t>
      </w:r>
      <w:r w:rsidRPr="00F50BCC">
        <w:rPr>
          <w:szCs w:val="23"/>
        </w:rPr>
        <w:t>izvršena 11. travnja 2017.</w:t>
      </w:r>
    </w:p>
    <w:p w:rsidRDefault="0016454C" w:rsidP="00233353" w:rsidR="00C85517" w:rsidRPr="00F50BCC">
      <w:pPr>
        <w:jc w:val="both"/>
        <w:rPr>
          <w:szCs w:val="23"/>
        </w:rPr>
      </w:pPr>
      <w:r w:rsidRPr="00F50BCC">
        <w:rPr>
          <w:szCs w:val="23"/>
        </w:rPr>
        <w:tab/>
        <w:t>S obzirom na sve navedeno</w:t>
      </w:r>
      <w:r w:rsidR="001F1DB4" w:rsidRPr="00F50BCC">
        <w:rPr>
          <w:szCs w:val="23"/>
        </w:rPr>
        <w:t>, sud je utvrdio da zahtjev Financijske agencije za naknadu dodatnog troška za obavljanje poslova u predstečajnom postupku u iznosu od 411,40 kuna nije osnovan</w:t>
      </w:r>
      <w:r w:rsidRPr="00F50BCC">
        <w:rPr>
          <w:szCs w:val="23"/>
        </w:rPr>
        <w:t xml:space="preserve"> </w:t>
      </w:r>
      <w:r w:rsidR="001F1DB4" w:rsidRPr="00F50BCC">
        <w:rPr>
          <w:szCs w:val="23"/>
        </w:rPr>
        <w:t xml:space="preserve">te je, stoga, </w:t>
      </w:r>
      <w:r w:rsidRPr="00F50BCC">
        <w:rPr>
          <w:szCs w:val="23"/>
        </w:rPr>
        <w:t>odlučeno kao u izreci.</w:t>
      </w:r>
    </w:p>
    <w:p w:rsidRDefault="0016454C" w:rsidP="00B428E9" w:rsidR="0016454C" w:rsidRPr="00F50BCC">
      <w:pPr>
        <w:jc w:val="center"/>
        <w:rPr>
          <w:szCs w:val="23"/>
        </w:rPr>
      </w:pPr>
    </w:p>
    <w:p w:rsidRDefault="00B428E9" w:rsidP="00B428E9" w:rsidR="00B428E9">
      <w:pPr>
        <w:jc w:val="center"/>
        <w:rPr>
          <w:szCs w:val="23"/>
        </w:rPr>
      </w:pPr>
      <w:r w:rsidRPr="00F50BCC">
        <w:rPr>
          <w:szCs w:val="23"/>
        </w:rPr>
        <w:t xml:space="preserve">U Pazinu, </w:t>
      </w:r>
      <w:r w:rsidR="0016454C" w:rsidRPr="00F50BCC">
        <w:rPr>
          <w:szCs w:val="23"/>
        </w:rPr>
        <w:t>17</w:t>
      </w:r>
      <w:r w:rsidRPr="00F50BCC">
        <w:rPr>
          <w:szCs w:val="23"/>
        </w:rPr>
        <w:t xml:space="preserve">. </w:t>
      </w:r>
      <w:r w:rsidR="0016454C" w:rsidRPr="00F50BCC">
        <w:rPr>
          <w:szCs w:val="23"/>
        </w:rPr>
        <w:t>studenog</w:t>
      </w:r>
      <w:r w:rsidRPr="00F50BCC">
        <w:rPr>
          <w:szCs w:val="23"/>
        </w:rPr>
        <w:t xml:space="preserve"> 201</w:t>
      </w:r>
      <w:r w:rsidR="00BC5222" w:rsidRPr="00F50BCC">
        <w:rPr>
          <w:szCs w:val="23"/>
        </w:rPr>
        <w:t>7</w:t>
      </w:r>
      <w:r w:rsidRPr="00F50BCC">
        <w:rPr>
          <w:szCs w:val="23"/>
        </w:rPr>
        <w:t>.</w:t>
      </w:r>
    </w:p>
    <w:p w:rsidRDefault="00F50BCC" w:rsidP="00B428E9" w:rsidR="00F50BCC" w:rsidRPr="00F50BCC">
      <w:pPr>
        <w:jc w:val="center"/>
        <w:rPr>
          <w:szCs w:val="23"/>
        </w:rPr>
      </w:pPr>
    </w:p>
    <w:p w:rsidRDefault="00B428E9" w:rsidP="00B428E9" w:rsidR="00B428E9" w:rsidRPr="00F50BCC">
      <w:pPr>
        <w:jc w:val="both"/>
        <w:rPr>
          <w:szCs w:val="23"/>
        </w:rPr>
      </w:pPr>
      <w:r w:rsidRPr="00F50BCC">
        <w:rPr>
          <w:szCs w:val="23"/>
        </w:rPr>
        <w:t xml:space="preserve">                                                </w:t>
      </w:r>
      <w:r w:rsidRPr="00F50BCC">
        <w:rPr>
          <w:szCs w:val="23"/>
        </w:rPr>
        <w:tab/>
      </w:r>
      <w:r w:rsidRPr="00F50BCC">
        <w:rPr>
          <w:szCs w:val="23"/>
        </w:rPr>
        <w:tab/>
      </w:r>
      <w:r w:rsidRPr="00F50BCC">
        <w:rPr>
          <w:szCs w:val="23"/>
        </w:rPr>
        <w:tab/>
      </w:r>
      <w:r w:rsidRPr="00F50BCC">
        <w:rPr>
          <w:szCs w:val="23"/>
        </w:rPr>
        <w:tab/>
      </w:r>
      <w:r w:rsidRPr="00F50BCC">
        <w:rPr>
          <w:szCs w:val="23"/>
        </w:rPr>
        <w:tab/>
        <w:t xml:space="preserve"> </w:t>
      </w:r>
      <w:r w:rsidR="001F1DB4" w:rsidRPr="00F50BCC">
        <w:rPr>
          <w:szCs w:val="23"/>
        </w:rPr>
        <w:t xml:space="preserve">          </w:t>
      </w:r>
      <w:r w:rsidRPr="00F50BCC">
        <w:rPr>
          <w:szCs w:val="23"/>
        </w:rPr>
        <w:t>Stečajni sudac</w:t>
      </w:r>
    </w:p>
    <w:p w:rsidRDefault="00B428E9" w:rsidP="00B428E9" w:rsidR="00B428E9" w:rsidRPr="00F50BCC">
      <w:pPr>
        <w:jc w:val="both"/>
        <w:rPr>
          <w:szCs w:val="23"/>
        </w:rPr>
      </w:pPr>
      <w:r w:rsidRPr="00F50BCC">
        <w:rPr>
          <w:szCs w:val="23"/>
        </w:rPr>
        <w:tab/>
      </w:r>
      <w:r w:rsidRPr="00F50BCC">
        <w:rPr>
          <w:szCs w:val="23"/>
        </w:rPr>
        <w:tab/>
      </w:r>
      <w:r w:rsidRPr="00F50BCC">
        <w:rPr>
          <w:szCs w:val="23"/>
        </w:rPr>
        <w:tab/>
      </w:r>
      <w:r w:rsidRPr="00F50BCC">
        <w:rPr>
          <w:szCs w:val="23"/>
        </w:rPr>
        <w:tab/>
      </w:r>
      <w:r w:rsidRPr="00F50BCC">
        <w:rPr>
          <w:szCs w:val="23"/>
        </w:rPr>
        <w:tab/>
      </w:r>
      <w:r w:rsidRPr="00F50BCC">
        <w:rPr>
          <w:szCs w:val="23"/>
        </w:rPr>
        <w:tab/>
      </w:r>
      <w:r w:rsidRPr="00F50BCC">
        <w:rPr>
          <w:szCs w:val="23"/>
        </w:rPr>
        <w:tab/>
        <w:t xml:space="preserve">          </w:t>
      </w:r>
    </w:p>
    <w:p w:rsidRDefault="00B428E9" w:rsidP="00B428E9" w:rsidR="00B428E9" w:rsidRPr="00F50BCC">
      <w:pPr>
        <w:jc w:val="both"/>
        <w:rPr>
          <w:szCs w:val="23"/>
        </w:rPr>
      </w:pPr>
      <w:r w:rsidRPr="00F50BCC">
        <w:rPr>
          <w:szCs w:val="23"/>
        </w:rPr>
        <w:tab/>
      </w:r>
      <w:r w:rsidRPr="00F50BCC">
        <w:rPr>
          <w:szCs w:val="23"/>
        </w:rPr>
        <w:tab/>
      </w:r>
      <w:r w:rsidRPr="00F50BCC">
        <w:rPr>
          <w:szCs w:val="23"/>
        </w:rPr>
        <w:tab/>
      </w:r>
      <w:r w:rsidRPr="00F50BCC">
        <w:rPr>
          <w:szCs w:val="23"/>
        </w:rPr>
        <w:tab/>
      </w:r>
      <w:r w:rsidRPr="00F50BCC">
        <w:rPr>
          <w:szCs w:val="23"/>
        </w:rPr>
        <w:tab/>
      </w:r>
      <w:r w:rsidRPr="00F50BCC">
        <w:rPr>
          <w:szCs w:val="23"/>
        </w:rPr>
        <w:tab/>
      </w:r>
      <w:r w:rsidRPr="00F50BCC">
        <w:rPr>
          <w:szCs w:val="23"/>
        </w:rPr>
        <w:tab/>
      </w:r>
      <w:r w:rsidRPr="00F50BCC">
        <w:rPr>
          <w:szCs w:val="23"/>
        </w:rPr>
        <w:tab/>
        <w:t xml:space="preserve">              </w:t>
      </w:r>
      <w:r w:rsidR="00F50BCC">
        <w:rPr>
          <w:szCs w:val="23"/>
        </w:rPr>
        <w:tab/>
        <w:t xml:space="preserve"> </w:t>
      </w:r>
      <w:r w:rsidRPr="00F50BCC">
        <w:rPr>
          <w:szCs w:val="23"/>
        </w:rPr>
        <w:t xml:space="preserve"> Ivan Dujić</w:t>
      </w:r>
      <w:r w:rsidR="001D25BF">
        <w:rPr>
          <w:szCs w:val="23"/>
        </w:rPr>
        <w:t>, v.r.</w:t>
      </w:r>
    </w:p>
    <w:p w:rsidRDefault="00B428E9" w:rsidP="00B428E9" w:rsidR="00B428E9" w:rsidRPr="00F50BCC">
      <w:pPr>
        <w:jc w:val="both"/>
        <w:rPr>
          <w:szCs w:val="23"/>
        </w:rPr>
      </w:pPr>
    </w:p>
    <w:p w:rsidRDefault="006B10F3" w:rsidP="00B428E9" w:rsidR="006B10F3" w:rsidRPr="00F50BCC">
      <w:pPr>
        <w:jc w:val="both"/>
        <w:rPr>
          <w:szCs w:val="23"/>
        </w:rPr>
      </w:pPr>
    </w:p>
    <w:p w:rsidRDefault="001F1DB4" w:rsidP="00B428E9" w:rsidR="001F1DB4" w:rsidRPr="00F50BCC">
      <w:pPr>
        <w:jc w:val="both"/>
        <w:rPr>
          <w:szCs w:val="23"/>
        </w:rPr>
      </w:pPr>
    </w:p>
    <w:p w:rsidRDefault="00B428E9" w:rsidP="00B428E9" w:rsidR="00B428E9" w:rsidRPr="00F50BCC">
      <w:pPr>
        <w:jc w:val="both"/>
        <w:rPr>
          <w:szCs w:val="23"/>
        </w:rPr>
      </w:pPr>
      <w:r w:rsidRPr="00F50BCC">
        <w:rPr>
          <w:szCs w:val="23"/>
        </w:rPr>
        <w:t>UPUTA O PRAVNOM LIJEKU:</w:t>
      </w:r>
    </w:p>
    <w:p w:rsidRDefault="00B428E9" w:rsidP="00B428E9" w:rsidR="00B428E9" w:rsidRPr="00F50BCC">
      <w:pPr>
        <w:jc w:val="both"/>
        <w:rPr>
          <w:szCs w:val="23"/>
        </w:rPr>
      </w:pPr>
      <w:r w:rsidRPr="00F50BCC">
        <w:rPr>
          <w:szCs w:val="23"/>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1F1DB4" w:rsidP="009D3A52" w:rsidR="001F1DB4" w:rsidRPr="00F50BCC">
      <w:pPr>
        <w:jc w:val="both"/>
        <w:rPr>
          <w:szCs w:val="23"/>
          <w:lang w:val="sv-SE"/>
        </w:rPr>
      </w:pPr>
    </w:p>
    <w:p w:rsidRDefault="009D3A52" w:rsidP="009D3A52" w:rsidR="009D3A52" w:rsidRPr="00F50BCC">
      <w:pPr>
        <w:jc w:val="both"/>
        <w:rPr>
          <w:szCs w:val="23"/>
          <w:lang w:val="sv-SE"/>
        </w:rPr>
      </w:pPr>
      <w:r w:rsidRPr="00F50BCC">
        <w:rPr>
          <w:szCs w:val="23"/>
          <w:lang w:val="sv-SE"/>
        </w:rPr>
        <w:t>DNA:</w:t>
      </w:r>
    </w:p>
    <w:p w:rsidRDefault="00BC5222" w:rsidP="00BC5222" w:rsidR="00BC5222" w:rsidRPr="00F50BCC">
      <w:pPr>
        <w:jc w:val="both"/>
        <w:rPr>
          <w:szCs w:val="23"/>
          <w:lang w:val="sv-SE"/>
        </w:rPr>
      </w:pPr>
      <w:r w:rsidRPr="00F50BCC">
        <w:rPr>
          <w:szCs w:val="23"/>
          <w:lang w:val="sv-SE"/>
        </w:rPr>
        <w:t>- e-Oglasna ploča sudova 8 dana</w:t>
      </w:r>
    </w:p>
    <w:p w:rsidRDefault="0016454C" w:rsidP="009D3A52" w:rsidR="009D3A52" w:rsidRPr="00F50BCC">
      <w:pPr>
        <w:jc w:val="both"/>
        <w:rPr>
          <w:szCs w:val="23"/>
          <w:lang w:val="sv-SE"/>
        </w:rPr>
      </w:pPr>
      <w:r w:rsidRPr="00F50BCC">
        <w:rPr>
          <w:szCs w:val="23"/>
          <w:lang w:val="sv-SE"/>
        </w:rPr>
        <w:t>- FIN</w:t>
      </w:r>
      <w:r w:rsidR="002233FA" w:rsidRPr="00F50BCC">
        <w:rPr>
          <w:szCs w:val="23"/>
          <w:lang w:val="sv-SE"/>
        </w:rPr>
        <w:t>A</w:t>
      </w:r>
      <w:r w:rsidRPr="00F50BCC">
        <w:rPr>
          <w:szCs w:val="23"/>
          <w:lang w:val="sv-SE"/>
        </w:rPr>
        <w:t>, Ulica grada Vukovara, 10000 Zagreb</w:t>
      </w:r>
      <w:r w:rsidR="009D3A52" w:rsidRPr="00F50BCC">
        <w:rPr>
          <w:szCs w:val="23"/>
          <w:lang w:val="sv-SE"/>
        </w:rPr>
        <w:t xml:space="preserve"> </w:t>
      </w:r>
    </w:p>
    <w:p w:rsidRDefault="002233FA" w:rsidP="009D3A52" w:rsidR="002233FA" w:rsidRPr="00F50BCC">
      <w:pPr>
        <w:jc w:val="both"/>
        <w:rPr>
          <w:szCs w:val="23"/>
          <w:lang w:val="sv-SE"/>
        </w:rPr>
      </w:pPr>
    </w:p>
    <w:p w:rsidRDefault="002233FA" w:rsidP="009D3A52" w:rsidR="002233FA" w:rsidRPr="00F50BCC">
      <w:pPr>
        <w:jc w:val="both"/>
        <w:rPr>
          <w:szCs w:val="23"/>
          <w:lang w:val="sv-SE"/>
        </w:rPr>
      </w:pPr>
      <w:r w:rsidRPr="00F50BCC">
        <w:rPr>
          <w:szCs w:val="23"/>
          <w:lang w:val="sv-SE"/>
        </w:rPr>
        <w:t>R.</w:t>
      </w:r>
    </w:p>
    <w:p w:rsidRDefault="002233FA" w:rsidP="009D3A52" w:rsidR="002233FA" w:rsidRPr="00F50BCC">
      <w:pPr>
        <w:jc w:val="both"/>
        <w:rPr>
          <w:szCs w:val="23"/>
          <w:lang w:val="sv-SE"/>
        </w:rPr>
      </w:pPr>
      <w:r w:rsidRPr="00F50BCC">
        <w:rPr>
          <w:szCs w:val="23"/>
          <w:lang w:val="sv-SE"/>
        </w:rPr>
        <w:t>Kalendirati 20 dana.</w:t>
      </w:r>
    </w:p>
    <w:sectPr w:rsidSect="00F50BCC" w:rsidR="002233FA" w:rsidRPr="00F50BCC">
      <w:headerReference w:type="default" r:id="rId11"/>
      <w:headerReference w:type="first" r:id="rId12"/>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6344" w:rsidP="005E3EB7" w:rsidR="00B76344">
      <w:r>
        <w:separator/>
      </w:r>
    </w:p>
  </w:endnote>
  <w:endnote w:id="0" w:type="continuationSeparator">
    <w:p w:rsidRDefault="00B76344" w:rsidP="005E3EB7" w:rsidR="00B763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6344" w:rsidP="005E3EB7" w:rsidR="00B76344">
      <w:r>
        <w:separator/>
      </w:r>
    </w:p>
  </w:footnote>
  <w:footnote w:id="0" w:type="continuationSeparator">
    <w:p w:rsidRDefault="00B76344" w:rsidP="005E3EB7" w:rsidR="00B763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959009"/>
      <w:docPartObj>
        <w:docPartGallery w:val="Page Numbers (Top of Page)"/>
        <w:docPartUnique/>
      </w:docPartObj>
    </w:sdtPr>
    <w:sdtEndPr/>
    <w:sdtContent>
      <w:p w:rsidRDefault="00F50BCC" w:rsidP="00F50BCC" w:rsidR="00F50BCC">
        <w:pPr>
          <w:pStyle w:val="Zaglavlje"/>
          <w:ind w:firstLine="4536"/>
          <w:jc w:val="center"/>
        </w:pPr>
        <w:r>
          <w:fldChar w:fldCharType="begin"/>
        </w:r>
        <w:r>
          <w:instrText>PAGE   \* MERGEFORMAT</w:instrText>
        </w:r>
        <w:r>
          <w:fldChar w:fldCharType="separate"/>
        </w:r>
        <w:r w:rsidR="001D25BF">
          <w:rPr>
            <w:noProof/>
          </w:rPr>
          <w:t>3</w:t>
        </w:r>
        <w:r>
          <w:fldChar w:fldCharType="end"/>
        </w:r>
        <w:r>
          <w:t xml:space="preserve"> </w:t>
        </w:r>
        <w:r>
          <w:tab/>
        </w:r>
        <w:r w:rsidRPr="0016454C">
          <w:t>10 St-529/2017-43</w:t>
        </w:r>
      </w:p>
    </w:sdtContent>
  </w:sdt>
  <w:p w:rsidRDefault="001D25BF" w:rsidP="008539EC" w:rsidR="00DA15C9" w:rsidRPr="008539E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FA8" w:rsidP="007A7FA8" w:rsidR="00DF28E8" w:rsidRPr="007A7FA8">
    <w:pPr>
      <w:pStyle w:val="Zaglavlje"/>
    </w:pPr>
    <w:r>
      <w:tab/>
    </w:r>
    <w:r>
      <w:tab/>
      <w:t>10 St-</w:t>
    </w:r>
    <w:r w:rsidR="007B4949">
      <w:t>529</w:t>
    </w:r>
    <w:r>
      <w:t>/2017-</w:t>
    </w:r>
    <w:r w:rsidR="007B4949">
      <w:t>43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3EB7"/>
    <w:rsid w:val="00015BBF"/>
    <w:rsid w:val="000210D9"/>
    <w:rsid w:val="00036ADB"/>
    <w:rsid w:val="000466F9"/>
    <w:rsid w:val="0006249F"/>
    <w:rsid w:val="0006265A"/>
    <w:rsid w:val="00086750"/>
    <w:rsid w:val="000D0BB5"/>
    <w:rsid w:val="000F2142"/>
    <w:rsid w:val="00107DA9"/>
    <w:rsid w:val="00122D5D"/>
    <w:rsid w:val="00146239"/>
    <w:rsid w:val="00152E56"/>
    <w:rsid w:val="0016010D"/>
    <w:rsid w:val="0016454C"/>
    <w:rsid w:val="001650D3"/>
    <w:rsid w:val="00166343"/>
    <w:rsid w:val="001771C1"/>
    <w:rsid w:val="001960C0"/>
    <w:rsid w:val="001969D8"/>
    <w:rsid w:val="001B627B"/>
    <w:rsid w:val="001D25BF"/>
    <w:rsid w:val="001D2DCD"/>
    <w:rsid w:val="001F1DB4"/>
    <w:rsid w:val="00222272"/>
    <w:rsid w:val="002233FA"/>
    <w:rsid w:val="00233353"/>
    <w:rsid w:val="00243371"/>
    <w:rsid w:val="00262377"/>
    <w:rsid w:val="00264035"/>
    <w:rsid w:val="0029389A"/>
    <w:rsid w:val="002C73DE"/>
    <w:rsid w:val="002D0A61"/>
    <w:rsid w:val="002D55AD"/>
    <w:rsid w:val="002E751B"/>
    <w:rsid w:val="0038514D"/>
    <w:rsid w:val="003A75E8"/>
    <w:rsid w:val="003B74B1"/>
    <w:rsid w:val="003D7E73"/>
    <w:rsid w:val="003E5BF2"/>
    <w:rsid w:val="003F7661"/>
    <w:rsid w:val="004311CC"/>
    <w:rsid w:val="00431393"/>
    <w:rsid w:val="004403B7"/>
    <w:rsid w:val="004D4BAC"/>
    <w:rsid w:val="0051365F"/>
    <w:rsid w:val="00514A7A"/>
    <w:rsid w:val="0054114E"/>
    <w:rsid w:val="00554328"/>
    <w:rsid w:val="005A2FD6"/>
    <w:rsid w:val="005A4786"/>
    <w:rsid w:val="005B0909"/>
    <w:rsid w:val="005C6316"/>
    <w:rsid w:val="005E3EB7"/>
    <w:rsid w:val="00622CA9"/>
    <w:rsid w:val="006661B5"/>
    <w:rsid w:val="00672183"/>
    <w:rsid w:val="006A2CA9"/>
    <w:rsid w:val="006B10F3"/>
    <w:rsid w:val="006B56A6"/>
    <w:rsid w:val="006E1647"/>
    <w:rsid w:val="006F2BCD"/>
    <w:rsid w:val="007513BE"/>
    <w:rsid w:val="00771E12"/>
    <w:rsid w:val="00786EE1"/>
    <w:rsid w:val="0079264A"/>
    <w:rsid w:val="007A7FA8"/>
    <w:rsid w:val="007B4949"/>
    <w:rsid w:val="007C4926"/>
    <w:rsid w:val="007C5FC9"/>
    <w:rsid w:val="0080629B"/>
    <w:rsid w:val="00814FDD"/>
    <w:rsid w:val="00841575"/>
    <w:rsid w:val="00843605"/>
    <w:rsid w:val="008539EC"/>
    <w:rsid w:val="0087223E"/>
    <w:rsid w:val="00877A7B"/>
    <w:rsid w:val="00880D71"/>
    <w:rsid w:val="008833E8"/>
    <w:rsid w:val="008A11E9"/>
    <w:rsid w:val="008E3D79"/>
    <w:rsid w:val="009133C7"/>
    <w:rsid w:val="00942D57"/>
    <w:rsid w:val="00962734"/>
    <w:rsid w:val="009657AA"/>
    <w:rsid w:val="00985388"/>
    <w:rsid w:val="00991B28"/>
    <w:rsid w:val="00997040"/>
    <w:rsid w:val="009A015A"/>
    <w:rsid w:val="009D107F"/>
    <w:rsid w:val="009D3A52"/>
    <w:rsid w:val="009E183B"/>
    <w:rsid w:val="009E40D0"/>
    <w:rsid w:val="00A02A37"/>
    <w:rsid w:val="00A43D8D"/>
    <w:rsid w:val="00A560B4"/>
    <w:rsid w:val="00A80DF0"/>
    <w:rsid w:val="00AB1875"/>
    <w:rsid w:val="00B07C35"/>
    <w:rsid w:val="00B428E9"/>
    <w:rsid w:val="00B76344"/>
    <w:rsid w:val="00B849FE"/>
    <w:rsid w:val="00BC177C"/>
    <w:rsid w:val="00BC5222"/>
    <w:rsid w:val="00BF4D5E"/>
    <w:rsid w:val="00C650F1"/>
    <w:rsid w:val="00C85517"/>
    <w:rsid w:val="00CA6A1B"/>
    <w:rsid w:val="00D14604"/>
    <w:rsid w:val="00D8137C"/>
    <w:rsid w:val="00D82951"/>
    <w:rsid w:val="00D87731"/>
    <w:rsid w:val="00DA19C2"/>
    <w:rsid w:val="00DE4C2D"/>
    <w:rsid w:val="00DF28E8"/>
    <w:rsid w:val="00E12688"/>
    <w:rsid w:val="00E1576B"/>
    <w:rsid w:val="00E26A2D"/>
    <w:rsid w:val="00E40527"/>
    <w:rsid w:val="00EB072E"/>
    <w:rsid w:val="00F26397"/>
    <w:rsid w:val="00F43166"/>
    <w:rsid w:val="00F44B2D"/>
    <w:rsid w:val="00F50BCC"/>
    <w:rsid w:val="00F77E04"/>
    <w:rsid w:val="00F947B9"/>
    <w:rsid w:val="00F95679"/>
    <w:rsid w:val="00FB0B18"/>
    <w:rsid w:val="00FC5D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0B18"/>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true" w:styleId="ZaglavljeChar" w:type="character">
    <w:name w:val="Zaglavlje Char"/>
    <w:basedOn w:val="Zadanifontodlomka"/>
    <w:link w:val="Zaglavlje"/>
    <w:uiPriority w:val="99"/>
    <w:rsid w:val="005E3EB7"/>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5E3EB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3EB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true" w:styleId="PodnojeChar" w:type="character">
    <w:name w:val="Podnožje Char"/>
    <w:basedOn w:val="Zadanifontodlomka"/>
    <w:link w:val="Podnoje"/>
    <w:uiPriority w:val="99"/>
    <w:rsid w:val="005E3EB7"/>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1D25BF"/>
    <w:rPr>
      <w:color w:val="808080"/>
      <w:bdr w:space="0" w:sz="0" w:color="auto" w:val="none"/>
      <w:shd w:fill="auto" w:color="auto" w:val="clear"/>
    </w:rPr>
  </w:style>
  <w:style w:customStyle="true" w:styleId="eSPISCCParagraphDefaultFont" w:type="character">
    <w:name w:val="eSPIS_CC_Paragraph Default Font"/>
    <w:basedOn w:val="Zadanifontodlomka"/>
    <w:rsid w:val="001D25BF"/>
    <w:rPr>
      <w:rFonts w:cs="Times New Roman" w:hAnsi="Times New Roman" w:ascii="Times New Roman"/>
      <w:sz w:val="24"/>
      <w:szCs w:val="23"/>
      <w:bdr w:space="0" w:sz="0" w:color="auto" w:val="none"/>
      <w:shd w:fill="auto" w:color="auto" w:val="clear"/>
      <w:lang w:val="hr-HR"/>
    </w:rPr>
  </w:style>
  <w:style w:customStyle="true" w:styleId="PozadinaSvijetloZuta" w:type="character">
    <w:name w:val="Pozadina_SvijetloZuta"/>
    <w:basedOn w:val="Zadanifontodlomka"/>
    <w:rsid w:val="001D25BF"/>
    <w:rPr>
      <w:szCs w:val="23"/>
      <w:bdr w:space="0" w:sz="0" w:color="auto" w:val="none"/>
      <w:shd w:fill="FFFFCC" w:color="auto" w:val="clear"/>
      <w:lang w:val="hr-HR"/>
    </w:rPr>
  </w:style>
  <w:style w:customStyle="true" w:styleId="PozadinaSvijetloCrvena" w:type="character">
    <w:name w:val="Pozadina_SvijetloCrvena"/>
    <w:basedOn w:val="eSPISCCParagraphDefaultFont"/>
    <w:rsid w:val="001D25BF"/>
    <w:rPr>
      <w:rFonts w:cs="Times New Roman" w:hAnsi="Times New Roman" w:ascii="Times New Roman"/>
      <w:sz w:val="24"/>
      <w:szCs w:val="23"/>
      <w:bdr w:space="0" w:sz="0" w:color="auto" w:val="none"/>
      <w:shd w:fill="FFCCCC" w:color="auto" w:val="clear"/>
      <w:lang w:val="hr-HR"/>
    </w:rPr>
  </w:style>
  <w:style w:customStyle="true" w:styleId="PozadinaSvijetloZelena" w:type="character">
    <w:name w:val="Pozadina_SvijetloZelena"/>
    <w:basedOn w:val="eSPISCCParagraphDefaultFont"/>
    <w:rsid w:val="001D25BF"/>
    <w:rPr>
      <w:rFonts w:cs="Times New Roman" w:hAnsi="Times New Roman" w:ascii="Times New Roman"/>
      <w:sz w:val="24"/>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B18"/>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3EB7"/>
    <w:pPr>
      <w:tabs>
        <w:tab w:pos="4536" w:val="center"/>
        <w:tab w:pos="9072" w:val="right"/>
      </w:tabs>
    </w:pPr>
  </w:style>
  <w:style w:customStyle="1" w:styleId="ZaglavljeChar" w:type="character">
    <w:name w:val="Zaglavlje Char"/>
    <w:basedOn w:val="Zadanifontodlomka"/>
    <w:link w:val="Zaglavlje"/>
    <w:uiPriority w:val="99"/>
    <w:rsid w:val="005E3EB7"/>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5E3EB7"/>
    <w:rPr>
      <w:rFonts w:ascii="Tahoma" w:cs="Tahoma" w:hAnsi="Tahoma"/>
      <w:sz w:val="16"/>
      <w:szCs w:val="16"/>
    </w:rPr>
  </w:style>
  <w:style w:customStyle="1" w:styleId="TekstbaloniaChar" w:type="character">
    <w:name w:val="Tekst balončića Char"/>
    <w:basedOn w:val="Zadanifontodlomka"/>
    <w:link w:val="Tekstbalonia"/>
    <w:uiPriority w:val="99"/>
    <w:semiHidden/>
    <w:rsid w:val="005E3EB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5E3EB7"/>
    <w:pPr>
      <w:tabs>
        <w:tab w:pos="4536" w:val="center"/>
        <w:tab w:pos="9072" w:val="right"/>
      </w:tabs>
    </w:pPr>
  </w:style>
  <w:style w:customStyle="1" w:styleId="PodnojeChar" w:type="character">
    <w:name w:val="Podnožje Char"/>
    <w:basedOn w:val="Zadanifontodlomka"/>
    <w:link w:val="Podnoje"/>
    <w:uiPriority w:val="99"/>
    <w:rsid w:val="005E3EB7"/>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146239"/>
    <w:pPr>
      <w:ind w:left="720"/>
      <w:contextualSpacing/>
    </w:pPr>
  </w:style>
  <w:style w:styleId="Tekstrezerviranogmjesta" w:type="character">
    <w:name w:val="Placeholder Text"/>
    <w:basedOn w:val="Zadanifontodlomka"/>
    <w:uiPriority w:val="99"/>
    <w:semiHidden/>
    <w:rsid w:val="001D25BF"/>
    <w:rPr>
      <w:color w:val="808080"/>
      <w:bdr w:color="auto" w:space="0" w:sz="0" w:val="none"/>
      <w:shd w:color="auto" w:fill="auto" w:val="clear"/>
    </w:rPr>
  </w:style>
  <w:style w:customStyle="1" w:styleId="eSPISCCParagraphDefaultFont" w:type="character">
    <w:name w:val="eSPIS_CC_Paragraph Default Font"/>
    <w:basedOn w:val="Zadanifontodlomka"/>
    <w:rsid w:val="001D25BF"/>
    <w:rPr>
      <w:rFonts w:ascii="Times New Roman" w:cs="Times New Roman" w:hAnsi="Times New Roman"/>
      <w:sz w:val="24"/>
      <w:szCs w:val="23"/>
      <w:bdr w:color="auto" w:space="0" w:sz="0" w:val="none"/>
      <w:shd w:color="auto" w:fill="auto" w:val="clear"/>
      <w:lang w:val="hr-HR"/>
    </w:rPr>
  </w:style>
  <w:style w:customStyle="1" w:styleId="PozadinaSvijetloZuta" w:type="character">
    <w:name w:val="Pozadina_SvijetloZuta"/>
    <w:basedOn w:val="Zadanifontodlomka"/>
    <w:rsid w:val="001D25BF"/>
    <w:rPr>
      <w:szCs w:val="23"/>
      <w:bdr w:color="auto" w:space="0" w:sz="0" w:val="none"/>
      <w:shd w:color="auto" w:fill="FFFFCC" w:val="clear"/>
      <w:lang w:val="hr-HR"/>
    </w:rPr>
  </w:style>
  <w:style w:customStyle="1" w:styleId="PozadinaSvijetloCrvena" w:type="character">
    <w:name w:val="Pozadina_SvijetloCrvena"/>
    <w:basedOn w:val="eSPISCCParagraphDefaultFont"/>
    <w:rsid w:val="001D25BF"/>
    <w:rPr>
      <w:rFonts w:ascii="Times New Roman" w:cs="Times New Roman" w:hAnsi="Times New Roman"/>
      <w:sz w:val="24"/>
      <w:szCs w:val="23"/>
      <w:bdr w:color="auto" w:space="0" w:sz="0" w:val="none"/>
      <w:shd w:color="auto" w:fill="FFCCCC" w:val="clear"/>
      <w:lang w:val="hr-HR"/>
    </w:rPr>
  </w:style>
  <w:style w:customStyle="1" w:styleId="PozadinaSvijetloZelena" w:type="character">
    <w:name w:val="Pozadina_SvijetloZelena"/>
    <w:basedOn w:val="eSPISCCParagraphDefaultFont"/>
    <w:rsid w:val="001D25BF"/>
    <w:rPr>
      <w:rFonts w:ascii="Times New Roman" w:cs="Times New Roman" w:hAnsi="Times New Roman"/>
      <w:sz w:val="24"/>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148916">
      <w:bodyDiv w:val="true"/>
      <w:marLeft w:val="0"/>
      <w:marRight w:val="0"/>
      <w:marTop w:val="0"/>
      <w:marBottom w:val="0"/>
      <w:divBdr>
        <w:top w:space="0" w:sz="0" w:color="auto" w:val="none"/>
        <w:left w:space="0" w:sz="0" w:color="auto" w:val="none"/>
        <w:bottom w:space="0" w:sz="0" w:color="auto" w:val="none"/>
        <w:right w:space="0" w:sz="0" w:color="auto" w:val="none"/>
      </w:divBdr>
    </w:div>
    <w:div w:id="1454709606">
      <w:bodyDiv w:val="true"/>
      <w:marLeft w:val="0"/>
      <w:marRight w:val="0"/>
      <w:marTop w:val="0"/>
      <w:marBottom w:val="0"/>
      <w:divBdr>
        <w:top w:space="0" w:sz="0" w:color="auto" w:val="none"/>
        <w:left w:space="0" w:sz="0" w:color="auto" w:val="none"/>
        <w:bottom w:space="0" w:sz="0" w:color="auto" w:val="none"/>
        <w:right w:space="0" w:sz="0" w:color="auto" w:val="none"/>
      </w:divBdr>
    </w:div>
    <w:div w:id="1796363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529</izvorni_sadrzaj>
    <derivirana_varijabla naziv="DomainObject.Predmet.Broj_1">529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St-529/2017</izvorni_sadrzaj>
    <derivirana_varijabla naziv="DomainObject.Predmet.OznakaBroj_1">St-529/2017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sukladno naredbi suca predmetu
dodijeljen novi posl.br.</izvorni_sadrzaj>
    <derivirana_varijabla naziv="DomainObject.Predmet.PrimjedbaSuca_1">sukladno naredbi suca predmetu
dodijeljen novi posl.br.</derivirana_varijabla>
  </DomainObject.Predmet.PrimjedbaSuca>
  <DomainObject.Predmet.ProtustrankaFormated>
    <izvorni_sadrzaj>  HISTRIA TUBE d.d. POTPIĆAN</izvorni_sadrzaj>
    <derivirana_varijabla naziv="DomainObject.Predmet.ProtustrankaFormated_1">  HISTRIA TUBE d.d. POTPIĆAN</derivirana_varijabla>
  </DomainObject.Predmet.ProtustrankaFormated>
  <DomainObject.Predmet.ProtustrankaFormatedOIB>
    <izvorni_sadrzaj>  HISTRIA TUBE d.d. POTPIĆAN, OIB 67930158481</izvorni_sadrzaj>
    <derivirana_varijabla naziv="DomainObject.Predmet.ProtustrankaFormatedOIB_1">  HISTRIA TUBE d.d. POTPIĆAN, OIB 67930158481</derivirana_varijabla>
  </DomainObject.Predmet.ProtustrankaFormatedOIB>
  <DomainObject.Predmet.ProtustrankaFormatedWithAdress>
    <izvorni_sadrzaj> HISTRIA TUBE d.d. POTPIĆAN, Industrijska 3, 52333 Potpićan</izvorni_sadrzaj>
    <derivirana_varijabla naziv="DomainObject.Predmet.ProtustrankaFormatedWithAdress_1"> HISTRIA TUBE d.d. POTPIĆAN, Industrijska 3, 52333 Potpićan</derivirana_varijabla>
  </DomainObject.Predmet.ProtustrankaFormatedWithAdress>
  <DomainObject.Predmet.ProtustrankaFormatedWithAdressOIB>
    <izvorni_sadrzaj> HISTRIA TUBE d.d. POTPIĆAN, OIB 67930158481, Industrijska 3, 52333 Potpićan</izvorni_sadrzaj>
    <derivirana_varijabla naziv="DomainObject.Predmet.ProtustrankaFormatedWithAdressOIB_1"> HISTRIA TUBE d.d. POTPIĆAN, OIB 67930158481, Industrijska 3, 52333 Potpićan</derivirana_varijabla>
  </DomainObject.Predmet.ProtustrankaFormatedWithAdressOIB>
  <DomainObject.Predmet.ProtustrankaWithAdress>
    <izvorni_sadrzaj>HISTRIA TUBE d.d. POTPIĆAN Industrijska 3, 52333 Potpićan</izvorni_sadrzaj>
    <derivirana_varijabla naziv="DomainObject.Predmet.ProtustrankaWithAdress_1">HISTRIA TUBE d.d. POTPIĆAN Industrijska 3, 52333 Potpićan</derivirana_varijabla>
  </DomainObject.Predmet.ProtustrankaWithAdress>
  <DomainObject.Predmet.ProtustrankaWithAdressOIB>
    <izvorni_sadrzaj>HISTRIA TUBE d.d. POTPIĆAN, OIB 67930158481, Industrijska 3, 52333 Potpićan</izvorni_sadrzaj>
    <derivirana_varijabla naziv="DomainObject.Predmet.ProtustrankaWithAdressOIB_1">HISTRIA TUBE d.d. POTPIĆAN, OIB 67930158481, Industrijska 3, 52333 Potpićan</derivirana_varijabla>
  </DomainObject.Predmet.ProtustrankaWithAdressOIB>
  <DomainObject.Predmet.ProtustrankaNazivFormated>
    <izvorni_sadrzaj>HISTRIA TUBE d.d. POTPIĆAN</izvorni_sadrzaj>
    <derivirana_varijabla naziv="DomainObject.Predmet.ProtustrankaNazivFormated_1">HISTRIA TUBE d.d. POTPIĆAN</derivirana_varijabla>
  </DomainObject.Predmet.ProtustrankaNazivFormated>
  <DomainObject.Predmet.ProtustrankaNazivFormatedOIB>
    <izvorni_sadrzaj>HISTRIA TUBE d.d. POTPIĆAN, OIB 67930158481</izvorni_sadrzaj>
    <derivirana_varijabla naziv="DomainObject.Predmet.ProtustrankaNazivFormatedOIB_1">HISTRIA TUBE d.d. POTPIĆAN, OIB 67930158481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HISTRIA TUBE d.d. POTPIĆAN</izvorni_sadrzaj>
    <derivirana_varijabla naziv="DomainObject.Predmet.StrankaFormated_1">  HISTRIA TUBE d.d. POTPIĆAN</derivirana_varijabla>
  </DomainObject.Predmet.StrankaFormated>
  <DomainObject.Predmet.StrankaFormatedOIB>
    <izvorni_sadrzaj>  HISTRIA TUBE d.d. POTPIĆAN, OIB 67930158481</izvorni_sadrzaj>
    <derivirana_varijabla naziv="DomainObject.Predmet.StrankaFormatedOIB_1">  HISTRIA TUBE d.d. POTPIĆAN, OIB 67930158481</derivirana_varijabla>
  </DomainObject.Predmet.StrankaFormatedOIB>
  <DomainObject.Predmet.StrankaFormatedWithAdress>
    <izvorni_sadrzaj> HISTRIA TUBE d.d. POTPIĆAN, Industrijska 3, 52333 Potpićan</izvorni_sadrzaj>
    <derivirana_varijabla naziv="DomainObject.Predmet.StrankaFormatedWithAdress_1"> HISTRIA TUBE d.d. POTPIĆAN, Industrijska 3, 52333 Potpićan</derivirana_varijabla>
  </DomainObject.Predmet.StrankaFormatedWithAdress>
  <DomainObject.Predmet.StrankaFormatedWithAdressOIB>
    <izvorni_sadrzaj> HISTRIA TUBE d.d. POTPIĆAN, OIB 67930158481, Industrijska 3, 52333 Potpićan</izvorni_sadrzaj>
    <derivirana_varijabla naziv="DomainObject.Predmet.StrankaFormatedWithAdressOIB_1"> HISTRIA TUBE d.d. POTPIĆAN, OIB 67930158481, Industrijska 3, 52333 Potpićan</derivirana_varijabla>
  </DomainObject.Predmet.StrankaFormatedWithAdressOIB>
  <DomainObject.Predmet.StrankaWithAdress>
    <izvorni_sadrzaj>HISTRIA TUBE d.d. POTPIĆAN Industrijska 3,52333 Potpićan</izvorni_sadrzaj>
    <derivirana_varijabla naziv="DomainObject.Predmet.StrankaWithAdress_1">HISTRIA TUBE d.d. POTPIĆAN Industrijska 3,52333 Potpićan</derivirana_varijabla>
  </DomainObject.Predmet.StrankaWithAdress>
  <DomainObject.Predmet.StrankaWithAdressOIB>
    <izvorni_sadrzaj>HISTRIA TUBE d.d. POTPIĆAN, OIB 67930158481, Industrijska 3,52333 Potpićan</izvorni_sadrzaj>
    <derivirana_varijabla naziv="DomainObject.Predmet.StrankaWithAdressOIB_1">HISTRIA TUBE d.d. POTPIĆAN, OIB 67930158481, Industrijska 3,52333 Potpićan</derivirana_varijabla>
  </DomainObject.Predmet.StrankaWithAdressOIB>
  <DomainObject.Predmet.StrankaNazivFormated>
    <izvorni_sadrzaj>HISTRIA TUBE d.d. POTPIĆAN</izvorni_sadrzaj>
    <derivirana_varijabla naziv="DomainObject.Predmet.StrankaNazivFormated_1">HISTRIA TUBE d.d. POTPIĆAN</derivirana_varijabla>
  </DomainObject.Predmet.StrankaNazivFormated>
  <DomainObject.Predmet.StrankaNazivFormatedOIB>
    <izvorni_sadrzaj>HISTRIA TUBE d.d. POTPIĆAN, OIB 67930158481</izvorni_sadrzaj>
    <derivirana_varijabla naziv="DomainObject.Predmet.StrankaNazivFormatedOIB_1">HISTRIA TUBE d.d. POTPIĆAN, OIB 67930158481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HISTRIA TUBE d.d. POTPIĆAN</item>
    </izvorni_sadrzaj>
    <derivirana_varijabla naziv="DomainObject.Predmet.StrankaListFormated_1">
      <item>HISTRIA TUBE d.d. POTPIĆAN</item>
    </derivirana_varijabla>
  </DomainObject.Predmet.StrankaListFormated>
  <DomainObject.Predmet.StrankaListFormatedOIB>
    <izvorni_sadrzaj>
      <item>HISTRIA TUBE d.d. POTPIĆAN, OIB 67930158481</item>
    </izvorni_sadrzaj>
    <derivirana_varijabla naziv="DomainObject.Predmet.StrankaListFormatedOIB_1">
      <item>HISTRIA TUBE d.d. POTPIĆAN, OIB 67930158481</item>
    </derivirana_varijabla>
  </DomainObject.Predmet.StrankaListFormatedOIB>
  <DomainObject.Predmet.StrankaListFormatedWithAdress>
    <izvorni_sadrzaj>
      <item>HISTRIA TUBE d.d. POTPIĆAN, Industrijska 3, 52333 Potpićan</item>
    </izvorni_sadrzaj>
    <derivirana_varijabla naziv="DomainObject.Predmet.StrankaListFormatedWithAdress_1">
      <item>HISTRIA TUBE d.d. POTPIĆAN, Industrijska 3, 52333 Potpićan</item>
    </derivirana_varijabla>
  </DomainObject.Predmet.StrankaListFormatedWithAdress>
  <DomainObject.Predmet.StrankaListFormatedWithAdressOIB>
    <izvorni_sadrzaj>
      <item>HISTRIA TUBE d.d. POTPIĆAN, OIB 67930158481, Industrijska 3, 52333 Potpićan</item>
    </izvorni_sadrzaj>
    <derivirana_varijabla naziv="DomainObject.Predmet.StrankaListFormatedWithAdressOIB_1">
      <item>HISTRIA TUBE d.d. POTPIĆAN, OIB 67930158481, Industrijska 3, 52333 Potpićan</item>
    </derivirana_varijabla>
  </DomainObject.Predmet.StrankaListFormatedWithAdressOIB>
  <DomainObject.Predmet.StrankaListNazivFormated>
    <izvorni_sadrzaj>
      <item>HISTRIA TUBE d.d. POTPIĆAN</item>
    </izvorni_sadrzaj>
    <derivirana_varijabla naziv="DomainObject.Predmet.StrankaListNazivFormated_1">
      <item>HISTRIA TUBE d.d. POTPIĆAN</item>
    </derivirana_varijabla>
  </DomainObject.Predmet.StrankaListNazivFormated>
  <DomainObject.Predmet.StrankaListNazivFormatedOIB>
    <izvorni_sadrzaj>
      <item>HISTRIA TUBE d.d. POTPIĆAN, OIB 67930158481</item>
    </izvorni_sadrzaj>
    <derivirana_varijabla naziv="DomainObject.Predmet.StrankaListNazivFormatedOIB_1">
      <item>HISTRIA TUBE d.d. POTPIĆAN, OIB 67930158481</item>
    </derivirana_varijabla>
  </DomainObject.Predmet.StrankaListNazivFormatedOIB>
  <DomainObject.Predmet.ProtuStrankaListFormated>
    <izvorni_sadrzaj>
      <item>HISTRIA TUBE d.d. POTPIĆAN</item>
    </izvorni_sadrzaj>
    <derivirana_varijabla naziv="DomainObject.Predmet.ProtuStrankaListFormated_1">
      <item>HISTRIA TUBE d.d. POTPIĆAN</item>
    </derivirana_varijabla>
  </DomainObject.Predmet.ProtuStrankaListFormated>
  <DomainObject.Predmet.ProtuStrankaListFormatedOIB>
    <izvorni_sadrzaj>
      <item>HISTRIA TUBE d.d. POTPIĆAN, OIB 67930158481</item>
    </izvorni_sadrzaj>
    <derivirana_varijabla naziv="DomainObject.Predmet.ProtuStrankaListFormatedOIB_1">
      <item>HISTRIA TUBE d.d. POTPIĆAN, OIB 67930158481</item>
    </derivirana_varijabla>
  </DomainObject.Predmet.ProtuStrankaListFormatedOIB>
  <DomainObject.Predmet.ProtuStrankaListFormatedWithAdress>
    <izvorni_sadrzaj>
      <item>HISTRIA TUBE d.d. POTPIĆAN, Industrijska 3, 52333 Potpićan</item>
    </izvorni_sadrzaj>
    <derivirana_varijabla naziv="DomainObject.Predmet.ProtuStrankaListFormatedWithAdress_1">
      <item>HISTRIA TUBE d.d. POTPIĆAN, Industrijska 3, 52333 Potpićan</item>
    </derivirana_varijabla>
  </DomainObject.Predmet.ProtuStrankaListFormatedWithAdress>
  <DomainObject.Predmet.ProtuStrankaListFormatedWithAdressOIB>
    <izvorni_sadrzaj>
      <item>HISTRIA TUBE d.d. POTPIĆAN, OIB 67930158481, Industrijska 3, 52333 Potpićan</item>
    </izvorni_sadrzaj>
    <derivirana_varijabla naziv="DomainObject.Predmet.ProtuStrankaListFormatedWithAdressOIB_1">
      <item>HISTRIA TUBE d.d. POTPIĆAN, OIB 67930158481, Industrijska 3, 52333 Potpićan</item>
    </derivirana_varijabla>
  </DomainObject.Predmet.ProtuStrankaListFormatedWithAdressOIB>
  <DomainObject.Predmet.ProtuStrankaListNazivFormated>
    <izvorni_sadrzaj>
      <item>HISTRIA TUBE d.d. POTPIĆAN</item>
    </izvorni_sadrzaj>
    <derivirana_varijabla naziv="DomainObject.Predmet.ProtuStrankaListNazivFormated_1">
      <item>HISTRIA TUBE d.d. POTPIĆAN</item>
    </derivirana_varijabla>
  </DomainObject.Predmet.ProtuStrankaListNazivFormated>
  <DomainObject.Predmet.ProtuStrankaListNazivFormatedOIB>
    <izvorni_sadrzaj>
      <item>HISTRIA TUBE d.d. POTPIĆAN, OIB 67930158481</item>
    </izvorni_sadrzaj>
    <derivirana_varijabla naziv="DomainObject.Predmet.ProtuStrankaListNazivFormatedOIB_1">
      <item>HISTRIA TUBE d.d. POTPIĆAN, OIB 67930158481</item>
    </derivirana_varijabla>
  </DomainObject.Predmet.ProtuStrankaListNazivFormatedOIB>
  <DomainObject.Predmet.OstaliListFormated>
    <izvorni_sadrzaj>
      <item>Odvj. Marijan Belušić</item>
    </izvorni_sadrzaj>
    <derivirana_varijabla naziv="DomainObject.Predmet.OstaliListFormated_1">
      <item>Odvj. Marijan Belušić</item>
    </derivirana_varijabla>
  </DomainObject.Predmet.OstaliListFormated>
  <DomainObject.Predmet.OstaliListFormatedOIB>
    <izvorni_sadrzaj>
      <item>Odvj. Marijan Belušić, OIB 24699184696</item>
    </izvorni_sadrzaj>
    <derivirana_varijabla naziv="DomainObject.Predmet.OstaliListFormatedOIB_1">
      <item>Odvj. Marijan Belušić, OIB 24699184696</item>
    </derivirana_varijabla>
  </DomainObject.Predmet.OstaliListFormatedOIB>
  <DomainObject.Predmet.OstaliListFormatedWithAdress>
    <izvorni_sadrzaj>
      <item>Odvj. Marijan Belušić, Sv. Katarina 14, 52220 Labin</item>
    </izvorni_sadrzaj>
    <derivirana_varijabla naziv="DomainObject.Predmet.OstaliListFormatedWithAdress_1">
      <item>Odvj. Marijan Belušić, Sv. Katarina 14, 52220 Labin</item>
    </derivirana_varijabla>
  </DomainObject.Predmet.OstaliListFormatedWithAdress>
  <DomainObject.Predmet.OstaliListFormatedWithAdressOIB>
    <izvorni_sadrzaj>
      <item>Odvj. Marijan Belušić, OIB 24699184696, Sv. Katarina 14, 52220 Labin</item>
    </izvorni_sadrzaj>
    <derivirana_varijabla naziv="DomainObject.Predmet.OstaliListFormatedWithAdressOIB_1">
      <item>Odvj. Marijan Belušić, OIB 24699184696, Sv. Katarina 14, 52220 Labin</item>
    </derivirana_varijabla>
  </DomainObject.Predmet.OstaliListFormatedWithAdressOIB>
  <DomainObject.Predmet.OstaliListNazivFormated>
    <izvorni_sadrzaj>
      <item>Odvj. Marijan Belušić</item>
    </izvorni_sadrzaj>
    <derivirana_varijabla naziv="DomainObject.Predmet.OstaliListNazivFormated_1">
      <item>Odvj. Marijan Belušić</item>
    </derivirana_varijabla>
  </DomainObject.Predmet.OstaliListNazivFormated>
  <DomainObject.Predmet.OstaliListNazivFormatedOIB>
    <izvorni_sadrzaj>
      <item>Odvj. Marijan Belušić, OIB 24699184696</item>
    </izvorni_sadrzaj>
    <derivirana_varijabla naziv="DomainObject.Predmet.OstaliListNazivFormatedOIB_1">
      <item>Odvj. Marijan Belušić, OIB 24699184696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HISTRIA TUBE d.d. POTPIĆAN</izvorni_sadrzaj>
    <derivirana_varijabla naziv="DomainObject.Predmet.StrankaIDrugi_1">HISTRIA TUBE d.d. POTPIĆAN</derivirana_varijabla>
  </DomainObject.Predmet.StrankaIDrugi>
  <DomainObject.Predmet.ProtustrankaIDrugi>
    <izvorni_sadrzaj>HISTRIA TUBE d.d. POTPIĆAN</izvorni_sadrzaj>
    <derivirana_varijabla naziv="DomainObject.Predmet.ProtustrankaIDrugi_1">HISTRIA TUBE d.d. POTPIĆAN</derivirana_varijabla>
  </DomainObject.Predmet.ProtustrankaIDrugi>
  <DomainObject.Predmet.StrankaIDrugiAdressOIB>
    <izvorni_sadrzaj>HISTRIA TUBE d.d. POTPIĆAN, OIB 67930158481, Industrijska 3, 52333 Potpićan</izvorni_sadrzaj>
    <derivirana_varijabla naziv="DomainObject.Predmet.StrankaIDrugiAdressOIB_1">HISTRIA TUBE d.d. POTPIĆAN, OIB 67930158481, Industrijska 3, 52333 Potpićan</derivirana_varijabla>
  </DomainObject.Predmet.StrankaIDrugiAdressOIB>
  <DomainObject.Predmet.ProtustrankaIDrugiAdressOIB>
    <izvorni_sadrzaj>HISTRIA TUBE d.d. POTPIĆAN, OIB 67930158481, Industrijska 3, 52333 Potpićan</izvorni_sadrzaj>
    <derivirana_varijabla naziv="DomainObject.Predmet.ProtustrankaIDrugiAdressOIB_1">HISTRIA TUBE d.d. POTPIĆAN, OIB 67930158481, Industrijska 3, 52333 Potpićan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HISTRIA TUBE d.d. POTPIĆAN</item>
      <item>HISTRIA TUBE d.d. POTPIĆAN</item>
      <item>Odvj. Marijan Belušić</item>
    </izvorni_sadrzaj>
    <derivirana_varijabla naziv="DomainObject.Predmet.SudioniciListNaziv_1">
      <item>HISTRIA TUBE d.d. POTPIĆAN</item>
      <item>HISTRIA TUBE d.d. POTPIĆAN</item>
      <item>Odvj. Marijan Belušić</item>
    </derivirana_varijabla>
  </DomainObject.Predmet.SudioniciListNaziv>
  <DomainObject.Predmet.SudioniciListAdressOIB>
    <izvorni_sadrzaj>
      <item>HISTRIA TUBE d.d. POTPIĆAN, OIB 67930158481, Industrijska 3,52333 Potpićan</item>
      <item>HISTRIA TUBE d.d. POTPIĆAN, OIB 67930158481, Industrijska 3,52333 Potpićan</item>
      <item>Odvj. Marijan Belušić, OIB 24699184696, Sv. Katarina 14,52220 Labin</item>
    </izvorni_sadrzaj>
    <derivirana_varijabla naziv="DomainObject.Predmet.SudioniciListAdressOIB_1">
      <item>HISTRIA TUBE d.d. POTPIĆAN, OIB 67930158481, Industrijska 3,52333 Potpićan</item>
      <item>HISTRIA TUBE d.d. POTPIĆAN, OIB 67930158481, Industrijska 3,52333 Potpićan</item>
      <item>Odvj. Marijan Belušić, OIB 24699184696, Sv. Katarina 14,52220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67930158481</item>
      <item>, OIB 67930158481</item>
      <item>, OIB 24699184696</item>
    </izvorni_sadrzaj>
    <derivirana_varijabla naziv="DomainObject.Predmet.SudioniciListNazivOIB_1">
      <item>, OIB 67930158481</item>
      <item>, OIB 67930158481</item>
      <item>, OIB 24699184696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16A1FF-00CA-4F92-8E08-8DA86C1509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1519</properties:Words>
  <properties:Characters>8638</properties:Characters>
  <properties:Lines>150</properties:Lines>
  <properties:Paragraphs>35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2017-11-17T09:29:00Z</dcterms:created>
  <dc:creator>Jasmina Matika</dc:creator>
  <cp:lastModifiedBy>Sanja Lakošeljac</cp:lastModifiedBy>
  <dcterms:modified xmlns:xsi="http://www.w3.org/2001/XMLSchema-instance" xsi:type="dcterms:W3CDTF">2017-11-17T13:49:00Z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