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98538" w14:paraId="c098538" w:rsidRDefault="00F46DF0" w:rsidP="00B542FA" w:rsidR="00F46DF0">
      <w:pPr>
        <w:jc w:val="both"/>
        <w15:collapsed w:val="false"/>
      </w:pPr>
      <w:bookmarkStart w:name="_GoBack" w:id="0"/>
      <w:bookmarkEnd w:id="0"/>
    </w:p>
    <w:p w:rsidRDefault="00F46DF0" w:rsidP="00B542FA" w:rsidR="00F46DF0">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37BDB" w:rsidP="00537BDB" w:rsidR="004D2070" w:rsidRPr="00AD0CE8">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765D07">
        <w:t xml:space="preserve">               </w:t>
      </w:r>
      <w:r w:rsidR="00986D85">
        <w:t xml:space="preserve">  67. St-1025</w:t>
      </w:r>
      <w:r w:rsidR="004319AE">
        <w:t>/14</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986D85" w:rsidP="003B7728" w:rsidR="00CA1D5E" w:rsidRPr="00CA1D5E">
      <w:pPr>
        <w:ind w:firstLine="708"/>
        <w:jc w:val="both"/>
      </w:pPr>
      <w:r w:rsidRPr="00986D85">
        <w:t xml:space="preserve">TRGOVAČKI SUD U ZAGREBU, po sucu Gordanu Zubaku, u stečajnom predmetu nad dužnikom </w:t>
      </w:r>
      <w:r w:rsidRPr="00986D85">
        <w:rPr>
          <w:bCs/>
          <w:lang w:val="pt-BR"/>
        </w:rPr>
        <w:t>LORIS d.o.o. u stečaju, Zagreb, Trg Ante Starčevića b.b., 86253288720</w:t>
      </w:r>
      <w:r w:rsidR="00CA1D5E" w:rsidRPr="00CA1D5E">
        <w:t xml:space="preserve">,  </w:t>
      </w:r>
      <w:r>
        <w:br/>
        <w:t>12. prosinca</w:t>
      </w:r>
      <w:r w:rsidR="003636FC">
        <w:t xml:space="preserve"> 2017</w:t>
      </w:r>
      <w:r w:rsidR="00CA1D5E" w:rsidRPr="00CA1D5E">
        <w:t>.,</w:t>
      </w:r>
    </w:p>
    <w:p w:rsidRDefault="004D2070" w:rsidP="00537BDB" w:rsidR="004D2070" w:rsidRPr="00AD0CE8"/>
    <w:p w:rsidRDefault="00986D85" w:rsidP="004D2070" w:rsidR="00537BDB" w:rsidRPr="00AD0CE8">
      <w:pPr>
        <w:jc w:val="center"/>
      </w:pPr>
      <w:r>
        <w:t>z a k</w:t>
      </w:r>
      <w:r w:rsidR="00537BDB" w:rsidRPr="00AD0CE8">
        <w:t xml:space="preserve">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kupovnine</w:t>
      </w:r>
      <w:r w:rsidR="004319AE">
        <w:t xml:space="preserve"> ostvarene prodajom</w:t>
      </w:r>
      <w:r w:rsidR="00986D85">
        <w:t xml:space="preserve"> nekretnine</w:t>
      </w:r>
      <w:r w:rsidR="004D2070" w:rsidRPr="00AD0CE8">
        <w:t xml:space="preserve"> </w:t>
      </w:r>
      <w:r w:rsidR="00986D85">
        <w:t>upisane</w:t>
      </w:r>
      <w:r w:rsidR="00986D85" w:rsidRPr="00986D85">
        <w:t xml:space="preserve"> </w:t>
      </w:r>
      <w:r w:rsidR="00986D85" w:rsidRPr="00986D85">
        <w:rPr>
          <w:lang w:val="en-GB"/>
        </w:rPr>
        <w:t xml:space="preserve">u zemljišnim knjigama Općinskog građanskog suda u Zagrebu </w:t>
      </w:r>
      <w:r w:rsidR="00986D85" w:rsidRPr="00986D85">
        <w:t>u zk.ul.br. 24275 podul.br. 230 k.o. Grad Zagreb – u naravi zk tijelo AI – pravo građenja ispod površine dijela čestice kč.br. 3689, 3690/2 i 3691 upisane u zk.ul.br. 8973 k.o. Grad Zagreb, te ispod dijela čestice 3690/4 i to dijela u površini od 1371,98 m2 upisane u zk.ul.br. 24391 iste k.o., zk tijelo A II – dio građevine „poslovnog i trgovačkog kompleksa podhodnik – Esplanade s podzemnom garažom uključujući komunalne instalacije i priključke unutar zone obuhvata kompleksa podhodnik – Esplanade“ s kojim je suvlasničkim dijelom povezano vlasništvo posebnog dijela – u naravi 230. zk tijelo II – 2. lokal na etaži – ½, u planu bojan crveno, oznake E6, površine 20,20 čm</w:t>
      </w:r>
      <w:r w:rsidR="004319AE">
        <w:t xml:space="preserve"> </w:t>
      </w:r>
      <w:r w:rsidR="00CF13AA">
        <w:t>za dan:</w:t>
      </w:r>
    </w:p>
    <w:p w:rsidRDefault="004319AE" w:rsidP="00523270" w:rsidR="004319AE">
      <w:pPr>
        <w:jc w:val="center"/>
      </w:pPr>
    </w:p>
    <w:p w:rsidRDefault="004319AE" w:rsidP="00523270" w:rsidR="00537BDB" w:rsidRPr="003636FC">
      <w:pPr>
        <w:jc w:val="center"/>
      </w:pPr>
      <w:r>
        <w:t>19. prosinca</w:t>
      </w:r>
      <w:r w:rsidR="003636FC" w:rsidRPr="003636FC">
        <w:t xml:space="preserve"> 2017</w:t>
      </w:r>
      <w:r w:rsidR="00986D85">
        <w:t>. u 9,30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986D85">
        <w:t>Irena Kelava</w:t>
      </w:r>
    </w:p>
    <w:p w:rsidRDefault="00523270" w:rsidP="00213446" w:rsidR="009A47CF">
      <w:pPr>
        <w:ind w:firstLine="708"/>
        <w:jc w:val="both"/>
      </w:pPr>
      <w:r w:rsidRPr="00AD0CE8">
        <w:t xml:space="preserve">- </w:t>
      </w:r>
      <w:r w:rsidR="00986D85">
        <w:t>Erste&amp;Steiermarkische bank d.d.</w:t>
      </w:r>
    </w:p>
    <w:p w:rsidRDefault="00986D85" w:rsidP="00213446" w:rsidR="00986D85" w:rsidRPr="00AD0CE8">
      <w:pPr>
        <w:ind w:firstLine="708"/>
        <w:jc w:val="both"/>
      </w:pPr>
      <w:r>
        <w:t xml:space="preserve">- Republika Hrvatska, Ministarstvo financija, Porezna uprava </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lastRenderedPageBreak/>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986D85">
        <w:t>12. prosinca</w:t>
      </w:r>
      <w:r w:rsidR="003636FC">
        <w:t xml:space="preserve"> 2017</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F46DF0">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F46DF0" w:rsidP="00537BDB" w:rsidR="00F46DF0"/>
    <w:p w:rsidRDefault="00F46DF0" w:rsidP="00537BDB" w:rsidR="00F46DF0"/>
    <w:p w:rsidRDefault="00F46DF0" w:rsidP="00537BDB" w:rsidR="00F46DF0"/>
    <w:p w:rsidRDefault="00F46DF0" w:rsidP="00BA7734" w:rsidR="00F46DF0" w:rsidRPr="00BA7734">
      <w:pPr>
        <w:tabs>
          <w:tab w:pos="5134" w:val="left"/>
        </w:tabs>
        <w:jc w:val="right"/>
      </w:pPr>
      <w:r w:rsidRPr="00BA7734">
        <w:t xml:space="preserve">Za točnost </w:t>
      </w:r>
      <w:r>
        <w:t>otpravka – ovlašteni službenik:</w:t>
      </w:r>
      <w:r w:rsidRPr="00BA7734">
        <w:t xml:space="preserve"> </w:t>
      </w:r>
    </w:p>
    <w:p w:rsidRDefault="00F46DF0" w:rsidP="00BA7734" w:rsidR="00F46DF0" w:rsidRPr="00BA7734">
      <w:pPr>
        <w:tabs>
          <w:tab w:pos="5134" w:val="left"/>
        </w:tabs>
        <w:jc w:val="center"/>
      </w:pPr>
      <w:r>
        <w:tab/>
      </w:r>
      <w:r w:rsidRPr="00BA7734">
        <w:t>Katica Franjić</w:t>
      </w:r>
    </w:p>
    <w:p w:rsidRDefault="00537BDB" w:rsidP="00F46DF0" w:rsidR="00537BDB" w:rsidRPr="00AD0CE8">
      <w:pPr>
        <w:ind w:left="720"/>
      </w:pPr>
    </w:p>
    <w:sectPr w:rsidSect="00F46DF0" w:rsidR="00537BDB" w:rsidRPr="00AD0CE8">
      <w:headerReference w:type="default" r:id="rId11"/>
      <w:pgSz w:h="16838" w:w="11906"/>
      <w:pgMar w:gutter="0" w:footer="708" w:header="708" w:left="1417" w:bottom="1417"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6DF0" w:rsidP="00F46DF0" w:rsidR="00F46DF0">
      <w:r>
        <w:separator/>
      </w:r>
    </w:p>
  </w:endnote>
  <w:endnote w:id="0" w:type="continuationSeparator">
    <w:p w:rsidRDefault="00F46DF0" w:rsidP="00F46DF0" w:rsidR="00F46D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6DF0" w:rsidP="00F46DF0" w:rsidR="00F46DF0">
      <w:r>
        <w:separator/>
      </w:r>
    </w:p>
  </w:footnote>
  <w:footnote w:id="0" w:type="continuationSeparator">
    <w:p w:rsidRDefault="00F46DF0" w:rsidP="00F46DF0" w:rsidR="00F46D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6DF0" w:rsidP="00F46DF0" w:rsidR="00F46DF0">
    <w:pPr>
      <w:pStyle w:val="Zaglavlje"/>
      <w:tabs>
        <w:tab w:pos="7500" w:val="left"/>
      </w:tabs>
    </w:pPr>
    <w:r>
      <w:tab/>
    </w:r>
    <w:sdt>
      <w:sdtPr>
        <w:id w:val="1823307881"/>
        <w:docPartObj>
          <w:docPartGallery w:val="Page Numbers (Top of Page)"/>
          <w:docPartUnique/>
        </w:docPartObj>
      </w:sdtPr>
      <w:sdtContent>
        <w:r>
          <w:fldChar w:fldCharType="begin"/>
        </w:r>
        <w:r>
          <w:instrText>PAGE   \* MERGEFORMAT</w:instrText>
        </w:r>
        <w:r>
          <w:fldChar w:fldCharType="separate"/>
        </w:r>
        <w:r>
          <w:rPr>
            <w:noProof/>
          </w:rPr>
          <w:t>2</w:t>
        </w:r>
        <w:r>
          <w:fldChar w:fldCharType="end"/>
        </w:r>
      </w:sdtContent>
    </w:sdt>
    <w:r>
      <w:tab/>
    </w:r>
    <w:r>
      <w:t xml:space="preserve"> 67. St-1025/14</w:t>
    </w:r>
  </w:p>
  <w:p w:rsidRDefault="00F46DF0" w:rsidR="00F46DF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213446"/>
    <w:rsid w:val="0035037C"/>
    <w:rsid w:val="003636FC"/>
    <w:rsid w:val="003B7728"/>
    <w:rsid w:val="004319AE"/>
    <w:rsid w:val="0048754B"/>
    <w:rsid w:val="004D2070"/>
    <w:rsid w:val="00523270"/>
    <w:rsid w:val="00537BDB"/>
    <w:rsid w:val="00765D07"/>
    <w:rsid w:val="0087046A"/>
    <w:rsid w:val="00986D85"/>
    <w:rsid w:val="009A47CF"/>
    <w:rsid w:val="009F0845"/>
    <w:rsid w:val="00A82F93"/>
    <w:rsid w:val="00AD0CE8"/>
    <w:rsid w:val="00C858F4"/>
    <w:rsid w:val="00C943AD"/>
    <w:rsid w:val="00CA1D5E"/>
    <w:rsid w:val="00CF13AA"/>
    <w:rsid w:val="00E87A06"/>
    <w:rsid w:val="00E978F0"/>
    <w:rsid w:val="00F46D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F46DF0"/>
    <w:rPr>
      <w:color w:val="808080"/>
      <w:bdr w:space="0" w:sz="0" w:color="auto" w:val="none"/>
      <w:shd w:fill="auto" w:color="auto" w:val="clear"/>
    </w:rPr>
  </w:style>
  <w:style w:customStyle="true" w:styleId="eSPISCCParagraphDefaultFont" w:type="character">
    <w:name w:val="eSPIS_CC_Paragraph Default Font"/>
    <w:basedOn w:val="Zadanifontodlomka"/>
    <w:rsid w:val="00F46D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6DF0"/>
    <w:rPr>
      <w:bdr w:space="0" w:sz="0" w:color="auto" w:val="none"/>
      <w:shd w:fill="FFFFCC" w:color="auto" w:val="clear"/>
      <w:lang w:val="hr-HR"/>
    </w:rPr>
  </w:style>
  <w:style w:customStyle="true" w:styleId="PozadinaSvijetloCrvena" w:type="character">
    <w:name w:val="Pozadina_SvijetloCrvena"/>
    <w:basedOn w:val="eSPISCCParagraphDefaultFont"/>
    <w:rsid w:val="00F46D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6DF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F46DF0"/>
    <w:rPr>
      <w:rFonts w:cs="Tahoma" w:hAnsi="Tahoma" w:ascii="Tahoma"/>
      <w:sz w:val="16"/>
      <w:szCs w:val="16"/>
    </w:rPr>
  </w:style>
  <w:style w:customStyle="true" w:styleId="TekstbaloniaChar" w:type="character">
    <w:name w:val="Tekst balončića Char"/>
    <w:basedOn w:val="Zadanifontodlomka"/>
    <w:link w:val="Tekstbalonia"/>
    <w:rsid w:val="00F46DF0"/>
    <w:rPr>
      <w:rFonts w:cs="Tahoma" w:hAnsi="Tahoma" w:ascii="Tahoma"/>
      <w:sz w:val="16"/>
      <w:szCs w:val="16"/>
    </w:rPr>
  </w:style>
  <w:style w:styleId="Zaglavlje" w:type="paragraph">
    <w:name w:val="header"/>
    <w:basedOn w:val="Normal"/>
    <w:link w:val="ZaglavljeChar"/>
    <w:uiPriority w:val="99"/>
    <w:rsid w:val="00F46DF0"/>
    <w:pPr>
      <w:tabs>
        <w:tab w:pos="4536" w:val="center"/>
        <w:tab w:pos="9072" w:val="right"/>
      </w:tabs>
    </w:pPr>
  </w:style>
  <w:style w:customStyle="true" w:styleId="ZaglavljeChar" w:type="character">
    <w:name w:val="Zaglavlje Char"/>
    <w:basedOn w:val="Zadanifontodlomka"/>
    <w:link w:val="Zaglavlje"/>
    <w:uiPriority w:val="99"/>
    <w:rsid w:val="00F46DF0"/>
    <w:rPr>
      <w:sz w:val="24"/>
      <w:szCs w:val="24"/>
    </w:rPr>
  </w:style>
  <w:style w:styleId="Podnoje" w:type="paragraph">
    <w:name w:val="footer"/>
    <w:basedOn w:val="Normal"/>
    <w:link w:val="PodnojeChar"/>
    <w:rsid w:val="00F46DF0"/>
    <w:pPr>
      <w:tabs>
        <w:tab w:pos="4536" w:val="center"/>
        <w:tab w:pos="9072" w:val="right"/>
      </w:tabs>
    </w:pPr>
  </w:style>
  <w:style w:customStyle="true" w:styleId="PodnojeChar" w:type="character">
    <w:name w:val="Podnožje Char"/>
    <w:basedOn w:val="Zadanifontodlomka"/>
    <w:link w:val="Podnoje"/>
    <w:rsid w:val="00F46DF0"/>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F46DF0"/>
    <w:rPr>
      <w:color w:val="808080"/>
      <w:bdr w:color="auto" w:space="0" w:sz="0" w:val="none"/>
      <w:shd w:color="auto" w:fill="auto" w:val="clear"/>
    </w:rPr>
  </w:style>
  <w:style w:customStyle="1" w:styleId="eSPISCCParagraphDefaultFont" w:type="character">
    <w:name w:val="eSPIS_CC_Paragraph Default Font"/>
    <w:basedOn w:val="Zadanifontodlomka"/>
    <w:rsid w:val="00F46D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6DF0"/>
    <w:rPr>
      <w:bdr w:color="auto" w:space="0" w:sz="0" w:val="none"/>
      <w:shd w:color="auto" w:fill="FFFFCC" w:val="clear"/>
      <w:lang w:val="hr-HR"/>
    </w:rPr>
  </w:style>
  <w:style w:customStyle="1" w:styleId="PozadinaSvijetloCrvena" w:type="character">
    <w:name w:val="Pozadina_SvijetloCrvena"/>
    <w:basedOn w:val="eSPISCCParagraphDefaultFont"/>
    <w:rsid w:val="00F46D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6DF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F46DF0"/>
    <w:rPr>
      <w:rFonts w:ascii="Tahoma" w:cs="Tahoma" w:hAnsi="Tahoma"/>
      <w:sz w:val="16"/>
      <w:szCs w:val="16"/>
    </w:rPr>
  </w:style>
  <w:style w:customStyle="1" w:styleId="TekstbaloniaChar" w:type="character">
    <w:name w:val="Tekst balončića Char"/>
    <w:basedOn w:val="Zadanifontodlomka"/>
    <w:link w:val="Tekstbalonia"/>
    <w:rsid w:val="00F46DF0"/>
    <w:rPr>
      <w:rFonts w:ascii="Tahoma" w:cs="Tahoma" w:hAnsi="Tahoma"/>
      <w:sz w:val="16"/>
      <w:szCs w:val="16"/>
    </w:rPr>
  </w:style>
  <w:style w:styleId="Zaglavlje" w:type="paragraph">
    <w:name w:val="header"/>
    <w:basedOn w:val="Normal"/>
    <w:link w:val="ZaglavljeChar"/>
    <w:uiPriority w:val="99"/>
    <w:rsid w:val="00F46DF0"/>
    <w:pPr>
      <w:tabs>
        <w:tab w:pos="4536" w:val="center"/>
        <w:tab w:pos="9072" w:val="right"/>
      </w:tabs>
    </w:pPr>
  </w:style>
  <w:style w:customStyle="1" w:styleId="ZaglavljeChar" w:type="character">
    <w:name w:val="Zaglavlje Char"/>
    <w:basedOn w:val="Zadanifontodlomka"/>
    <w:link w:val="Zaglavlje"/>
    <w:uiPriority w:val="99"/>
    <w:rsid w:val="00F46DF0"/>
    <w:rPr>
      <w:sz w:val="24"/>
      <w:szCs w:val="24"/>
    </w:rPr>
  </w:style>
  <w:style w:styleId="Podnoje" w:type="paragraph">
    <w:name w:val="footer"/>
    <w:basedOn w:val="Normal"/>
    <w:link w:val="PodnojeChar"/>
    <w:rsid w:val="00F46DF0"/>
    <w:pPr>
      <w:tabs>
        <w:tab w:pos="4536" w:val="center"/>
        <w:tab w:pos="9072" w:val="right"/>
      </w:tabs>
    </w:pPr>
  </w:style>
  <w:style w:customStyle="1" w:styleId="PodnojeChar" w:type="character">
    <w:name w:val="Podnožje Char"/>
    <w:basedOn w:val="Zadanifontodlomka"/>
    <w:link w:val="Podnoje"/>
    <w:rsid w:val="00F46DF0"/>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1025</izvorni_sadrzaj>
    <derivirana_varijabla naziv="DomainObject.Predmet.Broj_1">1025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2014.</izvorni_sadrzaj>
    <derivirana_varijabla naziv="DomainObject.Predmet.DatumOsnivanja_1">3.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St-1025/2014</izvorni_sadrzaj>
    <derivirana_varijabla naziv="DomainObject.Predmet.OznakaBroj_1">St-1025/2014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LORIS d.o.o.</izvorni_sadrzaj>
    <derivirana_varijabla naziv="DomainObject.Predmet.ProtustrankaFormated_1">  LORIS d.o.o.</derivirana_varijabla>
  </DomainObject.Predmet.ProtustrankaFormated>
  <DomainObject.Predmet.ProtustrankaFormatedOIB>
    <izvorni_sadrzaj>  LORIS d.o.o., OIB 86253288720</izvorni_sadrzaj>
    <derivirana_varijabla naziv="DomainObject.Predmet.ProtustrankaFormatedOIB_1">  LORIS d.o.o., OIB 86253288720</derivirana_varijabla>
  </DomainObject.Predmet.ProtustrankaFormatedOIB>
  <DomainObject.Predmet.ProtustrankaFormatedWithAdress>
    <izvorni_sadrzaj> LORIS d.o.o., Trg Ante Starčevića/bb, 10000 Zagreb</izvorni_sadrzaj>
    <derivirana_varijabla naziv="DomainObject.Predmet.ProtustrankaFormatedWithAdress_1"> LORIS d.o.o., Trg Ante Starčevića/bb, 10000 Zagreb</derivirana_varijabla>
  </DomainObject.Predmet.ProtustrankaFormatedWithAdress>
  <DomainObject.Predmet.ProtustrankaFormatedWithAdressOIB>
    <izvorni_sadrzaj> LORIS d.o.o., OIB 86253288720, Trg Ante Starčevića/bb, 10000 Zagreb</izvorni_sadrzaj>
    <derivirana_varijabla naziv="DomainObject.Predmet.ProtustrankaFormatedWithAdressOIB_1"> LORIS d.o.o., OIB 86253288720, Trg Ante Starčevića/bb, 10000 Zagreb</derivirana_varijabla>
  </DomainObject.Predmet.ProtustrankaFormatedWithAdressOIB>
  <DomainObject.Predmet.ProtustrankaWithAdress>
    <izvorni_sadrzaj>LORIS d.o.o. Trg Ante Starčevića/bb, 10000 Zagreb</izvorni_sadrzaj>
    <derivirana_varijabla naziv="DomainObject.Predmet.ProtustrankaWithAdress_1">LORIS d.o.o. Trg Ante Starčevića/bb, 10000 Zagreb</derivirana_varijabla>
  </DomainObject.Predmet.ProtustrankaWithAdress>
  <DomainObject.Predmet.ProtustrankaWithAdressOIB>
    <izvorni_sadrzaj>LORIS d.o.o., OIB 86253288720, Trg Ante Starčevića/bb, 10000 Zagreb</izvorni_sadrzaj>
    <derivirana_varijabla naziv="DomainObject.Predmet.ProtustrankaWithAdressOIB_1">LORIS d.o.o., OIB 86253288720, Trg Ante Starčevića/bb, 10000 Zagreb</derivirana_varijabla>
  </DomainObject.Predmet.ProtustrankaWithAdressOIB>
  <DomainObject.Predmet.ProtustrankaNazivFormated>
    <izvorni_sadrzaj>LORIS d.o.o.</izvorni_sadrzaj>
    <derivirana_varijabla naziv="DomainObject.Predmet.ProtustrankaNazivFormated_1">LORIS d.o.o.</derivirana_varijabla>
  </DomainObject.Predmet.ProtustrankaNazivFormated>
  <DomainObject.Predmet.ProtustrankaNazivFormatedOIB>
    <izvorni_sadrzaj>LORIS d.o.o., OIB 86253288720</izvorni_sadrzaj>
    <derivirana_varijabla naziv="DomainObject.Predmet.ProtustrankaNazivFormatedOIB_1">LORIS d.o.o., OIB 86253288720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PELIKAN KLADIONICE d.o.o.</izvorni_sadrzaj>
    <derivirana_varijabla naziv="DomainObject.Predmet.StrankaFormated_1">  FINA Regionalni centar Zagreb; PELIKAN KLADIONICE d.o.o.</derivirana_varijabla>
  </DomainObject.Predmet.StrankaFormated>
  <DomainObject.Predmet.StrankaFormatedOIB>
    <izvorni_sadrzaj>  FINA Regionalni centar Zagreb, OIB 85821130368; PELIKAN KLADIONICE d.o.o., OIB 83079255066</izvorni_sadrzaj>
    <derivirana_varijabla naziv="DomainObject.Predmet.StrankaFormatedOIB_1">  FINA Regionalni centar Zagreb, OIB 85821130368; PELIKAN KLADIONICE d.o.o., OIB 83079255066</derivirana_varijabla>
  </DomainObject.Predmet.StrankaFormatedOIB>
  <DomainObject.Predmet.StrankaFormatedWithAdress>
    <izvorni_sadrzaj> FINA Regionalni centar Zagreb, Ulica grada Vukovara 70, 10000 Zagreb; PELIKAN KLADIONICE d.o.o., Branimirova 29, 10000 Zagreb</izvorni_sadrzaj>
    <derivirana_varijabla naziv="DomainObject.Predmet.StrankaFormatedWithAdress_1"> FINA Regionalni centar Zagreb, Ulica grada Vukovara 70, 10000 Zagreb; PELIKAN KLADIONICE d.o.o., Branimirova 29, 10000 Zagreb</derivirana_varijabla>
  </DomainObject.Predmet.StrankaFormatedWithAdress>
  <DomainObject.Predmet.StrankaFormatedWithAdressOIB>
    <izvorni_sadrzaj> FINA Regionalni centar Zagreb, OIB 85821130368, Ulica grada Vukovara 70, 10000 Zagreb; PELIKAN KLADIONICE d.o.o., OIB 83079255066, Branimirova 29, 10000 Zagreb</izvorni_sadrzaj>
    <derivirana_varijabla naziv="DomainObject.Predmet.StrankaFormatedWithAdressOIB_1"> FINA Regionalni centar Zagreb, OIB 85821130368, Ulica grada Vukovara 70, 10000 Zagreb; PELIKAN KLADIONICE d.o.o., OIB 83079255066, Branimirova 29, 10000 Zagreb</derivirana_varijabla>
  </DomainObject.Predmet.StrankaFormatedWithAdressOIB>
  <DomainObject.Predmet.StrankaWithAdress>
    <izvorni_sadrzaj>FINA Regionalni centar Zagreb Ulica grada Vukovara 70,10000 Zagreb,PELIKAN KLADIONICE d.o.o. Branimirova 29,10000 Zagreb</izvorni_sadrzaj>
    <derivirana_varijabla naziv="DomainObject.Predmet.StrankaWithAdress_1">FINA Regionalni centar Zagreb Ulica grada Vukovara 70,10000 Zagreb,PELIKAN KLADIONICE d.o.o. Branimirova 29,10000 Zagreb</derivirana_varijabla>
  </DomainObject.Predmet.StrankaWithAdress>
  <DomainObject.Predmet.StrankaWithAdressOIB>
    <izvorni_sadrzaj>FINA Regionalni centar Zagreb, OIB 85821130368, Ulica grada Vukovara 70,10000 Zagreb,PELIKAN KLADIONICE d.o.o., OIB 83079255066, Branimirova 29,10000 Zagreb</izvorni_sadrzaj>
    <derivirana_varijabla naziv="DomainObject.Predmet.StrankaWithAdressOIB_1">FINA Regionalni centar Zagreb, OIB 85821130368, Ulica grada Vukovara 70,10000 Zagreb,PELIKAN KLADIONICE d.o.o., OIB 83079255066, Branimirova 29,10000 Zagreb</derivirana_varijabla>
  </DomainObject.Predmet.StrankaWithAdressOIB>
  <DomainObject.Predmet.StrankaNazivFormated>
    <izvorni_sadrzaj>FINA Regionalni centar Zagreb,PELIKAN KLADIONICE d.o.o.</izvorni_sadrzaj>
    <derivirana_varijabla naziv="DomainObject.Predmet.StrankaNazivFormated_1">FINA Regionalni centar Zagreb,PELIKAN KLADIONICE d.o.o.</derivirana_varijabla>
  </DomainObject.Predmet.StrankaNazivFormated>
  <DomainObject.Predmet.StrankaNazivFormatedOIB>
    <izvorni_sadrzaj>FINA Regionalni centar Zagreb, OIB 85821130368,PELIKAN KLADIONICE d.o.o., OIB 83079255066</izvorni_sadrzaj>
    <derivirana_varijabla naziv="DomainObject.Predmet.StrankaNazivFormatedOIB_1">FINA Regionalni centar Zagreb, OIB 85821130368,PELIKAN KLADIONICE d.o.o., OIB 83079255066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PELIKAN KLADIONICE d.o.o.</item>
    </izvorni_sadrzaj>
    <derivirana_varijabla naziv="DomainObject.Predmet.StrankaListFormated_1">
      <item>FINA Regionalni centar Zagreb</item>
      <item>PELIKAN KLADIONICE d.o.o.</item>
    </derivirana_varijabla>
  </DomainObject.Predmet.StrankaListFormated>
  <DomainObject.Predmet.StrankaListFormatedOIB>
    <izvorni_sadrzaj>
      <item>FINA Regionalni centar Zagreb, OIB 85821130368</item>
      <item>PELIKAN KLADIONICE d.o.o., OIB 83079255066</item>
    </izvorni_sadrzaj>
    <derivirana_varijabla naziv="DomainObject.Predmet.StrankaListFormatedOIB_1">
      <item>FINA Regionalni centar Zagreb, OIB 85821130368</item>
      <item>PELIKAN KLADIONICE d.o.o., OIB 83079255066</item>
    </derivirana_varijabla>
  </DomainObject.Predmet.StrankaListFormatedOIB>
  <DomainObject.Predmet.StrankaListFormatedWithAdress>
    <izvorni_sadrzaj>
      <item>FINA Regionalni centar Zagreb, Ulica grada Vukovara 70, 10000 Zagreb</item>
      <item>PELIKAN KLADIONICE d.o.o., Branimirova 29, 10000 Zagreb</item>
    </izvorni_sadrzaj>
    <derivirana_varijabla naziv="DomainObject.Predmet.StrankaListFormatedWithAdress_1">
      <item>FINA Regionalni centar Zagreb, Ulica grada Vukovara 70, 10000 Zagreb</item>
      <item>PELIKAN KLADIONICE d.o.o., Branimirova 29, 10000 Zagreb</item>
    </derivirana_varijabla>
  </DomainObject.Predmet.StrankaListFormatedWithAdress>
  <DomainObject.Predmet.StrankaListFormatedWithAdressOIB>
    <izvorni_sadrzaj>
      <item>FINA Regionalni centar Zagreb, OIB 85821130368, Ulica grada Vukovara 70, 10000 Zagreb</item>
      <item>PELIKAN KLADIONICE d.o.o., OIB 83079255066, Branimirova 29, 10000 Zagreb</item>
    </izvorni_sadrzaj>
    <derivirana_varijabla naziv="DomainObject.Predmet.StrankaListFormatedWithAdressOIB_1">
      <item>FINA Regionalni centar Zagreb, OIB 85821130368, Ulica grada Vukovara 70, 10000 Zagreb</item>
      <item>PELIKAN KLADIONICE d.o.o., OIB 83079255066, Branimirova 29, 10000 Zagreb</item>
    </derivirana_varijabla>
  </DomainObject.Predmet.StrankaListFormatedWithAdressOIB>
  <DomainObject.Predmet.StrankaListNazivFormated>
    <izvorni_sadrzaj>
      <item>FINA Regionalni centar Zagreb</item>
      <item>PELIKAN KLADIONICE d.o.o.</item>
    </izvorni_sadrzaj>
    <derivirana_varijabla naziv="DomainObject.Predmet.StrankaListNazivFormated_1">
      <item>FINA Regionalni centar Zagreb</item>
      <item>PELIKAN KLADIONICE d.o.o.</item>
    </derivirana_varijabla>
  </DomainObject.Predmet.StrankaListNazivFormated>
  <DomainObject.Predmet.StrankaListNazivFormatedOIB>
    <izvorni_sadrzaj>
      <item>FINA Regionalni centar Zagreb, OIB 85821130368</item>
      <item>PELIKAN KLADIONICE d.o.o., OIB 83079255066</item>
    </izvorni_sadrzaj>
    <derivirana_varijabla naziv="DomainObject.Predmet.StrankaListNazivFormatedOIB_1">
      <item>FINA Regionalni centar Zagreb, OIB 85821130368</item>
      <item>PELIKAN KLADIONICE d.o.o., OIB 83079255066</item>
    </derivirana_varijabla>
  </DomainObject.Predmet.StrankaListNazivFormatedOIB>
  <DomainObject.Predmet.ProtuStrankaListFormated>
    <izvorni_sadrzaj>
      <item>LORIS d.o.o.</item>
    </izvorni_sadrzaj>
    <derivirana_varijabla naziv="DomainObject.Predmet.ProtuStrankaListFormated_1">
      <item>LORIS d.o.o.</item>
    </derivirana_varijabla>
  </DomainObject.Predmet.ProtuStrankaListFormated>
  <DomainObject.Predmet.ProtuStrankaListFormatedOIB>
    <izvorni_sadrzaj>
      <item>LORIS d.o.o., OIB 86253288720</item>
    </izvorni_sadrzaj>
    <derivirana_varijabla naziv="DomainObject.Predmet.ProtuStrankaListFormatedOIB_1">
      <item>LORIS d.o.o., OIB 86253288720</item>
    </derivirana_varijabla>
  </DomainObject.Predmet.ProtuStrankaListFormatedOIB>
  <DomainObject.Predmet.ProtuStrankaListFormatedWithAdress>
    <izvorni_sadrzaj>
      <item>LORIS d.o.o., Trg Ante Starčevića/bb, 10000 Zagreb</item>
    </izvorni_sadrzaj>
    <derivirana_varijabla naziv="DomainObject.Predmet.ProtuStrankaListFormatedWithAdress_1">
      <item>LORIS d.o.o., Trg Ante Starčevića/bb, 10000 Zagreb</item>
    </derivirana_varijabla>
  </DomainObject.Predmet.ProtuStrankaListFormatedWithAdress>
  <DomainObject.Predmet.ProtuStrankaListFormatedWithAdressOIB>
    <izvorni_sadrzaj>
      <item>LORIS d.o.o., OIB 86253288720, Trg Ante Starčevića/bb, 10000 Zagreb</item>
    </izvorni_sadrzaj>
    <derivirana_varijabla naziv="DomainObject.Predmet.ProtuStrankaListFormatedWithAdressOIB_1">
      <item>LORIS d.o.o., OIB 86253288720, Trg Ante Starčevića/bb, 10000 Zagreb</item>
    </derivirana_varijabla>
  </DomainObject.Predmet.ProtuStrankaListFormatedWithAdressOIB>
  <DomainObject.Predmet.ProtuStrankaListNazivFormated>
    <izvorni_sadrzaj>
      <item>LORIS d.o.o.</item>
    </izvorni_sadrzaj>
    <derivirana_varijabla naziv="DomainObject.Predmet.ProtuStrankaListNazivFormated_1">
      <item>LORIS d.o.o.</item>
    </derivirana_varijabla>
  </DomainObject.Predmet.ProtuStrankaListNazivFormated>
  <DomainObject.Predmet.ProtuStrankaListNazivFormatedOIB>
    <izvorni_sadrzaj>
      <item>LORIS d.o.o., OIB 86253288720</item>
    </izvorni_sadrzaj>
    <derivirana_varijabla naziv="DomainObject.Predmet.ProtuStrankaListNazivFormatedOIB_1">
      <item>LORIS d.o.o., OIB 86253288720</item>
    </derivirana_varijabla>
  </DomainObject.Predmet.ProtuStrankaListNazivFormatedOIB>
  <DomainObject.Predmet.OstaliListFormated>
    <izvorni_sadrzaj>
      <item>Anto Anušić</item>
      <item>odvj. Anton Sučić</item>
      <item>Irena Kelava</item>
    </izvorni_sadrzaj>
    <derivirana_varijabla naziv="DomainObject.Predmet.OstaliListFormated_1">
      <item>Anto Anušić</item>
      <item>odvj. Anton Sučić</item>
      <item>Irena Kelava</item>
    </derivirana_varijabla>
  </DomainObject.Predmet.OstaliListFormated>
  <DomainObject.Predmet.OstaliListFormatedOIB>
    <izvorni_sadrzaj>
      <item>Anto Anušić, OIB 37495387247</item>
      <item>odvj. Anton Sučić</item>
      <item>Irena Kelava, OIB 65378158056</item>
    </izvorni_sadrzaj>
    <derivirana_varijabla naziv="DomainObject.Predmet.OstaliListFormatedOIB_1">
      <item>Anto Anušić, OIB 37495387247</item>
      <item>odvj. Anton Sučić</item>
      <item>Irena Kelava, OIB 65378158056</item>
    </derivirana_varijabla>
  </DomainObject.Predmet.OstaliListFormatedOIB>
  <DomainObject.Predmet.OstaliListFormatedWithAdress>
    <izvorni_sadrzaj>
      <item>Anto Anušić, Gračanska Cesta 56 J, Zagreb</item>
      <item>odvj. Anton Sučić, Petrinjska 14, 10000 Zagreb</item>
      <item>Irena Kelava, Bolnička Cesta 34d, 10000 Zagreb</item>
    </izvorni_sadrzaj>
    <derivirana_varijabla naziv="DomainObject.Predmet.OstaliListFormatedWithAdress_1">
      <item>Anto Anušić, Gračanska Cesta 56 J, Zagreb</item>
      <item>odvj. Anton Sučić, Petrinjska 14, 10000 Zagreb</item>
      <item>Irena Kelava, Bolnička Cesta 34d, 10000 Zagreb</item>
    </derivirana_varijabla>
  </DomainObject.Predmet.OstaliListFormatedWithAdress>
  <DomainObject.Predmet.OstaliListFormatedWithAdressOIB>
    <izvorni_sadrzaj>
      <item>Anto Anušić, OIB 37495387247, Gračanska Cesta 56 J, Zagreb</item>
      <item>odvj. Anton Sučić, Petrinjska 14, 10000 Zagreb</item>
      <item>Irena Kelava, OIB 65378158056, Bolnička Cesta 34d, 10000 Zagreb</item>
    </izvorni_sadrzaj>
    <derivirana_varijabla naziv="DomainObject.Predmet.OstaliListFormatedWithAdressOIB_1">
      <item>Anto Anušić, OIB 37495387247, Gračanska Cesta 56 J, Zagreb</item>
      <item>odvj. Anton Sučić, Petrinjska 14, 10000 Zagreb</item>
      <item>Irena Kelava, OIB 65378158056, Bolnička Cesta 34d, 10000 Zagreb</item>
    </derivirana_varijabla>
  </DomainObject.Predmet.OstaliListFormatedWithAdressOIB>
  <DomainObject.Predmet.OstaliListNazivFormated>
    <izvorni_sadrzaj>
      <item>Anto Anušić</item>
      <item>odvj. Anton Sučić</item>
      <item>Irena Kelava</item>
    </izvorni_sadrzaj>
    <derivirana_varijabla naziv="DomainObject.Predmet.OstaliListNazivFormated_1">
      <item>Anto Anušić</item>
      <item>odvj. Anton Sučić</item>
      <item>Irena Kelava</item>
    </derivirana_varijabla>
  </DomainObject.Predmet.OstaliListNazivFormated>
  <DomainObject.Predmet.OstaliListNazivFormatedOIB>
    <izvorni_sadrzaj>
      <item>Anto Anušić, OIB 37495387247</item>
      <item>odvj. Anton Sučić</item>
      <item>Irena Kelava, OIB 65378158056</item>
    </izvorni_sadrzaj>
    <derivirana_varijabla naziv="DomainObject.Predmet.OstaliListNazivFormatedOIB_1">
      <item>Anto Anušić, OIB 37495387247</item>
      <item>odvj. Anton Sučić</item>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LORIS d.o.o.</izvorni_sadrzaj>
    <derivirana_varijabla naziv="DomainObject.Predmet.ProtustrankaIDrugi_1">LORIS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LORIS d.o.o., OIB 86253288720, Trg Ante Starčevića/bb, 10000 Zagreb</izvorni_sadrzaj>
    <derivirana_varijabla naziv="DomainObject.Predmet.ProtustrankaIDrugiAdressOIB_1">LORIS d.o.o., OIB 86253288720, Trg Ante Starčevića/bb,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LORIS d.o.o.</item>
      <item>Anto Anušić</item>
      <item>odvj. Anton Sučić</item>
      <item>Irena Kelava</item>
      <item>PELIKAN KLADIONICE d.o.o.</item>
    </izvorni_sadrzaj>
    <derivirana_varijabla naziv="DomainObject.Predmet.SudioniciListNaziv_1">
      <item>FINA Regionalni centar Zagreb</item>
      <item>LORIS d.o.o.</item>
      <item>Anto Anušić</item>
      <item>odvj. Anton Sučić</item>
      <item>Irena Kelava</item>
      <item>PELIKAN KLADIONICE d.o.o.</item>
    </derivirana_varijabla>
  </DomainObject.Predmet.SudioniciListNaziv>
  <DomainObject.Predmet.SudioniciListAdressOIB>
    <izvorni_sadrzaj>
      <item>FINA Regionalni centar Zagreb, OIB 85821130368, Ulica grada Vukovara 70,10000 Zagreb</item>
      <item>LORIS d.o.o., OIB 86253288720, Trg Ante Starčevića/bb,10000 Zagreb</item>
      <item>Anto Anušić, OIB 37495387247, Gračanska Cesta 56 J,Zagreb</item>
      <item>odvj. Anton Sučić, Petrinjska 14,10000 Zagreb</item>
      <item>Irena Kelava, OIB 65378158056, Bolnička Cesta 34d,10000 Zagreb</item>
      <item>PELIKAN KLADIONICE d.o.o., OIB 83079255066, Branimirova 29,10000 Zagreb</item>
    </izvorni_sadrzaj>
    <derivirana_varijabla naziv="DomainObject.Predmet.SudioniciListAdressOIB_1">
      <item>FINA Regionalni centar Zagreb, OIB 85821130368, Ulica grada Vukovara 70,10000 Zagreb</item>
      <item>LORIS d.o.o., OIB 86253288720, Trg Ante Starčevića/bb,10000 Zagreb</item>
      <item>Anto Anušić, OIB 37495387247, Gračanska Cesta 56 J,Zagreb</item>
      <item>odvj. Anton Sučić, Petrinjska 14,10000 Zagreb</item>
      <item>Irena Kelava, OIB 65378158056, Bolnička Cesta 34d,10000 Zagreb</item>
      <item>PELIKAN KLADIONICE d.o.o., OIB 83079255066,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86253288720</item>
      <item>, OIB 37495387247</item>
      <item>, OIB null</item>
      <item>, OIB 65378158056</item>
      <item>, OIB 83079255066</item>
    </izvorni_sadrzaj>
    <derivirana_varijabla naziv="DomainObject.Predmet.SudioniciListNazivOIB_1">
      <item>, OIB 85821130368</item>
      <item>, OIB 86253288720</item>
      <item>, OIB 37495387247</item>
      <item>, OIB null</item>
      <item>, OIB 65378158056</item>
      <item>, OIB 83079255066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CB5827-72E3-41A7-BDB1-DA6BE7661C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377</properties:Words>
  <properties:Characters>2027</properties:Characters>
  <properties:Lines>63</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2017-12-12T09:35:00Z</dcterms:created>
  <dc:creator>gzubak</dc:creator>
  <cp:lastModifiedBy>Katica Franjić</cp:lastModifiedBy>
  <cp:lastPrinted>2017-12-12T10:03:00Z</cp:lastPrinted>
  <dcterms:modified xmlns:xsi="http://www.w3.org/2001/XMLSchema-instance" xsi:type="dcterms:W3CDTF">2017-12-12T10:04:00Z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