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720c0" w14:paraId="d7720c0" w:rsidRDefault="00CB0946" w:rsidP="0050733C" w:rsidR="0066278E" w:rsidRPr="0050733C">
      <w:pPr>
        <w:pBdr>
          <w:bottom w:space="1" w:sz="4" w:color="auto" w:val="single"/>
        </w:pBdr>
        <w:spacing w:after="0"/>
        <w:jc w:val="both"/>
        <w15:collapsed w:val="false"/>
        <w:rPr>
          <w:rFonts w:cs="Arial" w:hAnsi="Arial" w:ascii="Arial"/>
          <w:sz w:val="24"/>
          <w:szCs w:val="24"/>
        </w:rPr>
      </w:pPr>
      <w:bookmarkStart w:name="_GoBack" w:id="0"/>
      <w:bookmarkEnd w:id="0"/>
      <w:r w:rsidRPr="0050733C">
        <w:rPr>
          <w:rFonts w:cs="Arial" w:hAnsi="Arial" w:ascii="Arial"/>
          <w:sz w:val="24"/>
          <w:szCs w:val="24"/>
        </w:rPr>
        <w:t>CEPOS d.o.o.</w:t>
      </w:r>
      <w:r w:rsidR="00D520F0" w:rsidRPr="0050733C">
        <w:rPr>
          <w:rFonts w:cs="Arial" w:hAnsi="Arial" w:ascii="Arial"/>
          <w:sz w:val="24"/>
          <w:szCs w:val="24"/>
        </w:rPr>
        <w:t xml:space="preserve"> za </w:t>
      </w:r>
      <w:r w:rsidR="00696EF5" w:rsidRPr="0050733C">
        <w:rPr>
          <w:rFonts w:cs="Arial" w:hAnsi="Arial" w:ascii="Arial"/>
          <w:sz w:val="24"/>
          <w:szCs w:val="24"/>
        </w:rPr>
        <w:t xml:space="preserve">poslovno savjetovanje, Hrvatska Kostajnica, Silvija Strahimira </w:t>
      </w:r>
      <w:r w:rsidR="0050733C">
        <w:rPr>
          <w:rFonts w:cs="Arial" w:hAnsi="Arial" w:ascii="Arial"/>
          <w:sz w:val="24"/>
          <w:szCs w:val="24"/>
        </w:rPr>
        <w:t>Kran</w:t>
      </w:r>
      <w:r w:rsidR="00696EF5" w:rsidRPr="0050733C">
        <w:rPr>
          <w:rFonts w:cs="Arial" w:hAnsi="Arial" w:ascii="Arial"/>
          <w:sz w:val="24"/>
          <w:szCs w:val="24"/>
        </w:rPr>
        <w:t xml:space="preserve">jčevića 35, </w:t>
      </w:r>
      <w:r w:rsidR="0050733C" w:rsidRPr="0050733C">
        <w:rPr>
          <w:rFonts w:cs="Arial" w:hAnsi="Arial" w:ascii="Arial"/>
          <w:sz w:val="24"/>
          <w:szCs w:val="24"/>
        </w:rPr>
        <w:t>OIB 03293224196</w:t>
      </w:r>
    </w:p>
    <w:p w:rsidRDefault="0050733C" w:rsidP="0050733C" w:rsidR="0066278E" w:rsidRPr="0050733C">
      <w:pPr>
        <w:jc w:val="both"/>
        <w:rPr>
          <w:rFonts w:cs="Arial" w:hAnsi="Arial" w:ascii="Arial"/>
          <w:sz w:val="24"/>
          <w:szCs w:val="24"/>
        </w:rPr>
      </w:pPr>
      <w:r w:rsidRPr="0050733C">
        <w:rPr>
          <w:rFonts w:cs="Arial" w:hAnsi="Arial" w:ascii="Arial"/>
          <w:sz w:val="24"/>
          <w:szCs w:val="24"/>
        </w:rPr>
        <w:t>Privremena stečajna upraviteljica Lidija Balog, Bilje, Vinogradska 17, mob.099/3114-754</w:t>
      </w:r>
    </w:p>
    <w:p w:rsidRDefault="008233C1" w:rsidR="008233C1">
      <w:pPr>
        <w:rPr>
          <w:rFonts w:cs="Arial" w:hAnsi="Arial" w:ascii="Arial"/>
          <w:b/>
          <w:sz w:val="24"/>
          <w:szCs w:val="24"/>
        </w:rPr>
      </w:pPr>
    </w:p>
    <w:p w:rsidRDefault="008233C1" w:rsidR="008233C1">
      <w:pPr>
        <w:rPr>
          <w:rFonts w:cs="Arial" w:hAnsi="Arial" w:ascii="Arial"/>
          <w:b/>
          <w:sz w:val="24"/>
          <w:szCs w:val="24"/>
        </w:rPr>
      </w:pPr>
    </w:p>
    <w:p w:rsidRDefault="00AB6AAA" w:rsidR="00AB6AAA">
      <w:pPr>
        <w:rPr>
          <w:rFonts w:cs="Arial" w:hAnsi="Arial" w:ascii="Arial"/>
          <w:b/>
          <w:sz w:val="24"/>
          <w:szCs w:val="24"/>
        </w:rPr>
      </w:pPr>
    </w:p>
    <w:p w:rsidRDefault="00D520F0" w:rsidP="00E70F10" w:rsidR="00CD70BF">
      <w:pPr>
        <w:spacing w:after="0"/>
        <w:rPr>
          <w:rFonts w:cs="Arial" w:hAnsi="Arial" w:ascii="Arial"/>
          <w:b/>
          <w:sz w:val="24"/>
          <w:szCs w:val="24"/>
        </w:rPr>
      </w:pPr>
      <w:r>
        <w:rPr>
          <w:rFonts w:cs="Arial" w:hAnsi="Arial" w:ascii="Arial"/>
          <w:b/>
          <w:sz w:val="24"/>
          <w:szCs w:val="24"/>
        </w:rPr>
        <w:tab/>
      </w:r>
      <w:r>
        <w:rPr>
          <w:rFonts w:cs="Arial" w:hAnsi="Arial" w:ascii="Arial"/>
          <w:b/>
          <w:sz w:val="24"/>
          <w:szCs w:val="24"/>
        </w:rPr>
        <w:tab/>
      </w:r>
      <w:r w:rsidR="00CD70BF">
        <w:rPr>
          <w:rFonts w:cs="Arial" w:hAnsi="Arial" w:ascii="Arial"/>
          <w:b/>
          <w:sz w:val="24"/>
          <w:szCs w:val="24"/>
        </w:rPr>
        <w:tab/>
      </w:r>
      <w:r w:rsidR="00CD70BF">
        <w:rPr>
          <w:rFonts w:cs="Arial" w:hAnsi="Arial" w:ascii="Arial"/>
          <w:b/>
          <w:sz w:val="24"/>
          <w:szCs w:val="24"/>
        </w:rPr>
        <w:tab/>
      </w:r>
      <w:r w:rsidR="00CD70BF">
        <w:rPr>
          <w:rFonts w:cs="Arial" w:hAnsi="Arial" w:ascii="Arial"/>
          <w:b/>
          <w:sz w:val="24"/>
          <w:szCs w:val="24"/>
        </w:rPr>
        <w:tab/>
        <w:t xml:space="preserve">TRGOVAČKOM  SUDU  U  </w:t>
      </w:r>
      <w:r w:rsidR="00696EF5">
        <w:rPr>
          <w:rFonts w:cs="Arial" w:hAnsi="Arial" w:ascii="Arial"/>
          <w:b/>
          <w:sz w:val="24"/>
          <w:szCs w:val="24"/>
        </w:rPr>
        <w:t>Zagrebu</w:t>
      </w:r>
    </w:p>
    <w:p w:rsidRDefault="00CD70BF" w:rsidP="00E70F10" w:rsidR="00CD70BF">
      <w:pPr>
        <w:pStyle w:val="Odlomakpopisa"/>
        <w:numPr>
          <w:ilvl w:val="0"/>
          <w:numId w:val="2"/>
        </w:numPr>
        <w:spacing w:after="0"/>
        <w:rPr>
          <w:rFonts w:cs="Arial" w:hAnsi="Arial" w:ascii="Arial"/>
          <w:sz w:val="24"/>
          <w:szCs w:val="24"/>
        </w:rPr>
      </w:pPr>
      <w:r>
        <w:rPr>
          <w:rFonts w:cs="Arial" w:hAnsi="Arial" w:ascii="Arial"/>
          <w:sz w:val="24"/>
          <w:szCs w:val="24"/>
        </w:rPr>
        <w:t xml:space="preserve">stečajnom sucu </w:t>
      </w:r>
      <w:r w:rsidRPr="00CD70BF">
        <w:rPr>
          <w:rFonts w:cs="Arial" w:hAnsi="Arial" w:ascii="Arial"/>
          <w:sz w:val="24"/>
          <w:szCs w:val="24"/>
        </w:rPr>
        <w:t xml:space="preserve"> -</w:t>
      </w:r>
    </w:p>
    <w:p w:rsidRDefault="00E70F10" w:rsidP="00E70F10" w:rsidR="00E70F10">
      <w:pPr>
        <w:rPr>
          <w:rFonts w:cs="Arial" w:hAnsi="Arial" w:ascii="Arial"/>
          <w:sz w:val="24"/>
          <w:szCs w:val="24"/>
        </w:rPr>
      </w:pPr>
    </w:p>
    <w:p w:rsidRDefault="0066278E" w:rsidP="00E70F10" w:rsidR="0066278E">
      <w:pPr>
        <w:rPr>
          <w:rFonts w:cs="Arial" w:hAnsi="Arial" w:ascii="Arial"/>
          <w:sz w:val="24"/>
          <w:szCs w:val="24"/>
        </w:rPr>
      </w:pPr>
    </w:p>
    <w:p w:rsidRDefault="00696EF5" w:rsidP="00E70F10" w:rsidR="00E70F10">
      <w:pPr>
        <w:rPr>
          <w:rFonts w:cs="Arial" w:hAnsi="Arial" w:ascii="Arial"/>
          <w:sz w:val="24"/>
          <w:szCs w:val="24"/>
        </w:rPr>
      </w:pPr>
      <w:r>
        <w:rPr>
          <w:rFonts w:cs="Arial" w:hAnsi="Arial" w:ascii="Arial"/>
          <w:sz w:val="24"/>
          <w:szCs w:val="24"/>
        </w:rPr>
        <w:t>Stečajni</w:t>
      </w:r>
      <w:r w:rsidR="00E70F10">
        <w:rPr>
          <w:rFonts w:cs="Arial" w:hAnsi="Arial" w:ascii="Arial"/>
          <w:sz w:val="24"/>
          <w:szCs w:val="24"/>
        </w:rPr>
        <w:t xml:space="preserve"> s</w:t>
      </w:r>
      <w:r>
        <w:rPr>
          <w:rFonts w:cs="Arial" w:hAnsi="Arial" w:ascii="Arial"/>
          <w:sz w:val="24"/>
          <w:szCs w:val="24"/>
        </w:rPr>
        <w:t>udac</w:t>
      </w:r>
      <w:r w:rsidR="00E70F10">
        <w:rPr>
          <w:rFonts w:cs="Arial" w:hAnsi="Arial" w:ascii="Arial"/>
          <w:sz w:val="24"/>
          <w:szCs w:val="24"/>
        </w:rPr>
        <w:t xml:space="preserve">: </w:t>
      </w:r>
      <w:r>
        <w:rPr>
          <w:rFonts w:cs="Arial" w:hAnsi="Arial" w:ascii="Arial"/>
          <w:sz w:val="24"/>
          <w:szCs w:val="24"/>
        </w:rPr>
        <w:t>Lucija Butigan</w:t>
      </w:r>
    </w:p>
    <w:p w:rsidRDefault="00E70F10" w:rsidP="00E70F10" w:rsidR="00E70F10">
      <w:pPr>
        <w:rPr>
          <w:rFonts w:cs="Arial" w:hAnsi="Arial" w:ascii="Arial"/>
          <w:sz w:val="24"/>
          <w:szCs w:val="24"/>
        </w:rPr>
      </w:pPr>
      <w:r>
        <w:rPr>
          <w:rFonts w:cs="Arial" w:hAnsi="Arial" w:ascii="Arial"/>
          <w:sz w:val="24"/>
          <w:szCs w:val="24"/>
        </w:rPr>
        <w:t xml:space="preserve">Na broj: </w:t>
      </w:r>
      <w:r w:rsidR="00696EF5">
        <w:rPr>
          <w:rFonts w:cs="Arial" w:hAnsi="Arial" w:ascii="Arial"/>
          <w:sz w:val="24"/>
          <w:szCs w:val="24"/>
        </w:rPr>
        <w:t xml:space="preserve">20. </w:t>
      </w:r>
      <w:r>
        <w:rPr>
          <w:rFonts w:cs="Arial" w:hAnsi="Arial" w:ascii="Arial"/>
          <w:sz w:val="24"/>
          <w:szCs w:val="24"/>
        </w:rPr>
        <w:t>St-</w:t>
      </w:r>
      <w:r w:rsidR="00696EF5">
        <w:rPr>
          <w:rFonts w:cs="Arial" w:hAnsi="Arial" w:ascii="Arial"/>
          <w:sz w:val="24"/>
          <w:szCs w:val="24"/>
        </w:rPr>
        <w:t>5141</w:t>
      </w:r>
      <w:r w:rsidR="00D520F0">
        <w:rPr>
          <w:rFonts w:cs="Arial" w:hAnsi="Arial" w:ascii="Arial"/>
          <w:sz w:val="24"/>
          <w:szCs w:val="24"/>
        </w:rPr>
        <w:t>/1</w:t>
      </w:r>
      <w:r w:rsidR="004956BA">
        <w:rPr>
          <w:rFonts w:cs="Arial" w:hAnsi="Arial" w:ascii="Arial"/>
          <w:sz w:val="24"/>
          <w:szCs w:val="24"/>
        </w:rPr>
        <w:t>5</w:t>
      </w:r>
    </w:p>
    <w:p w:rsidRDefault="00D64C36" w:rsidP="00E70F10" w:rsidR="00E70F10">
      <w:pPr>
        <w:rPr>
          <w:rFonts w:cs="Arial" w:hAnsi="Arial" w:ascii="Arial"/>
          <w:sz w:val="24"/>
          <w:szCs w:val="24"/>
        </w:rPr>
      </w:pPr>
      <w:r>
        <w:rPr>
          <w:rFonts w:cs="Arial" w:hAnsi="Arial" w:ascii="Arial"/>
          <w:sz w:val="24"/>
          <w:szCs w:val="24"/>
        </w:rPr>
        <w:t xml:space="preserve"> </w:t>
      </w:r>
    </w:p>
    <w:p w:rsidRDefault="00FB0B55" w:rsidP="00E70F10" w:rsidR="00FB0B55">
      <w:pPr>
        <w:rPr>
          <w:rFonts w:cs="Arial" w:hAnsi="Arial" w:ascii="Arial"/>
          <w:sz w:val="24"/>
          <w:szCs w:val="24"/>
        </w:rPr>
      </w:pPr>
    </w:p>
    <w:p w:rsidRDefault="00FB0B55" w:rsidP="00E70F10" w:rsidR="00FB0B55">
      <w:pPr>
        <w:rPr>
          <w:rFonts w:cs="Arial" w:hAnsi="Arial" w:ascii="Arial"/>
          <w:sz w:val="24"/>
          <w:szCs w:val="24"/>
        </w:rPr>
      </w:pPr>
    </w:p>
    <w:p w:rsidRDefault="0066278E" w:rsidP="00E70F10" w:rsidR="0066278E">
      <w:pPr>
        <w:rPr>
          <w:rFonts w:cs="Arial" w:hAnsi="Arial" w:ascii="Arial"/>
          <w:sz w:val="24"/>
          <w:szCs w:val="24"/>
        </w:rPr>
      </w:pPr>
    </w:p>
    <w:p w:rsidRDefault="008233C1" w:rsidP="00E70F10" w:rsidR="008233C1">
      <w:pPr>
        <w:rPr>
          <w:rFonts w:cs="Arial" w:hAnsi="Arial" w:ascii="Arial"/>
          <w:sz w:val="24"/>
          <w:szCs w:val="24"/>
        </w:rPr>
      </w:pPr>
    </w:p>
    <w:p w:rsidRDefault="00E70F10" w:rsidP="00E70F10" w:rsidR="00E70F10">
      <w:pPr>
        <w:jc w:val="center"/>
        <w:rPr>
          <w:rFonts w:cs="Arial" w:hAnsi="Arial" w:ascii="Arial"/>
          <w:b/>
          <w:sz w:val="24"/>
          <w:szCs w:val="24"/>
        </w:rPr>
      </w:pPr>
      <w:r w:rsidRPr="00E70F10">
        <w:rPr>
          <w:rFonts w:cs="Arial" w:hAnsi="Arial" w:ascii="Arial"/>
          <w:b/>
          <w:sz w:val="24"/>
          <w:szCs w:val="24"/>
        </w:rPr>
        <w:t>IZVJEŠĆE PRIVREMENE STEČAJNE UPRAVITELJICE</w:t>
      </w:r>
    </w:p>
    <w:p w:rsidRDefault="0066278E" w:rsidP="00E70F10" w:rsidR="0066278E">
      <w:pPr>
        <w:jc w:val="center"/>
        <w:rPr>
          <w:rFonts w:cs="Arial" w:hAnsi="Arial" w:ascii="Arial"/>
          <w:b/>
          <w:sz w:val="24"/>
          <w:szCs w:val="24"/>
        </w:rPr>
      </w:pPr>
    </w:p>
    <w:p w:rsidRDefault="008233C1" w:rsidP="00E70F10" w:rsidR="008233C1">
      <w:pPr>
        <w:jc w:val="center"/>
        <w:rPr>
          <w:rFonts w:cs="Arial" w:hAnsi="Arial" w:ascii="Arial"/>
          <w:b/>
          <w:sz w:val="24"/>
          <w:szCs w:val="24"/>
        </w:rPr>
      </w:pPr>
    </w:p>
    <w:p w:rsidRDefault="00D64C36" w:rsidP="009F7002" w:rsidR="00E70F10">
      <w:pPr>
        <w:jc w:val="both"/>
        <w:rPr>
          <w:rFonts w:cs="Arial" w:hAnsi="Arial" w:ascii="Arial"/>
          <w:sz w:val="24"/>
          <w:szCs w:val="24"/>
        </w:rPr>
      </w:pPr>
      <w:r>
        <w:rPr>
          <w:rFonts w:cs="Arial" w:hAnsi="Arial" w:ascii="Arial"/>
          <w:sz w:val="24"/>
          <w:szCs w:val="24"/>
        </w:rPr>
        <w:t>Temeljem p</w:t>
      </w:r>
      <w:r w:rsidR="00E70F10" w:rsidRPr="00E70F10">
        <w:rPr>
          <w:rFonts w:cs="Arial" w:hAnsi="Arial" w:ascii="Arial"/>
          <w:sz w:val="24"/>
          <w:szCs w:val="24"/>
        </w:rPr>
        <w:t>r</w:t>
      </w:r>
      <w:r>
        <w:rPr>
          <w:rFonts w:cs="Arial" w:hAnsi="Arial" w:ascii="Arial"/>
          <w:sz w:val="24"/>
          <w:szCs w:val="24"/>
        </w:rPr>
        <w:t>ije</w:t>
      </w:r>
      <w:r w:rsidR="00E70F10" w:rsidRPr="00E70F10">
        <w:rPr>
          <w:rFonts w:cs="Arial" w:hAnsi="Arial" w:ascii="Arial"/>
          <w:sz w:val="24"/>
          <w:szCs w:val="24"/>
        </w:rPr>
        <w:t>dl</w:t>
      </w:r>
      <w:r>
        <w:rPr>
          <w:rFonts w:cs="Arial" w:hAnsi="Arial" w:ascii="Arial"/>
          <w:sz w:val="24"/>
          <w:szCs w:val="24"/>
        </w:rPr>
        <w:t>oga</w:t>
      </w:r>
      <w:r w:rsidR="00E70F10" w:rsidRPr="00E70F10">
        <w:rPr>
          <w:rFonts w:cs="Arial" w:hAnsi="Arial" w:ascii="Arial"/>
          <w:sz w:val="24"/>
          <w:szCs w:val="24"/>
        </w:rPr>
        <w:t xml:space="preserve"> </w:t>
      </w:r>
      <w:r>
        <w:rPr>
          <w:rFonts w:cs="Arial" w:hAnsi="Arial" w:ascii="Arial"/>
          <w:sz w:val="24"/>
          <w:szCs w:val="24"/>
        </w:rPr>
        <w:t>Financijsk</w:t>
      </w:r>
      <w:r w:rsidR="007A7FAB">
        <w:rPr>
          <w:rFonts w:cs="Arial" w:hAnsi="Arial" w:ascii="Arial"/>
          <w:sz w:val="24"/>
          <w:szCs w:val="24"/>
        </w:rPr>
        <w:t>e</w:t>
      </w:r>
      <w:r>
        <w:rPr>
          <w:rFonts w:cs="Arial" w:hAnsi="Arial" w:ascii="Arial"/>
          <w:sz w:val="24"/>
          <w:szCs w:val="24"/>
        </w:rPr>
        <w:t xml:space="preserve"> agencij</w:t>
      </w:r>
      <w:r w:rsidR="007A7FAB">
        <w:rPr>
          <w:rFonts w:cs="Arial" w:hAnsi="Arial" w:ascii="Arial"/>
          <w:sz w:val="24"/>
          <w:szCs w:val="24"/>
        </w:rPr>
        <w:t>e</w:t>
      </w:r>
      <w:r>
        <w:rPr>
          <w:rFonts w:cs="Arial" w:hAnsi="Arial" w:ascii="Arial"/>
          <w:sz w:val="24"/>
          <w:szCs w:val="24"/>
        </w:rPr>
        <w:t xml:space="preserve"> Zagreb, Regionaln</w:t>
      </w:r>
      <w:r w:rsidR="007A7FAB">
        <w:rPr>
          <w:rFonts w:cs="Arial" w:hAnsi="Arial" w:ascii="Arial"/>
          <w:sz w:val="24"/>
          <w:szCs w:val="24"/>
        </w:rPr>
        <w:t>og</w:t>
      </w:r>
      <w:r>
        <w:rPr>
          <w:rFonts w:cs="Arial" w:hAnsi="Arial" w:ascii="Arial"/>
          <w:sz w:val="24"/>
          <w:szCs w:val="24"/>
        </w:rPr>
        <w:t xml:space="preserve"> centr</w:t>
      </w:r>
      <w:r w:rsidR="007A7FAB">
        <w:rPr>
          <w:rFonts w:cs="Arial" w:hAnsi="Arial" w:ascii="Arial"/>
          <w:sz w:val="24"/>
          <w:szCs w:val="24"/>
        </w:rPr>
        <w:t>a</w:t>
      </w:r>
      <w:r>
        <w:rPr>
          <w:rFonts w:cs="Arial" w:hAnsi="Arial" w:ascii="Arial"/>
          <w:sz w:val="24"/>
          <w:szCs w:val="24"/>
        </w:rPr>
        <w:t xml:space="preserve"> </w:t>
      </w:r>
      <w:r w:rsidR="005F6F6F">
        <w:rPr>
          <w:rFonts w:cs="Arial" w:hAnsi="Arial" w:ascii="Arial"/>
          <w:sz w:val="24"/>
          <w:szCs w:val="24"/>
        </w:rPr>
        <w:t>Zagreb</w:t>
      </w:r>
      <w:r>
        <w:rPr>
          <w:rFonts w:cs="Arial" w:hAnsi="Arial" w:ascii="Arial"/>
          <w:sz w:val="24"/>
          <w:szCs w:val="24"/>
        </w:rPr>
        <w:t>,</w:t>
      </w:r>
      <w:r w:rsidR="005F6F6F">
        <w:rPr>
          <w:rFonts w:cs="Arial" w:hAnsi="Arial" w:ascii="Arial"/>
          <w:sz w:val="24"/>
          <w:szCs w:val="24"/>
        </w:rPr>
        <w:t xml:space="preserve"> Trg svibanjskih žrtava 1995, broj 1, </w:t>
      </w:r>
      <w:r w:rsidRPr="00BC3443">
        <w:rPr>
          <w:rFonts w:cs="Arial" w:hAnsi="Arial" w:ascii="Arial"/>
          <w:sz w:val="24"/>
          <w:szCs w:val="24"/>
        </w:rPr>
        <w:t xml:space="preserve">za otvaranje stečajnog postupka nad dužnikom </w:t>
      </w:r>
      <w:r w:rsidR="005F6F6F" w:rsidRPr="005F6F6F">
        <w:rPr>
          <w:rFonts w:cs="Arial" w:hAnsi="Arial" w:ascii="Arial"/>
          <w:sz w:val="24"/>
          <w:szCs w:val="24"/>
        </w:rPr>
        <w:t>CEPOS d.o.o. za poslovno savjetovanje, Hrvatska Kostajnica, Silvija Strahimira Kranjčevića 35, OIB 03293224196</w:t>
      </w:r>
      <w:r w:rsidR="005F6F6F">
        <w:rPr>
          <w:rFonts w:cs="Arial" w:hAnsi="Arial" w:ascii="Arial"/>
          <w:sz w:val="24"/>
          <w:szCs w:val="24"/>
        </w:rPr>
        <w:t>,</w:t>
      </w:r>
      <w:r w:rsidR="00015B49">
        <w:rPr>
          <w:rFonts w:cs="Arial" w:hAnsi="Arial" w:ascii="Arial"/>
          <w:sz w:val="24"/>
          <w:szCs w:val="24"/>
        </w:rPr>
        <w:t xml:space="preserve"> </w:t>
      </w:r>
      <w:r>
        <w:rPr>
          <w:rFonts w:cs="Arial" w:hAnsi="Arial" w:ascii="Arial"/>
          <w:sz w:val="24"/>
          <w:szCs w:val="24"/>
        </w:rPr>
        <w:t xml:space="preserve">Trgovački sud u </w:t>
      </w:r>
      <w:r w:rsidR="005F6F6F">
        <w:rPr>
          <w:rFonts w:cs="Arial" w:hAnsi="Arial" w:ascii="Arial"/>
          <w:sz w:val="24"/>
          <w:szCs w:val="24"/>
        </w:rPr>
        <w:t>Zagrebu</w:t>
      </w:r>
      <w:r>
        <w:rPr>
          <w:rFonts w:cs="Arial" w:hAnsi="Arial" w:ascii="Arial"/>
          <w:sz w:val="24"/>
          <w:szCs w:val="24"/>
        </w:rPr>
        <w:t xml:space="preserve"> donio je dana </w:t>
      </w:r>
      <w:r w:rsidR="00B316B6">
        <w:rPr>
          <w:rFonts w:cs="Arial" w:hAnsi="Arial" w:ascii="Arial"/>
          <w:sz w:val="24"/>
          <w:szCs w:val="24"/>
        </w:rPr>
        <w:t>06. veljače</w:t>
      </w:r>
      <w:r>
        <w:rPr>
          <w:rFonts w:cs="Arial" w:hAnsi="Arial" w:ascii="Arial"/>
          <w:sz w:val="24"/>
          <w:szCs w:val="24"/>
        </w:rPr>
        <w:t xml:space="preserve"> 201</w:t>
      </w:r>
      <w:r w:rsidR="00B316B6">
        <w:rPr>
          <w:rFonts w:cs="Arial" w:hAnsi="Arial" w:ascii="Arial"/>
          <w:sz w:val="24"/>
          <w:szCs w:val="24"/>
        </w:rPr>
        <w:t>7</w:t>
      </w:r>
      <w:r w:rsidR="00BC3443">
        <w:rPr>
          <w:rFonts w:cs="Arial" w:hAnsi="Arial" w:ascii="Arial"/>
          <w:sz w:val="24"/>
          <w:szCs w:val="24"/>
        </w:rPr>
        <w:t xml:space="preserve">. godine rješenje broj </w:t>
      </w:r>
      <w:r w:rsidR="00B316B6">
        <w:rPr>
          <w:rFonts w:cs="Arial" w:hAnsi="Arial" w:ascii="Arial"/>
          <w:sz w:val="24"/>
          <w:szCs w:val="24"/>
        </w:rPr>
        <w:t>20.</w:t>
      </w:r>
      <w:r w:rsidR="00BC3443">
        <w:rPr>
          <w:rFonts w:cs="Arial" w:hAnsi="Arial" w:ascii="Arial"/>
          <w:sz w:val="24"/>
          <w:szCs w:val="24"/>
        </w:rPr>
        <w:t xml:space="preserve"> St-</w:t>
      </w:r>
      <w:r w:rsidR="00B316B6">
        <w:rPr>
          <w:rFonts w:cs="Arial" w:hAnsi="Arial" w:ascii="Arial"/>
          <w:sz w:val="24"/>
          <w:szCs w:val="24"/>
        </w:rPr>
        <w:t>5141</w:t>
      </w:r>
      <w:r>
        <w:rPr>
          <w:rFonts w:cs="Arial" w:hAnsi="Arial" w:ascii="Arial"/>
          <w:sz w:val="24"/>
          <w:szCs w:val="24"/>
        </w:rPr>
        <w:t>/1</w:t>
      </w:r>
      <w:r w:rsidR="004956BA">
        <w:rPr>
          <w:rFonts w:cs="Arial" w:hAnsi="Arial" w:ascii="Arial"/>
          <w:sz w:val="24"/>
          <w:szCs w:val="24"/>
        </w:rPr>
        <w:t>5</w:t>
      </w:r>
      <w:r>
        <w:rPr>
          <w:rFonts w:cs="Arial" w:hAnsi="Arial" w:ascii="Arial"/>
          <w:sz w:val="24"/>
          <w:szCs w:val="24"/>
        </w:rPr>
        <w:t xml:space="preserve"> kojim se nad dužnikom pokreće prethodni postupak,</w:t>
      </w:r>
      <w:r w:rsidR="00BC3443">
        <w:rPr>
          <w:rFonts w:cs="Arial" w:hAnsi="Arial" w:ascii="Arial"/>
          <w:sz w:val="24"/>
          <w:szCs w:val="24"/>
        </w:rPr>
        <w:t xml:space="preserve"> </w:t>
      </w:r>
      <w:r>
        <w:rPr>
          <w:rFonts w:cs="Arial" w:hAnsi="Arial" w:ascii="Arial"/>
          <w:sz w:val="24"/>
          <w:szCs w:val="24"/>
        </w:rPr>
        <w:t>r</w:t>
      </w:r>
      <w:r w:rsidR="000A475C">
        <w:rPr>
          <w:rFonts w:cs="Arial" w:hAnsi="Arial" w:ascii="Arial"/>
          <w:sz w:val="24"/>
          <w:szCs w:val="24"/>
        </w:rPr>
        <w:t>adi utvrđivanja uvjeta za otvaranje stečajnog postupka nad dužnikom</w:t>
      </w:r>
      <w:r>
        <w:rPr>
          <w:rFonts w:cs="Arial" w:hAnsi="Arial" w:ascii="Arial"/>
          <w:sz w:val="24"/>
          <w:szCs w:val="24"/>
        </w:rPr>
        <w:t>.</w:t>
      </w:r>
    </w:p>
    <w:p w:rsidRDefault="00B316B6" w:rsidP="009F7002" w:rsidR="000A475C">
      <w:pPr>
        <w:spacing w:after="0"/>
        <w:jc w:val="both"/>
        <w:rPr>
          <w:rFonts w:cs="Arial" w:hAnsi="Arial" w:ascii="Arial"/>
          <w:sz w:val="24"/>
          <w:szCs w:val="24"/>
        </w:rPr>
      </w:pPr>
      <w:r>
        <w:rPr>
          <w:rFonts w:cs="Arial" w:hAnsi="Arial" w:ascii="Arial"/>
          <w:sz w:val="24"/>
          <w:szCs w:val="24"/>
        </w:rPr>
        <w:t>Istim rješenjem</w:t>
      </w:r>
      <w:r w:rsidR="004956BA">
        <w:rPr>
          <w:rFonts w:cs="Arial" w:hAnsi="Arial" w:ascii="Arial"/>
          <w:sz w:val="24"/>
          <w:szCs w:val="24"/>
        </w:rPr>
        <w:t xml:space="preserve"> </w:t>
      </w:r>
      <w:r w:rsidR="000A475C">
        <w:rPr>
          <w:rFonts w:cs="Arial" w:hAnsi="Arial" w:ascii="Arial"/>
          <w:sz w:val="24"/>
          <w:szCs w:val="24"/>
        </w:rPr>
        <w:t xml:space="preserve">imenovana sam privremenom stečajnom upraviteljicom u svrhu utvrđivanja </w:t>
      </w:r>
      <w:r w:rsidR="00B23B7C">
        <w:rPr>
          <w:rFonts w:cs="Arial" w:hAnsi="Arial" w:ascii="Arial"/>
          <w:sz w:val="24"/>
          <w:szCs w:val="24"/>
        </w:rPr>
        <w:t>postojanja pretpostavki za otvaranje stečajnog postupka nad dužnikom, te utvrđivanja mogu li se imovinom dužnika namiriti troškovi stečajnog postupka.</w:t>
      </w:r>
    </w:p>
    <w:p w:rsidRDefault="00B57A96" w:rsidP="009F7002" w:rsidR="00B57A96">
      <w:pPr>
        <w:spacing w:after="0"/>
        <w:jc w:val="both"/>
        <w:rPr>
          <w:rFonts w:cs="Arial" w:hAnsi="Arial" w:ascii="Arial"/>
          <w:sz w:val="24"/>
          <w:szCs w:val="24"/>
        </w:rPr>
      </w:pPr>
    </w:p>
    <w:p w:rsidRDefault="000A475C" w:rsidP="00E70F10" w:rsidR="000A475C">
      <w:pPr>
        <w:spacing w:after="0"/>
        <w:jc w:val="both"/>
        <w:rPr>
          <w:rFonts w:cs="Arial" w:hAnsi="Arial" w:ascii="Arial"/>
          <w:sz w:val="24"/>
          <w:szCs w:val="24"/>
        </w:rPr>
      </w:pPr>
    </w:p>
    <w:p w:rsidRDefault="0050733C" w:rsidP="00E70F10" w:rsidR="0050733C">
      <w:pPr>
        <w:spacing w:after="0"/>
        <w:jc w:val="both"/>
        <w:rPr>
          <w:rFonts w:cs="Arial" w:hAnsi="Arial" w:ascii="Arial"/>
          <w:sz w:val="24"/>
          <w:szCs w:val="24"/>
        </w:rPr>
      </w:pPr>
    </w:p>
    <w:p w:rsidRDefault="000A475C" w:rsidP="000A475C" w:rsidR="000A475C" w:rsidRPr="000A475C">
      <w:pPr>
        <w:pStyle w:val="Odlomakpopisa"/>
        <w:numPr>
          <w:ilvl w:val="0"/>
          <w:numId w:val="3"/>
        </w:numPr>
        <w:spacing w:after="0"/>
        <w:jc w:val="both"/>
        <w:rPr>
          <w:rFonts w:cs="Arial" w:hAnsi="Arial" w:ascii="Arial"/>
          <w:b/>
          <w:sz w:val="24"/>
          <w:szCs w:val="24"/>
          <w:u w:val="single"/>
        </w:rPr>
      </w:pPr>
      <w:r w:rsidRPr="000A475C">
        <w:rPr>
          <w:rFonts w:cs="Arial" w:hAnsi="Arial" w:ascii="Arial"/>
          <w:b/>
          <w:sz w:val="24"/>
          <w:szCs w:val="24"/>
          <w:u w:val="single"/>
        </w:rPr>
        <w:lastRenderedPageBreak/>
        <w:t>OPĆI PODACI O DRUŠTVU</w:t>
      </w:r>
    </w:p>
    <w:p w:rsidRDefault="000A475C" w:rsidP="000A475C" w:rsidR="000A475C">
      <w:pPr>
        <w:spacing w:after="0"/>
        <w:jc w:val="both"/>
        <w:rPr>
          <w:rFonts w:cs="Arial" w:hAnsi="Arial" w:ascii="Arial"/>
          <w:b/>
          <w:sz w:val="24"/>
          <w:szCs w:val="24"/>
          <w:u w:val="single"/>
        </w:rPr>
      </w:pPr>
    </w:p>
    <w:p w:rsidRDefault="000A475C" w:rsidP="000A475C" w:rsidR="004956BA">
      <w:pPr>
        <w:spacing w:after="0"/>
        <w:jc w:val="both"/>
        <w:rPr>
          <w:rFonts w:cs="Arial" w:hAnsi="Arial" w:ascii="Arial"/>
          <w:sz w:val="24"/>
          <w:szCs w:val="24"/>
        </w:rPr>
      </w:pPr>
      <w:r>
        <w:rPr>
          <w:rFonts w:cs="Arial" w:hAnsi="Arial" w:ascii="Arial"/>
          <w:sz w:val="24"/>
          <w:szCs w:val="24"/>
        </w:rPr>
        <w:t xml:space="preserve">Dužnik </w:t>
      </w:r>
      <w:r w:rsidR="00B316B6" w:rsidRPr="005F6F6F">
        <w:rPr>
          <w:rFonts w:cs="Arial" w:hAnsi="Arial" w:ascii="Arial"/>
          <w:sz w:val="24"/>
          <w:szCs w:val="24"/>
        </w:rPr>
        <w:t>CEPOS d.o.o.</w:t>
      </w:r>
      <w:r w:rsidR="00B316B6">
        <w:rPr>
          <w:rFonts w:cs="Arial" w:hAnsi="Arial" w:ascii="Arial"/>
          <w:sz w:val="24"/>
          <w:szCs w:val="24"/>
        </w:rPr>
        <w:t xml:space="preserve"> iz </w:t>
      </w:r>
      <w:r w:rsidR="00B316B6" w:rsidRPr="005F6F6F">
        <w:rPr>
          <w:rFonts w:cs="Arial" w:hAnsi="Arial" w:ascii="Arial"/>
          <w:sz w:val="24"/>
          <w:szCs w:val="24"/>
        </w:rPr>
        <w:t>Hrvatsk</w:t>
      </w:r>
      <w:r w:rsidR="00B316B6">
        <w:rPr>
          <w:rFonts w:cs="Arial" w:hAnsi="Arial" w:ascii="Arial"/>
          <w:sz w:val="24"/>
          <w:szCs w:val="24"/>
        </w:rPr>
        <w:t>e</w:t>
      </w:r>
      <w:r w:rsidR="00B316B6" w:rsidRPr="005F6F6F">
        <w:rPr>
          <w:rFonts w:cs="Arial" w:hAnsi="Arial" w:ascii="Arial"/>
          <w:sz w:val="24"/>
          <w:szCs w:val="24"/>
        </w:rPr>
        <w:t xml:space="preserve"> Kostajnic</w:t>
      </w:r>
      <w:r w:rsidR="00B316B6">
        <w:rPr>
          <w:rFonts w:cs="Arial" w:hAnsi="Arial" w:ascii="Arial"/>
          <w:sz w:val="24"/>
          <w:szCs w:val="24"/>
        </w:rPr>
        <w:t xml:space="preserve">e, OIB 03293224196, </w:t>
      </w:r>
      <w:r w:rsidR="004956BA">
        <w:rPr>
          <w:rFonts w:cs="Arial" w:hAnsi="Arial" w:ascii="Arial"/>
          <w:sz w:val="24"/>
          <w:szCs w:val="24"/>
        </w:rPr>
        <w:t>upisan je u re</w:t>
      </w:r>
      <w:r w:rsidR="00B316B6">
        <w:rPr>
          <w:rFonts w:cs="Arial" w:hAnsi="Arial" w:ascii="Arial"/>
          <w:sz w:val="24"/>
          <w:szCs w:val="24"/>
        </w:rPr>
        <w:t>gistar Trgovačkog suda u Zagrebu</w:t>
      </w:r>
      <w:r w:rsidR="004956BA">
        <w:rPr>
          <w:rFonts w:cs="Arial" w:hAnsi="Arial" w:ascii="Arial"/>
          <w:sz w:val="24"/>
          <w:szCs w:val="24"/>
        </w:rPr>
        <w:t xml:space="preserve"> pod brojem MBS </w:t>
      </w:r>
      <w:r w:rsidR="00B316B6">
        <w:rPr>
          <w:rFonts w:cs="Arial" w:hAnsi="Arial" w:ascii="Arial"/>
          <w:sz w:val="24"/>
          <w:szCs w:val="24"/>
        </w:rPr>
        <w:t>120006004</w:t>
      </w:r>
      <w:r w:rsidR="00015B49">
        <w:rPr>
          <w:rFonts w:cs="Arial" w:hAnsi="Arial" w:ascii="Arial"/>
          <w:sz w:val="24"/>
          <w:szCs w:val="24"/>
        </w:rPr>
        <w:t>.</w:t>
      </w:r>
    </w:p>
    <w:p w:rsidRDefault="00B40884" w:rsidP="000A475C" w:rsidR="00B40884">
      <w:pPr>
        <w:spacing w:after="0"/>
        <w:jc w:val="both"/>
        <w:rPr>
          <w:rFonts w:cs="Arial" w:hAnsi="Arial" w:ascii="Arial"/>
          <w:sz w:val="24"/>
          <w:szCs w:val="24"/>
        </w:rPr>
      </w:pPr>
      <w:r>
        <w:rPr>
          <w:rFonts w:cs="Arial" w:hAnsi="Arial" w:ascii="Arial"/>
          <w:sz w:val="24"/>
          <w:szCs w:val="24"/>
        </w:rPr>
        <w:t>Dužnik je registriran kao društvo s ograničenom odgovor</w:t>
      </w:r>
      <w:r w:rsidR="00BC3443">
        <w:rPr>
          <w:rFonts w:cs="Arial" w:hAnsi="Arial" w:ascii="Arial"/>
          <w:sz w:val="24"/>
          <w:szCs w:val="24"/>
        </w:rPr>
        <w:t>nošću s temeljnim kapitalom od</w:t>
      </w:r>
      <w:r w:rsidR="00B316B6">
        <w:rPr>
          <w:rFonts w:cs="Arial" w:hAnsi="Arial" w:ascii="Arial"/>
          <w:sz w:val="24"/>
          <w:szCs w:val="24"/>
        </w:rPr>
        <w:t xml:space="preserve"> 20.00</w:t>
      </w:r>
      <w:r w:rsidR="00BC3443">
        <w:rPr>
          <w:rFonts w:cs="Arial" w:hAnsi="Arial" w:ascii="Arial"/>
          <w:sz w:val="24"/>
          <w:szCs w:val="24"/>
        </w:rPr>
        <w:t>0,00</w:t>
      </w:r>
      <w:r>
        <w:rPr>
          <w:rFonts w:cs="Arial" w:hAnsi="Arial" w:ascii="Arial"/>
          <w:sz w:val="24"/>
          <w:szCs w:val="24"/>
        </w:rPr>
        <w:t xml:space="preserve"> kn. </w:t>
      </w:r>
    </w:p>
    <w:p w:rsidRDefault="00B316B6" w:rsidP="00084038" w:rsidR="00B316B6">
      <w:pPr>
        <w:spacing w:after="0"/>
        <w:jc w:val="both"/>
        <w:rPr>
          <w:rFonts w:cs="Arial" w:hAnsi="Arial" w:ascii="Arial"/>
          <w:sz w:val="24"/>
          <w:szCs w:val="24"/>
        </w:rPr>
      </w:pPr>
      <w:r>
        <w:rPr>
          <w:rFonts w:cs="Arial" w:hAnsi="Arial" w:ascii="Arial"/>
          <w:sz w:val="24"/>
          <w:szCs w:val="24"/>
        </w:rPr>
        <w:t>Jedini osnivač dužnika i o</w:t>
      </w:r>
      <w:r w:rsidR="00B40884">
        <w:rPr>
          <w:rFonts w:cs="Arial" w:hAnsi="Arial" w:ascii="Arial"/>
          <w:sz w:val="24"/>
          <w:szCs w:val="24"/>
        </w:rPr>
        <w:t>s</w:t>
      </w:r>
      <w:r w:rsidR="00BC3443">
        <w:rPr>
          <w:rFonts w:cs="Arial" w:hAnsi="Arial" w:ascii="Arial"/>
          <w:sz w:val="24"/>
          <w:szCs w:val="24"/>
        </w:rPr>
        <w:t>oba ovlaštena za zastupanje je</w:t>
      </w:r>
      <w:r>
        <w:rPr>
          <w:rFonts w:cs="Arial" w:hAnsi="Arial" w:ascii="Arial"/>
          <w:sz w:val="24"/>
          <w:szCs w:val="24"/>
        </w:rPr>
        <w:t xml:space="preserve"> Damir Doko iz Zagreba, Peruanska ulica 2, OIB</w:t>
      </w:r>
      <w:r w:rsidR="00FF14FA">
        <w:rPr>
          <w:rFonts w:cs="Arial" w:hAnsi="Arial" w:ascii="Arial"/>
          <w:sz w:val="24"/>
          <w:szCs w:val="24"/>
        </w:rPr>
        <w:t>:</w:t>
      </w:r>
      <w:r>
        <w:rPr>
          <w:rFonts w:cs="Arial" w:hAnsi="Arial" w:ascii="Arial"/>
          <w:sz w:val="24"/>
          <w:szCs w:val="24"/>
        </w:rPr>
        <w:t xml:space="preserve">33332457180, koji </w:t>
      </w:r>
      <w:r w:rsidR="00FF14FA">
        <w:rPr>
          <w:rFonts w:cs="Arial" w:hAnsi="Arial" w:ascii="Arial"/>
          <w:sz w:val="24"/>
          <w:szCs w:val="24"/>
        </w:rPr>
        <w:t xml:space="preserve">je </w:t>
      </w:r>
      <w:r>
        <w:rPr>
          <w:rFonts w:cs="Arial" w:hAnsi="Arial" w:ascii="Arial"/>
          <w:sz w:val="24"/>
          <w:szCs w:val="24"/>
        </w:rPr>
        <w:t>zastupa</w:t>
      </w:r>
      <w:r w:rsidR="00FF14FA">
        <w:rPr>
          <w:rFonts w:cs="Arial" w:hAnsi="Arial" w:ascii="Arial"/>
          <w:sz w:val="24"/>
          <w:szCs w:val="24"/>
        </w:rPr>
        <w:t>o</w:t>
      </w:r>
      <w:r>
        <w:rPr>
          <w:rFonts w:cs="Arial" w:hAnsi="Arial" w:ascii="Arial"/>
          <w:sz w:val="24"/>
          <w:szCs w:val="24"/>
        </w:rPr>
        <w:t xml:space="preserve"> dužnika kao direktor i to pojedinačno i samostalno</w:t>
      </w:r>
      <w:r w:rsidR="00015B49">
        <w:rPr>
          <w:rFonts w:cs="Arial" w:hAnsi="Arial" w:ascii="Arial"/>
          <w:sz w:val="24"/>
          <w:szCs w:val="24"/>
        </w:rPr>
        <w:t>.</w:t>
      </w:r>
    </w:p>
    <w:p w:rsidRDefault="00B316B6" w:rsidP="00084038" w:rsidR="00DB6E75">
      <w:pPr>
        <w:spacing w:after="0"/>
        <w:jc w:val="both"/>
        <w:rPr>
          <w:rFonts w:cs="Arial" w:hAnsi="Arial" w:ascii="Arial"/>
          <w:sz w:val="24"/>
          <w:szCs w:val="24"/>
        </w:rPr>
      </w:pPr>
      <w:r>
        <w:rPr>
          <w:rFonts w:cs="Arial" w:hAnsi="Arial" w:ascii="Arial"/>
          <w:sz w:val="24"/>
          <w:szCs w:val="24"/>
        </w:rPr>
        <w:t xml:space="preserve">Sjedište dužnika je u Hrvatskoj Kostajnici, </w:t>
      </w:r>
      <w:r w:rsidR="00BC2FFA">
        <w:rPr>
          <w:rFonts w:cs="Arial" w:hAnsi="Arial" w:ascii="Arial"/>
          <w:sz w:val="24"/>
          <w:szCs w:val="24"/>
        </w:rPr>
        <w:t xml:space="preserve">Silvija Strahimira Kranjčevića 35, a dužnik ima i podružnicu sa sjedištem u Zagrebu, Peruanska ulica 2, na kojoj adresi je prijavljeno i prebivalište zakonskog zastupnika. </w:t>
      </w:r>
      <w:r>
        <w:rPr>
          <w:rFonts w:cs="Arial" w:hAnsi="Arial" w:ascii="Arial"/>
          <w:sz w:val="24"/>
          <w:szCs w:val="24"/>
        </w:rPr>
        <w:t xml:space="preserve"> </w:t>
      </w:r>
    </w:p>
    <w:p w:rsidRDefault="00DB6E75" w:rsidP="00084038" w:rsidR="00BD4A1A">
      <w:pPr>
        <w:spacing w:after="0"/>
        <w:jc w:val="both"/>
        <w:rPr>
          <w:rFonts w:cs="Arial" w:hAnsi="Arial" w:ascii="Arial"/>
          <w:sz w:val="24"/>
          <w:szCs w:val="24"/>
        </w:rPr>
      </w:pPr>
      <w:r>
        <w:rPr>
          <w:rFonts w:cs="Arial" w:hAnsi="Arial" w:ascii="Arial"/>
          <w:sz w:val="24"/>
          <w:szCs w:val="24"/>
        </w:rPr>
        <w:t>Prema podacima Hrvatskog zavoda za mirovinsko osiguranje dužnik nema zaposlenih radnika.</w:t>
      </w:r>
    </w:p>
    <w:p w:rsidRDefault="00B57A96" w:rsidP="00084038" w:rsidR="00B57A96">
      <w:pPr>
        <w:spacing w:after="0"/>
        <w:jc w:val="both"/>
        <w:rPr>
          <w:rFonts w:cs="Arial" w:hAnsi="Arial" w:ascii="Arial"/>
          <w:sz w:val="24"/>
          <w:szCs w:val="24"/>
        </w:rPr>
      </w:pPr>
    </w:p>
    <w:p w:rsidRDefault="001A4DF4" w:rsidP="001A4DF4" w:rsidR="001A4DF4">
      <w:pPr>
        <w:pStyle w:val="Odlomakpopisa"/>
        <w:numPr>
          <w:ilvl w:val="0"/>
          <w:numId w:val="3"/>
        </w:numPr>
        <w:spacing w:after="0"/>
        <w:jc w:val="both"/>
        <w:rPr>
          <w:rFonts w:cs="Arial" w:hAnsi="Arial" w:ascii="Arial"/>
          <w:b/>
          <w:sz w:val="24"/>
          <w:szCs w:val="24"/>
          <w:u w:val="single"/>
        </w:rPr>
      </w:pPr>
      <w:r w:rsidRPr="001A4DF4">
        <w:rPr>
          <w:rFonts w:cs="Arial" w:hAnsi="Arial" w:ascii="Arial"/>
          <w:b/>
          <w:sz w:val="24"/>
          <w:szCs w:val="24"/>
          <w:u w:val="single"/>
        </w:rPr>
        <w:t>FINANCIJSKO KNJIGOVODSTVENO STANJE DUŽNIKA</w:t>
      </w:r>
    </w:p>
    <w:p w:rsidRDefault="001A4DF4" w:rsidP="001A4DF4" w:rsidR="001A4DF4">
      <w:pPr>
        <w:spacing w:after="0"/>
        <w:jc w:val="both"/>
        <w:rPr>
          <w:rFonts w:cs="Arial" w:hAnsi="Arial" w:ascii="Arial"/>
          <w:b/>
          <w:sz w:val="24"/>
          <w:szCs w:val="24"/>
          <w:u w:val="single"/>
        </w:rPr>
      </w:pPr>
    </w:p>
    <w:p w:rsidRDefault="00237A91" w:rsidP="00237A91" w:rsidR="00237A91">
      <w:pPr>
        <w:spacing w:after="0"/>
        <w:jc w:val="both"/>
        <w:rPr>
          <w:rFonts w:cs="Arial" w:hAnsi="Arial" w:ascii="Arial"/>
          <w:sz w:val="24"/>
          <w:szCs w:val="24"/>
        </w:rPr>
      </w:pPr>
      <w:r>
        <w:rPr>
          <w:rFonts w:cs="Arial" w:hAnsi="Arial" w:ascii="Arial"/>
          <w:sz w:val="24"/>
          <w:szCs w:val="24"/>
        </w:rPr>
        <w:t>Tijekom izrade ovog izvješća nisam uspjela stupiti u kontakt sa zakonskim zastupnikom. Nisam pronašla niti jedan ispravan telefonski broj dužnika, kao ni zakonskog zastupnika. Na adresu zakonskog zastupnika, na kojoj je prijavljena i podružnica dužnika, uputila sam dopis za zahtjevom da mi se dostavi dokumentacija, te da mi se javi zakonski zastupnik dužnika, ali pošiljka mi se vratila, jer ju zakonski zastupnik nije podigao.</w:t>
      </w:r>
    </w:p>
    <w:p w:rsidRDefault="00237A91" w:rsidP="00237A91" w:rsidR="00237A91">
      <w:pPr>
        <w:spacing w:after="0"/>
        <w:jc w:val="both"/>
        <w:rPr>
          <w:rFonts w:cs="Arial" w:hAnsi="Arial" w:ascii="Arial"/>
          <w:sz w:val="24"/>
          <w:szCs w:val="24"/>
        </w:rPr>
      </w:pPr>
      <w:r>
        <w:rPr>
          <w:rFonts w:cs="Arial" w:hAnsi="Arial" w:ascii="Arial"/>
          <w:sz w:val="24"/>
          <w:szCs w:val="24"/>
        </w:rPr>
        <w:t xml:space="preserve">Stoga je izvješće rađeno temeljem podataka prikupljenih od više institucija, koje sa pojedinim podacima raspolažu. </w:t>
      </w:r>
    </w:p>
    <w:p w:rsidRDefault="00237A91" w:rsidP="00CB6815" w:rsidR="00237A91" w:rsidRPr="008D40AD">
      <w:pPr>
        <w:spacing w:after="0"/>
        <w:jc w:val="both"/>
        <w:rPr>
          <w:rFonts w:cs="Arial" w:hAnsi="Arial" w:ascii="Arial"/>
          <w:sz w:val="24"/>
          <w:szCs w:val="24"/>
        </w:rPr>
      </w:pPr>
      <w:r w:rsidRPr="008D40AD">
        <w:rPr>
          <w:rFonts w:cs="Arial" w:hAnsi="Arial" w:ascii="Arial"/>
          <w:sz w:val="24"/>
          <w:szCs w:val="24"/>
        </w:rPr>
        <w:t>Uvidom u podatke Poslovne Hrvatske od 22.02.2017. godine dužnik je bio blokiran neprekidno 628 dana, odnosno od 05.06.2015. godine</w:t>
      </w:r>
      <w:r w:rsidR="007B0E8E" w:rsidRPr="008D40AD">
        <w:rPr>
          <w:rFonts w:cs="Arial" w:hAnsi="Arial" w:ascii="Arial"/>
          <w:sz w:val="24"/>
          <w:szCs w:val="24"/>
        </w:rPr>
        <w:t>.</w:t>
      </w:r>
      <w:r w:rsidRPr="008D40AD">
        <w:rPr>
          <w:rFonts w:cs="Arial" w:hAnsi="Arial" w:ascii="Arial"/>
          <w:sz w:val="24"/>
          <w:szCs w:val="24"/>
        </w:rPr>
        <w:t xml:space="preserve"> </w:t>
      </w:r>
    </w:p>
    <w:p w:rsidRDefault="00237A91" w:rsidP="00CB6815" w:rsidR="00237A91">
      <w:pPr>
        <w:spacing w:after="0"/>
        <w:jc w:val="both"/>
        <w:rPr>
          <w:rFonts w:cs="Arial" w:hAnsi="Arial" w:ascii="Arial"/>
          <w:sz w:val="24"/>
          <w:szCs w:val="24"/>
        </w:rPr>
      </w:pPr>
    </w:p>
    <w:p w:rsidRDefault="009F7002" w:rsidP="00CB6815" w:rsidR="008D40AD">
      <w:pPr>
        <w:spacing w:after="0"/>
        <w:jc w:val="both"/>
        <w:rPr>
          <w:rFonts w:cs="Arial" w:hAnsi="Arial" w:ascii="Arial"/>
          <w:sz w:val="24"/>
          <w:szCs w:val="24"/>
        </w:rPr>
      </w:pPr>
      <w:r>
        <w:rPr>
          <w:rFonts w:cs="Arial" w:hAnsi="Arial" w:ascii="Arial"/>
          <w:sz w:val="24"/>
          <w:szCs w:val="24"/>
        </w:rPr>
        <w:t>U nastavku su prikazani podaci iz bilanci i</w:t>
      </w:r>
      <w:r w:rsidR="008D40AD">
        <w:rPr>
          <w:rFonts w:cs="Arial" w:hAnsi="Arial" w:ascii="Arial"/>
          <w:sz w:val="24"/>
          <w:szCs w:val="24"/>
        </w:rPr>
        <w:t xml:space="preserve"> račun</w:t>
      </w:r>
      <w:r>
        <w:rPr>
          <w:rFonts w:cs="Arial" w:hAnsi="Arial" w:ascii="Arial"/>
          <w:sz w:val="24"/>
          <w:szCs w:val="24"/>
        </w:rPr>
        <w:t>a</w:t>
      </w:r>
      <w:r w:rsidR="008D40AD">
        <w:rPr>
          <w:rFonts w:cs="Arial" w:hAnsi="Arial" w:ascii="Arial"/>
          <w:sz w:val="24"/>
          <w:szCs w:val="24"/>
        </w:rPr>
        <w:t xml:space="preserve"> dobiti i gubitka dužnika tijekom protekle tri godine</w:t>
      </w:r>
      <w:r w:rsidR="00DB6E75">
        <w:rPr>
          <w:rFonts w:cs="Arial" w:hAnsi="Arial" w:ascii="Arial"/>
          <w:sz w:val="24"/>
          <w:szCs w:val="24"/>
        </w:rPr>
        <w:t>:</w:t>
      </w:r>
    </w:p>
    <w:p w:rsidRDefault="008D40AD" w:rsidP="00CB6815" w:rsidR="008D40AD">
      <w:pPr>
        <w:spacing w:after="0"/>
        <w:jc w:val="both"/>
        <w:rPr>
          <w:rFonts w:cs="Arial" w:hAnsi="Arial" w:ascii="Arial"/>
          <w:sz w:val="24"/>
          <w:szCs w:val="24"/>
        </w:rPr>
      </w:pPr>
    </w:p>
    <w:tbl>
      <w:tblPr>
        <w:tblW w:type="dxa" w:w="7567"/>
        <w:tblInd w:type="dxa" w:w="95"/>
        <w:tblLook w:val="04A0" w:noVBand="1" w:noHBand="0" w:lastColumn="0" w:firstColumn="1" w:lastRow="0" w:firstRow="1"/>
      </w:tblPr>
      <w:tblGrid>
        <w:gridCol w:w="4153"/>
        <w:gridCol w:w="1318"/>
        <w:gridCol w:w="1318"/>
        <w:gridCol w:w="1318"/>
      </w:tblGrid>
      <w:tr w:rsidTr="008D40AD" w:rsidR="008D40AD" w:rsidRPr="008D40AD">
        <w:trPr>
          <w:trHeight w:val="300"/>
        </w:trPr>
        <w:tc>
          <w:tcPr>
            <w:tcW w:type="dxa" w:w="4153"/>
            <w:tcBorders>
              <w:top w:space="0" w:sz="4" w:color="auto" w:val="single"/>
              <w:left w:space="0" w:sz="4" w:color="auto" w:val="single"/>
              <w:bottom w:space="0" w:sz="4" w:color="auto" w:val="single"/>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b/>
                <w:bCs/>
                <w:color w:val="000000"/>
              </w:rPr>
            </w:pPr>
            <w:r w:rsidRPr="008D40AD">
              <w:rPr>
                <w:rFonts w:cs="Arial" w:eastAsia="Times New Roman" w:hAnsi="Arial" w:ascii="Arial"/>
                <w:b/>
                <w:bCs/>
                <w:color w:val="000000"/>
              </w:rPr>
              <w:t>POZICIJE BILANCE</w:t>
            </w:r>
          </w:p>
        </w:tc>
        <w:tc>
          <w:tcPr>
            <w:tcW w:type="dxa" w:w="77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center"/>
              <w:rPr>
                <w:rFonts w:cs="Arial" w:eastAsia="Times New Roman" w:hAnsi="Arial" w:ascii="Arial"/>
                <w:b/>
                <w:bCs/>
                <w:color w:val="000000"/>
              </w:rPr>
            </w:pPr>
            <w:r w:rsidRPr="008D40AD">
              <w:rPr>
                <w:rFonts w:cs="Arial" w:eastAsia="Times New Roman" w:hAnsi="Arial" w:ascii="Arial"/>
                <w:b/>
                <w:bCs/>
                <w:color w:val="000000"/>
              </w:rPr>
              <w:t>2013.</w:t>
            </w:r>
          </w:p>
        </w:tc>
        <w:tc>
          <w:tcPr>
            <w:tcW w:type="dxa" w:w="1318"/>
            <w:tcBorders>
              <w:top w:space="0" w:sz="4" w:color="auto" w:val="single"/>
              <w:left w:val="nil"/>
              <w:bottom w:space="0" w:sz="4" w:color="auto" w:val="single"/>
              <w:right w:val="nil"/>
            </w:tcBorders>
            <w:shd w:fill="auto" w:color="auto" w:val="clear"/>
            <w:noWrap/>
            <w:vAlign w:val="bottom"/>
            <w:hideMark/>
          </w:tcPr>
          <w:p w:rsidRDefault="008D40AD" w:rsidP="008D40AD" w:rsidR="008D40AD" w:rsidRPr="008D40AD">
            <w:pPr>
              <w:spacing w:lineRule="auto" w:line="240" w:after="0"/>
              <w:jc w:val="center"/>
              <w:rPr>
                <w:rFonts w:cs="Arial" w:eastAsia="Times New Roman" w:hAnsi="Arial" w:ascii="Arial"/>
                <w:b/>
                <w:bCs/>
                <w:color w:val="000000"/>
              </w:rPr>
            </w:pPr>
            <w:r w:rsidRPr="008D40AD">
              <w:rPr>
                <w:rFonts w:cs="Arial" w:eastAsia="Times New Roman" w:hAnsi="Arial" w:ascii="Arial"/>
                <w:b/>
                <w:bCs/>
                <w:color w:val="000000"/>
              </w:rPr>
              <w:t>2014.</w:t>
            </w:r>
          </w:p>
        </w:tc>
        <w:tc>
          <w:tcPr>
            <w:tcW w:type="dxa" w:w="131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center"/>
              <w:rPr>
                <w:rFonts w:cs="Arial" w:eastAsia="Times New Roman" w:hAnsi="Arial" w:ascii="Arial"/>
                <w:b/>
                <w:bCs/>
                <w:color w:val="000000"/>
              </w:rPr>
            </w:pPr>
            <w:r w:rsidRPr="008D40AD">
              <w:rPr>
                <w:rFonts w:cs="Arial" w:eastAsia="Times New Roman" w:hAnsi="Arial" w:ascii="Arial"/>
                <w:b/>
                <w:bCs/>
                <w:color w:val="000000"/>
              </w:rPr>
              <w:t>2015.</w:t>
            </w:r>
          </w:p>
        </w:tc>
      </w:tr>
      <w:tr w:rsidTr="008D40AD" w:rsidR="008D40AD" w:rsidRPr="008D40AD">
        <w:trPr>
          <w:trHeight w:val="300"/>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b/>
                <w:bCs/>
                <w:color w:val="000000"/>
              </w:rPr>
            </w:pPr>
            <w:r w:rsidRPr="008D40AD">
              <w:rPr>
                <w:rFonts w:cs="Arial" w:eastAsia="Times New Roman" w:hAnsi="Arial" w:ascii="Arial"/>
                <w:b/>
                <w:bCs/>
                <w:color w:val="000000"/>
              </w:rPr>
              <w:t>Dugotrajna imovina</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130,400.00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201,700.00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215,000.00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Nematrijalna imovina</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65,900.00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83,900.00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Matrijalna imovina:</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postojenja i oprema</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38,100.00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43,500.00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38,800.00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Dugotrajna financijska imovina</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sudjelujući interesi</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92,300.00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92,300.00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92,300.00</w:t>
            </w:r>
          </w:p>
        </w:tc>
      </w:tr>
      <w:tr w:rsidTr="008D40AD" w:rsidR="008D40AD" w:rsidRPr="008D40AD">
        <w:trPr>
          <w:trHeight w:val="300"/>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b/>
                <w:bCs/>
                <w:color w:val="000000"/>
              </w:rPr>
            </w:pPr>
            <w:r w:rsidRPr="008D40AD">
              <w:rPr>
                <w:rFonts w:cs="Arial" w:eastAsia="Times New Roman" w:hAnsi="Arial" w:ascii="Arial"/>
                <w:b/>
                <w:bCs/>
                <w:color w:val="000000"/>
              </w:rPr>
              <w:t>Kratkotrajna imovina</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32,900.00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111,900.00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15,400.00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Zalihe</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18,700.00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35,100.00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0.00</w:t>
            </w:r>
          </w:p>
        </w:tc>
      </w:tr>
      <w:tr w:rsidTr="00A94BEB"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Kratkoročna potraživanja</w:t>
            </w:r>
          </w:p>
        </w:tc>
        <w:tc>
          <w:tcPr>
            <w:tcW w:type="dxa" w:w="778"/>
            <w:tcBorders>
              <w:top w:val="nil"/>
              <w:left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13,700.00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17,300.00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15,400.00</w:t>
            </w:r>
          </w:p>
        </w:tc>
      </w:tr>
      <w:tr w:rsidTr="00A94BEB"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Kratkotraj. financijska imovina</w:t>
            </w:r>
          </w:p>
        </w:tc>
        <w:tc>
          <w:tcPr>
            <w:tcW w:type="dxa" w:w="778"/>
            <w:tcBorders>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20,400.00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Novac na računu i blagajni</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500.00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39,100.00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0.00</w:t>
            </w:r>
          </w:p>
        </w:tc>
      </w:tr>
      <w:tr w:rsidTr="00A94BEB" w:rsidR="008D40AD" w:rsidRPr="008D40AD">
        <w:trPr>
          <w:trHeight w:val="300"/>
        </w:trPr>
        <w:tc>
          <w:tcPr>
            <w:tcW w:type="dxa" w:w="4153"/>
            <w:tcBorders>
              <w:top w:space="0" w:sz="4" w:color="auto" w:val="single"/>
              <w:left w:space="0" w:sz="4" w:color="auto" w:val="single"/>
              <w:bottom w:space="0" w:sz="4" w:color="auto" w:val="single"/>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b/>
                <w:bCs/>
                <w:color w:val="000000"/>
              </w:rPr>
            </w:pPr>
            <w:r w:rsidRPr="008D40AD">
              <w:rPr>
                <w:rFonts w:cs="Arial" w:eastAsia="Times New Roman" w:hAnsi="Arial" w:ascii="Arial"/>
                <w:b/>
                <w:bCs/>
                <w:color w:val="000000"/>
              </w:rPr>
              <w:t>AKTIVA</w:t>
            </w:r>
          </w:p>
        </w:tc>
        <w:tc>
          <w:tcPr>
            <w:tcW w:type="dxa" w:w="77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163,300.00</w:t>
            </w:r>
          </w:p>
        </w:tc>
        <w:tc>
          <w:tcPr>
            <w:tcW w:type="dxa" w:w="1318"/>
            <w:tcBorders>
              <w:top w:space="0" w:sz="4" w:color="auto" w:val="single"/>
              <w:left w:val="nil"/>
              <w:bottom w:space="0" w:sz="4" w:color="auto" w:val="single"/>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313,600.00</w:t>
            </w:r>
          </w:p>
        </w:tc>
        <w:tc>
          <w:tcPr>
            <w:tcW w:type="dxa" w:w="131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230,400.00</w:t>
            </w:r>
          </w:p>
        </w:tc>
      </w:tr>
      <w:tr w:rsidTr="00A94BEB" w:rsidR="008D40AD" w:rsidRPr="008D40AD">
        <w:trPr>
          <w:trHeight w:val="285"/>
        </w:trPr>
        <w:tc>
          <w:tcPr>
            <w:tcW w:type="dxa" w:w="4153"/>
            <w:tcBorders>
              <w:top w:space="0" w:sz="4" w:color="auto" w:val="single"/>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lastRenderedPageBreak/>
              <w:t>Kapital i rezerve</w:t>
            </w:r>
          </w:p>
        </w:tc>
        <w:tc>
          <w:tcPr>
            <w:tcW w:type="dxa" w:w="778"/>
            <w:tcBorders>
              <w:top w:space="0" w:sz="4" w:color="auto" w:val="single"/>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c>
          <w:tcPr>
            <w:tcW w:type="dxa" w:w="1318"/>
            <w:tcBorders>
              <w:top w:space="0" w:sz="4" w:color="auto" w:val="single"/>
              <w:left w:val="nil"/>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c>
          <w:tcPr>
            <w:tcW w:type="dxa" w:w="1318"/>
            <w:tcBorders>
              <w:top w:space="0" w:sz="4" w:color="auto" w:val="single"/>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temeljni kapital</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20,000.00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20,000.00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20,000.00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zadržana dobit</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5,500.00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13,400.00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18,900.00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dobit/gubitak tekuće godine</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7,900.00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5,500.00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-57,300.00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Rezerviranja</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200.00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Kratkoročne financijske obaveze</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22,500.00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25,100.00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10,200.00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Kratkoročne poslovne obaveze</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obveze prema dobavljačima</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58,000.00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200,600.00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158,400.00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obveze prema zaposlenima</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23,300.00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14,900.00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obveze za poreze i doprinose</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25,800.00</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20,400.00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80,100.00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ostale kratkoroč. obveze</w:t>
            </w:r>
          </w:p>
        </w:tc>
        <w:tc>
          <w:tcPr>
            <w:tcW w:type="dxa" w:w="77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c>
          <w:tcPr>
            <w:tcW w:type="dxa" w:w="1318"/>
            <w:tcBorders>
              <w:top w:val="nil"/>
              <w:left w:val="nil"/>
              <w:bottom w:val="nil"/>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13,400.00</w:t>
            </w:r>
          </w:p>
        </w:tc>
        <w:tc>
          <w:tcPr>
            <w:tcW w:type="dxa" w:w="1318"/>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r>
      <w:tr w:rsidTr="008D40AD" w:rsidR="008D40AD" w:rsidRPr="008D40AD">
        <w:trPr>
          <w:trHeight w:val="300"/>
        </w:trPr>
        <w:tc>
          <w:tcPr>
            <w:tcW w:type="dxa" w:w="4153"/>
            <w:tcBorders>
              <w:top w:space="0" w:sz="4" w:color="auto" w:val="single"/>
              <w:left w:space="0" w:sz="4" w:color="auto" w:val="single"/>
              <w:bottom w:space="0" w:sz="4" w:color="auto" w:val="single"/>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b/>
                <w:bCs/>
                <w:color w:val="000000"/>
              </w:rPr>
            </w:pPr>
            <w:r w:rsidRPr="008D40AD">
              <w:rPr>
                <w:rFonts w:cs="Arial" w:eastAsia="Times New Roman" w:hAnsi="Arial" w:ascii="Arial"/>
                <w:b/>
                <w:bCs/>
                <w:color w:val="000000"/>
              </w:rPr>
              <w:t>PASIVA</w:t>
            </w:r>
          </w:p>
        </w:tc>
        <w:tc>
          <w:tcPr>
            <w:tcW w:type="dxa" w:w="77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163,000.00</w:t>
            </w:r>
          </w:p>
        </w:tc>
        <w:tc>
          <w:tcPr>
            <w:tcW w:type="dxa" w:w="1318"/>
            <w:tcBorders>
              <w:top w:space="0" w:sz="4" w:color="auto" w:val="single"/>
              <w:left w:val="nil"/>
              <w:bottom w:space="0" w:sz="4" w:color="auto" w:val="single"/>
              <w:right w:val="nil"/>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313,500.00</w:t>
            </w:r>
          </w:p>
        </w:tc>
        <w:tc>
          <w:tcPr>
            <w:tcW w:type="dxa" w:w="131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230,300.00</w:t>
            </w:r>
          </w:p>
        </w:tc>
      </w:tr>
    </w:tbl>
    <w:p w:rsidRDefault="009F7CF3" w:rsidP="00CB6815" w:rsidR="009F7CF3">
      <w:pPr>
        <w:spacing w:after="0"/>
        <w:jc w:val="both"/>
        <w:rPr>
          <w:rFonts w:cs="Arial" w:hAnsi="Arial" w:ascii="Arial"/>
          <w:sz w:val="24"/>
          <w:szCs w:val="24"/>
        </w:rPr>
      </w:pPr>
    </w:p>
    <w:p w:rsidRDefault="008D40AD" w:rsidP="00CB6815" w:rsidR="001718F8">
      <w:pPr>
        <w:spacing w:after="0"/>
        <w:jc w:val="both"/>
        <w:rPr>
          <w:rFonts w:cs="Arial" w:hAnsi="Arial" w:ascii="Arial"/>
          <w:sz w:val="24"/>
          <w:szCs w:val="24"/>
        </w:rPr>
      </w:pPr>
      <w:r>
        <w:rPr>
          <w:rFonts w:cs="Arial" w:hAnsi="Arial" w:ascii="Arial"/>
          <w:sz w:val="24"/>
          <w:szCs w:val="24"/>
        </w:rPr>
        <w:t>Iz prikazanih bilanci vidljivo je da dužnik ima dugotrajnu nematrijalnu imovinu, i to opisanu kao koncesije, patenti i licence, a na takav način se prikazuju kompjuterski program i sl. Nadalje, dužnik ima dugotrajnu opremu i sudjelujuće interese, odnosno udjele, t</w:t>
      </w:r>
      <w:r w:rsidR="001718F8">
        <w:rPr>
          <w:rFonts w:cs="Arial" w:hAnsi="Arial" w:ascii="Arial"/>
          <w:sz w:val="24"/>
          <w:szCs w:val="24"/>
        </w:rPr>
        <w:t>e potraživanja.</w:t>
      </w:r>
      <w:r>
        <w:rPr>
          <w:rFonts w:cs="Arial" w:hAnsi="Arial" w:ascii="Arial"/>
          <w:sz w:val="24"/>
          <w:szCs w:val="24"/>
        </w:rPr>
        <w:t xml:space="preserve"> </w:t>
      </w:r>
    </w:p>
    <w:p w:rsidRDefault="00FF14FA" w:rsidP="00CB6815" w:rsidR="00FF14FA">
      <w:pPr>
        <w:spacing w:after="0"/>
        <w:jc w:val="both"/>
        <w:rPr>
          <w:rFonts w:cs="Arial" w:hAnsi="Arial" w:ascii="Arial"/>
          <w:sz w:val="24"/>
          <w:szCs w:val="24"/>
        </w:rPr>
      </w:pPr>
    </w:p>
    <w:p w:rsidRDefault="00FF14FA" w:rsidP="00CB6815" w:rsidR="00FF14FA">
      <w:pPr>
        <w:spacing w:after="0"/>
        <w:jc w:val="both"/>
        <w:rPr>
          <w:rFonts w:cs="Arial" w:hAnsi="Arial" w:ascii="Arial"/>
          <w:sz w:val="24"/>
          <w:szCs w:val="24"/>
        </w:rPr>
      </w:pPr>
      <w:r>
        <w:rPr>
          <w:rFonts w:cs="Arial" w:hAnsi="Arial" w:ascii="Arial"/>
          <w:sz w:val="24"/>
          <w:szCs w:val="24"/>
        </w:rPr>
        <w:t>Od Policijske postaje u Hrvatskoj Kstajnici zatražila sam potvrdu o vlasništvu dužnika nad vozilima, ali istu mi nisu dostavili.</w:t>
      </w:r>
    </w:p>
    <w:p w:rsidRDefault="004D215A" w:rsidP="00CB6815" w:rsidR="004D215A">
      <w:pPr>
        <w:spacing w:after="0"/>
        <w:jc w:val="both"/>
        <w:rPr>
          <w:rFonts w:cs="Arial" w:hAnsi="Arial" w:ascii="Arial"/>
          <w:sz w:val="24"/>
          <w:szCs w:val="24"/>
        </w:rPr>
      </w:pPr>
    </w:p>
    <w:p w:rsidRDefault="001718F8" w:rsidP="00CB6815" w:rsidR="008D40AD">
      <w:pPr>
        <w:spacing w:after="0"/>
        <w:jc w:val="both"/>
        <w:rPr>
          <w:rFonts w:cs="Arial" w:hAnsi="Arial" w:ascii="Arial"/>
          <w:sz w:val="24"/>
          <w:szCs w:val="24"/>
        </w:rPr>
      </w:pPr>
      <w:r>
        <w:rPr>
          <w:rFonts w:cs="Arial" w:hAnsi="Arial" w:ascii="Arial"/>
          <w:sz w:val="24"/>
          <w:szCs w:val="24"/>
        </w:rPr>
        <w:t xml:space="preserve">Obveze dužnika prema dobavljačima i obveze za poreze i doprinose su značajne, dok je likvidna imovina vrlo mala, te je isto dovelo dužnika do blokade računa i nemogućnosti daljeg poslovanja. </w:t>
      </w:r>
    </w:p>
    <w:p w:rsidRDefault="00201E23" w:rsidP="001A4DF4" w:rsidR="00201E23">
      <w:pPr>
        <w:spacing w:after="0"/>
        <w:jc w:val="both"/>
        <w:rPr>
          <w:rFonts w:cs="Arial" w:hAnsi="Arial" w:ascii="Arial"/>
          <w:sz w:val="24"/>
          <w:szCs w:val="24"/>
        </w:rPr>
      </w:pPr>
    </w:p>
    <w:p w:rsidRDefault="007F4DB6" w:rsidP="001A4DF4" w:rsidR="007F4DB6" w:rsidRPr="007F4DB6">
      <w:pPr>
        <w:spacing w:after="0"/>
        <w:jc w:val="both"/>
        <w:rPr>
          <w:rFonts w:cs="Arial" w:hAnsi="Arial" w:ascii="Arial"/>
          <w:b/>
          <w:sz w:val="24"/>
          <w:szCs w:val="24"/>
        </w:rPr>
      </w:pPr>
      <w:r w:rsidRPr="007F4DB6">
        <w:rPr>
          <w:rFonts w:cs="Arial" w:hAnsi="Arial" w:ascii="Arial"/>
          <w:b/>
          <w:sz w:val="24"/>
          <w:szCs w:val="24"/>
        </w:rPr>
        <w:t>Račun dobiti i gubitka                                  2013.          2014.          2015.</w:t>
      </w:r>
    </w:p>
    <w:tbl>
      <w:tblPr>
        <w:tblW w:type="dxa" w:w="7434"/>
        <w:tblInd w:type="dxa" w:w="95"/>
        <w:tblLook w:val="04A0" w:noVBand="1" w:noHBand="0" w:lastColumn="0" w:firstColumn="1" w:lastRow="0" w:firstRow="1"/>
      </w:tblPr>
      <w:tblGrid>
        <w:gridCol w:w="4153"/>
        <w:gridCol w:w="1318"/>
        <w:gridCol w:w="1318"/>
        <w:gridCol w:w="1318"/>
      </w:tblGrid>
      <w:tr w:rsidTr="008D40AD" w:rsidR="008D40AD" w:rsidRPr="008D40AD">
        <w:trPr>
          <w:trHeight w:val="300"/>
        </w:trPr>
        <w:tc>
          <w:tcPr>
            <w:tcW w:type="dxa" w:w="4153"/>
            <w:tcBorders>
              <w:top w:space="0" w:sz="4" w:color="auto" w:val="single"/>
              <w:left w:space="0" w:sz="4" w:color="auto" w:val="single"/>
              <w:bottom w:space="0" w:sz="4" w:color="auto" w:val="single"/>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b/>
                <w:bCs/>
                <w:color w:val="000000"/>
              </w:rPr>
            </w:pPr>
            <w:r w:rsidRPr="008D40AD">
              <w:rPr>
                <w:rFonts w:cs="Arial" w:eastAsia="Times New Roman" w:hAnsi="Arial" w:ascii="Arial"/>
                <w:b/>
                <w:bCs/>
                <w:color w:val="000000"/>
              </w:rPr>
              <w:t>PRIHODI</w:t>
            </w:r>
          </w:p>
        </w:tc>
        <w:tc>
          <w:tcPr>
            <w:tcW w:type="dxa" w:w="64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910,400.00</w:t>
            </w:r>
          </w:p>
        </w:tc>
        <w:tc>
          <w:tcPr>
            <w:tcW w:type="dxa" w:w="1318"/>
            <w:tcBorders>
              <w:top w:space="0" w:sz="4" w:color="auto" w:val="single"/>
              <w:left w:val="nil"/>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822,400.00</w:t>
            </w:r>
          </w:p>
        </w:tc>
        <w:tc>
          <w:tcPr>
            <w:tcW w:type="dxa" w:w="1318"/>
            <w:tcBorders>
              <w:top w:space="0" w:sz="4" w:color="auto" w:val="single"/>
              <w:left w:val="nil"/>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544,000.00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Poslovni prihodi</w:t>
            </w:r>
          </w:p>
        </w:tc>
        <w:tc>
          <w:tcPr>
            <w:tcW w:type="dxa" w:w="645"/>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910,400.00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818,300.00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539,800.00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Financijski prihodi</w:t>
            </w:r>
          </w:p>
        </w:tc>
        <w:tc>
          <w:tcPr>
            <w:tcW w:type="dxa" w:w="645"/>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4,100.00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4,200.00</w:t>
            </w:r>
          </w:p>
        </w:tc>
      </w:tr>
      <w:tr w:rsidTr="008D40AD" w:rsidR="008D40AD" w:rsidRPr="008D40AD">
        <w:trPr>
          <w:trHeight w:val="300"/>
        </w:trPr>
        <w:tc>
          <w:tcPr>
            <w:tcW w:type="dxa" w:w="4153"/>
            <w:tcBorders>
              <w:top w:space="0" w:sz="4" w:color="auto" w:val="single"/>
              <w:left w:space="0" w:sz="4" w:color="auto" w:val="single"/>
              <w:bottom w:space="0" w:sz="4" w:color="auto" w:val="single"/>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b/>
                <w:bCs/>
                <w:color w:val="000000"/>
              </w:rPr>
            </w:pPr>
            <w:r w:rsidRPr="008D40AD">
              <w:rPr>
                <w:rFonts w:cs="Arial" w:eastAsia="Times New Roman" w:hAnsi="Arial" w:ascii="Arial"/>
                <w:b/>
                <w:bCs/>
                <w:color w:val="000000"/>
              </w:rPr>
              <w:t>RASHODI</w:t>
            </w:r>
          </w:p>
        </w:tc>
        <w:tc>
          <w:tcPr>
            <w:tcW w:type="dxa" w:w="64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900,500.00</w:t>
            </w:r>
          </w:p>
        </w:tc>
        <w:tc>
          <w:tcPr>
            <w:tcW w:type="dxa" w:w="1318"/>
            <w:tcBorders>
              <w:top w:space="0" w:sz="4" w:color="auto" w:val="single"/>
              <w:left w:val="nil"/>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815,400.00</w:t>
            </w:r>
          </w:p>
        </w:tc>
        <w:tc>
          <w:tcPr>
            <w:tcW w:type="dxa" w:w="1318"/>
            <w:tcBorders>
              <w:top w:space="0" w:sz="4" w:color="auto" w:val="single"/>
              <w:left w:val="nil"/>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601,300.00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Poslovni rashodi</w:t>
            </w:r>
          </w:p>
        </w:tc>
        <w:tc>
          <w:tcPr>
            <w:tcW w:type="dxa" w:w="645"/>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898,600.00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810,800.00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595,000.00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materijalni troškovi</w:t>
            </w:r>
          </w:p>
        </w:tc>
        <w:tc>
          <w:tcPr>
            <w:tcW w:type="dxa" w:w="645"/>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540,900.00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567,500.00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372,600.00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troškovi osoblja</w:t>
            </w:r>
          </w:p>
        </w:tc>
        <w:tc>
          <w:tcPr>
            <w:tcW w:type="dxa" w:w="645"/>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138,600.00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164,800.00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168,400.00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amortizacija</w:t>
            </w:r>
          </w:p>
        </w:tc>
        <w:tc>
          <w:tcPr>
            <w:tcW w:type="dxa" w:w="645"/>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4,700.00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17,900.00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34,100.00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 xml:space="preserve">         ostali troškovi</w:t>
            </w:r>
          </w:p>
        </w:tc>
        <w:tc>
          <w:tcPr>
            <w:tcW w:type="dxa" w:w="645"/>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214,400.00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60,600.00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19,900.00</w:t>
            </w:r>
          </w:p>
        </w:tc>
      </w:tr>
      <w:tr w:rsidTr="008D40AD" w:rsidR="008D40AD" w:rsidRPr="008D40AD">
        <w:trPr>
          <w:trHeight w:val="285"/>
        </w:trPr>
        <w:tc>
          <w:tcPr>
            <w:tcW w:type="dxa" w:w="4153"/>
            <w:tcBorders>
              <w:top w:val="nil"/>
              <w:left w:space="0" w:sz="4" w:color="auto" w:val="single"/>
              <w:bottom w:val="nil"/>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color w:val="000000"/>
              </w:rPr>
            </w:pPr>
            <w:r w:rsidRPr="008D40AD">
              <w:rPr>
                <w:rFonts w:cs="Arial" w:eastAsia="Times New Roman" w:hAnsi="Arial" w:ascii="Arial"/>
                <w:color w:val="000000"/>
              </w:rPr>
              <w:t>Financijski rashodi</w:t>
            </w:r>
          </w:p>
        </w:tc>
        <w:tc>
          <w:tcPr>
            <w:tcW w:type="dxa" w:w="645"/>
            <w:tcBorders>
              <w:top w:val="nil"/>
              <w:left w:space="0" w:sz="4" w:color="auto" w:val="single"/>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1,900.00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4,600.00</w:t>
            </w:r>
          </w:p>
        </w:tc>
        <w:tc>
          <w:tcPr>
            <w:tcW w:type="dxa" w:w="1318"/>
            <w:tcBorders>
              <w:top w:val="nil"/>
              <w:left w:val="nil"/>
              <w:bottom w:val="nil"/>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color w:val="000000"/>
              </w:rPr>
            </w:pPr>
            <w:r w:rsidRPr="008D40AD">
              <w:rPr>
                <w:rFonts w:cs="Arial" w:eastAsia="Times New Roman" w:hAnsi="Arial" w:ascii="Arial"/>
                <w:color w:val="000000"/>
              </w:rPr>
              <w:t>6,300.00</w:t>
            </w:r>
          </w:p>
        </w:tc>
      </w:tr>
      <w:tr w:rsidTr="008D40AD" w:rsidR="008D40AD" w:rsidRPr="008D40AD">
        <w:trPr>
          <w:trHeight w:val="300"/>
        </w:trPr>
        <w:tc>
          <w:tcPr>
            <w:tcW w:type="dxa" w:w="4153"/>
            <w:tcBorders>
              <w:top w:space="0" w:sz="4" w:color="auto" w:val="single"/>
              <w:left w:space="0" w:sz="4" w:color="auto" w:val="single"/>
              <w:bottom w:space="0" w:sz="4" w:color="auto" w:val="single"/>
              <w:right w:val="nil"/>
            </w:tcBorders>
            <w:shd w:fill="auto" w:color="auto" w:val="clear"/>
            <w:noWrap/>
            <w:vAlign w:val="bottom"/>
            <w:hideMark/>
          </w:tcPr>
          <w:p w:rsidRDefault="008D40AD" w:rsidP="008D40AD" w:rsidR="008D40AD" w:rsidRPr="008D40AD">
            <w:pPr>
              <w:spacing w:lineRule="auto" w:line="240" w:after="0"/>
              <w:rPr>
                <w:rFonts w:cs="Arial" w:eastAsia="Times New Roman" w:hAnsi="Arial" w:ascii="Arial"/>
                <w:b/>
                <w:bCs/>
                <w:color w:val="000000"/>
              </w:rPr>
            </w:pPr>
            <w:r w:rsidRPr="008D40AD">
              <w:rPr>
                <w:rFonts w:cs="Arial" w:eastAsia="Times New Roman" w:hAnsi="Arial" w:ascii="Arial"/>
                <w:b/>
                <w:bCs/>
                <w:color w:val="000000"/>
              </w:rPr>
              <w:t>Dobit/gubitak poslovne godine</w:t>
            </w:r>
          </w:p>
        </w:tc>
        <w:tc>
          <w:tcPr>
            <w:tcW w:type="dxa" w:w="64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9,900.00</w:t>
            </w:r>
          </w:p>
        </w:tc>
        <w:tc>
          <w:tcPr>
            <w:tcW w:type="dxa" w:w="1318"/>
            <w:tcBorders>
              <w:top w:space="0" w:sz="4" w:color="auto" w:val="single"/>
              <w:left w:val="nil"/>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7,000.00</w:t>
            </w:r>
          </w:p>
        </w:tc>
        <w:tc>
          <w:tcPr>
            <w:tcW w:type="dxa" w:w="1318"/>
            <w:tcBorders>
              <w:top w:space="0" w:sz="4" w:color="auto" w:val="single"/>
              <w:left w:val="nil"/>
              <w:bottom w:space="0" w:sz="4" w:color="auto" w:val="single"/>
              <w:right w:space="0" w:sz="4" w:color="auto" w:val="single"/>
            </w:tcBorders>
            <w:shd w:fill="auto" w:color="auto" w:val="clear"/>
            <w:noWrap/>
            <w:vAlign w:val="bottom"/>
            <w:hideMark/>
          </w:tcPr>
          <w:p w:rsidRDefault="008D40AD" w:rsidP="008D40AD" w:rsidR="008D40AD" w:rsidRPr="008D40AD">
            <w:pPr>
              <w:spacing w:lineRule="auto" w:line="240" w:after="0"/>
              <w:jc w:val="right"/>
              <w:rPr>
                <w:rFonts w:cs="Arial" w:eastAsia="Times New Roman" w:hAnsi="Arial" w:ascii="Arial"/>
                <w:b/>
                <w:bCs/>
                <w:color w:val="000000"/>
              </w:rPr>
            </w:pPr>
            <w:r w:rsidRPr="008D40AD">
              <w:rPr>
                <w:rFonts w:cs="Arial" w:eastAsia="Times New Roman" w:hAnsi="Arial" w:ascii="Arial"/>
                <w:b/>
                <w:bCs/>
                <w:color w:val="000000"/>
              </w:rPr>
              <w:t>-57,300.00</w:t>
            </w:r>
          </w:p>
        </w:tc>
      </w:tr>
    </w:tbl>
    <w:p w:rsidRDefault="008D40AD" w:rsidP="001A4DF4" w:rsidR="008D40AD">
      <w:pPr>
        <w:spacing w:after="0"/>
        <w:jc w:val="both"/>
        <w:rPr>
          <w:rFonts w:cs="Arial" w:hAnsi="Arial" w:ascii="Arial"/>
          <w:sz w:val="24"/>
          <w:szCs w:val="24"/>
        </w:rPr>
      </w:pPr>
    </w:p>
    <w:p w:rsidRDefault="001718F8" w:rsidP="001A4DF4" w:rsidR="008D40AD">
      <w:pPr>
        <w:spacing w:after="0"/>
        <w:jc w:val="both"/>
        <w:rPr>
          <w:rFonts w:cs="Arial" w:hAnsi="Arial" w:ascii="Arial"/>
          <w:sz w:val="24"/>
          <w:szCs w:val="24"/>
        </w:rPr>
      </w:pPr>
      <w:r>
        <w:rPr>
          <w:rFonts w:cs="Arial" w:hAnsi="Arial" w:ascii="Arial"/>
          <w:sz w:val="24"/>
          <w:szCs w:val="24"/>
        </w:rPr>
        <w:t xml:space="preserve">Do 2015. godine poslovanje dužnika je bilo </w:t>
      </w:r>
      <w:r w:rsidR="009F7002">
        <w:rPr>
          <w:rFonts w:cs="Arial" w:hAnsi="Arial" w:ascii="Arial"/>
          <w:sz w:val="24"/>
          <w:szCs w:val="24"/>
        </w:rPr>
        <w:t>pozitivno</w:t>
      </w:r>
      <w:r>
        <w:rPr>
          <w:rFonts w:cs="Arial" w:hAnsi="Arial" w:ascii="Arial"/>
          <w:sz w:val="24"/>
          <w:szCs w:val="24"/>
        </w:rPr>
        <w:t xml:space="preserve">, a 2015. godine dužnik je </w:t>
      </w:r>
      <w:r w:rsidR="009F7002">
        <w:rPr>
          <w:rFonts w:cs="Arial" w:hAnsi="Arial" w:ascii="Arial"/>
          <w:sz w:val="24"/>
          <w:szCs w:val="24"/>
        </w:rPr>
        <w:t xml:space="preserve">u odnosu na ukupno ostvarene prihode, </w:t>
      </w:r>
      <w:r>
        <w:rPr>
          <w:rFonts w:cs="Arial" w:hAnsi="Arial" w:ascii="Arial"/>
          <w:sz w:val="24"/>
          <w:szCs w:val="24"/>
        </w:rPr>
        <w:t xml:space="preserve">ostvario značajan gubitak. </w:t>
      </w:r>
    </w:p>
    <w:p w:rsidRDefault="008D40AD" w:rsidP="001A4DF4" w:rsidR="008D40AD">
      <w:pPr>
        <w:spacing w:after="0"/>
        <w:jc w:val="both"/>
        <w:rPr>
          <w:rFonts w:cs="Arial" w:hAnsi="Arial" w:ascii="Arial"/>
          <w:sz w:val="24"/>
          <w:szCs w:val="24"/>
        </w:rPr>
      </w:pPr>
    </w:p>
    <w:p w:rsidRDefault="004D215A" w:rsidP="001A4DF4" w:rsidR="004D215A">
      <w:pPr>
        <w:spacing w:after="0"/>
        <w:jc w:val="both"/>
        <w:rPr>
          <w:rFonts w:cs="Arial" w:hAnsi="Arial" w:ascii="Arial"/>
          <w:sz w:val="24"/>
          <w:szCs w:val="24"/>
        </w:rPr>
      </w:pPr>
    </w:p>
    <w:p w:rsidRDefault="00FF14FA" w:rsidP="001A4DF4" w:rsidR="00FF14FA">
      <w:pPr>
        <w:spacing w:after="0"/>
        <w:jc w:val="both"/>
        <w:rPr>
          <w:rFonts w:cs="Arial" w:hAnsi="Arial" w:ascii="Arial"/>
          <w:sz w:val="24"/>
          <w:szCs w:val="24"/>
        </w:rPr>
      </w:pPr>
    </w:p>
    <w:p w:rsidRDefault="00FF14FA" w:rsidP="001A4DF4" w:rsidR="00FF14FA">
      <w:pPr>
        <w:spacing w:after="0"/>
        <w:jc w:val="both"/>
        <w:rPr>
          <w:rFonts w:cs="Arial" w:hAnsi="Arial" w:ascii="Arial"/>
          <w:sz w:val="24"/>
          <w:szCs w:val="24"/>
        </w:rPr>
      </w:pPr>
    </w:p>
    <w:p w:rsidRDefault="00E5176A" w:rsidP="00E5176A" w:rsidR="00E5176A" w:rsidRPr="00E5176A">
      <w:pPr>
        <w:pStyle w:val="Odlomakpopisa"/>
        <w:numPr>
          <w:ilvl w:val="0"/>
          <w:numId w:val="3"/>
        </w:numPr>
        <w:spacing w:after="0"/>
        <w:jc w:val="both"/>
        <w:rPr>
          <w:rFonts w:cs="Arial" w:hAnsi="Arial" w:ascii="Arial"/>
          <w:b/>
          <w:sz w:val="24"/>
          <w:szCs w:val="24"/>
          <w:u w:val="single"/>
        </w:rPr>
      </w:pPr>
      <w:r w:rsidRPr="00E5176A">
        <w:rPr>
          <w:rFonts w:cs="Arial" w:hAnsi="Arial" w:ascii="Arial"/>
          <w:b/>
          <w:sz w:val="24"/>
          <w:szCs w:val="24"/>
          <w:u w:val="single"/>
        </w:rPr>
        <w:lastRenderedPageBreak/>
        <w:t>PROMETOVANJE NEKRETNINAMA</w:t>
      </w:r>
    </w:p>
    <w:p w:rsidRDefault="00DB59E9" w:rsidP="00DB59E9" w:rsidR="00DB59E9">
      <w:pPr>
        <w:spacing w:after="0"/>
        <w:jc w:val="both"/>
        <w:rPr>
          <w:rFonts w:cs="Arial" w:hAnsi="Arial" w:ascii="Arial"/>
          <w:sz w:val="24"/>
          <w:szCs w:val="24"/>
        </w:rPr>
      </w:pPr>
    </w:p>
    <w:p w:rsidRDefault="001718F8" w:rsidP="00DB59E9" w:rsidR="00201E23">
      <w:pPr>
        <w:spacing w:after="0"/>
        <w:jc w:val="both"/>
        <w:rPr>
          <w:rFonts w:cs="Arial" w:hAnsi="Arial" w:ascii="Arial"/>
          <w:sz w:val="24"/>
          <w:szCs w:val="24"/>
        </w:rPr>
      </w:pPr>
      <w:r>
        <w:rPr>
          <w:rFonts w:cs="Arial" w:hAnsi="Arial" w:ascii="Arial"/>
          <w:sz w:val="24"/>
          <w:szCs w:val="24"/>
        </w:rPr>
        <w:t>Od Porezne uprave</w:t>
      </w:r>
      <w:r w:rsidR="001A285C">
        <w:rPr>
          <w:rFonts w:cs="Arial" w:hAnsi="Arial" w:ascii="Arial"/>
          <w:sz w:val="24"/>
          <w:szCs w:val="24"/>
        </w:rPr>
        <w:t>, Područnog ureda Središnja Hrvatska, Ispostave Kutina,</w:t>
      </w:r>
      <w:r>
        <w:rPr>
          <w:rFonts w:cs="Arial" w:hAnsi="Arial" w:ascii="Arial"/>
          <w:sz w:val="24"/>
          <w:szCs w:val="24"/>
        </w:rPr>
        <w:t xml:space="preserve"> ishodila sam potvrdu, kojom ista navodi da dužnik nije u vlasništvu nekretnina, niti je u posljednje četiri godine sa istima prometovao.</w:t>
      </w:r>
    </w:p>
    <w:p w:rsidRDefault="00AB6AAA" w:rsidP="001A4DF4" w:rsidR="00AB6AAA">
      <w:pPr>
        <w:spacing w:after="0"/>
        <w:jc w:val="both"/>
        <w:rPr>
          <w:rFonts w:cs="Arial" w:hAnsi="Arial" w:ascii="Arial"/>
          <w:color w:val="C00000"/>
          <w:sz w:val="24"/>
          <w:szCs w:val="24"/>
        </w:rPr>
      </w:pPr>
    </w:p>
    <w:p w:rsidRDefault="007F4DB6" w:rsidP="001A4DF4" w:rsidR="007F4DB6">
      <w:pPr>
        <w:spacing w:after="0"/>
        <w:jc w:val="both"/>
        <w:rPr>
          <w:rFonts w:cs="Arial" w:hAnsi="Arial" w:ascii="Arial"/>
          <w:color w:val="C00000"/>
          <w:sz w:val="24"/>
          <w:szCs w:val="24"/>
        </w:rPr>
      </w:pPr>
    </w:p>
    <w:p w:rsidRDefault="0086101C" w:rsidP="0086101C" w:rsidR="00D72628">
      <w:pPr>
        <w:pStyle w:val="Odlomakpopisa"/>
        <w:numPr>
          <w:ilvl w:val="0"/>
          <w:numId w:val="3"/>
        </w:numPr>
        <w:spacing w:after="0"/>
        <w:jc w:val="both"/>
        <w:rPr>
          <w:rFonts w:cs="Arial" w:hAnsi="Arial" w:ascii="Arial"/>
          <w:b/>
          <w:sz w:val="24"/>
          <w:szCs w:val="24"/>
          <w:u w:val="single"/>
        </w:rPr>
      </w:pPr>
      <w:r w:rsidRPr="0086101C">
        <w:rPr>
          <w:rFonts w:cs="Arial" w:hAnsi="Arial" w:ascii="Arial"/>
          <w:b/>
          <w:sz w:val="24"/>
          <w:szCs w:val="24"/>
          <w:u w:val="single"/>
        </w:rPr>
        <w:t>ZAKLJUČAK</w:t>
      </w:r>
      <w:r w:rsidR="00C055ED" w:rsidRPr="0086101C">
        <w:rPr>
          <w:rFonts w:cs="Arial" w:hAnsi="Arial" w:ascii="Arial"/>
          <w:b/>
          <w:sz w:val="24"/>
          <w:szCs w:val="24"/>
          <w:u w:val="single"/>
        </w:rPr>
        <w:t xml:space="preserve">  </w:t>
      </w:r>
      <w:r w:rsidR="00D72628" w:rsidRPr="0086101C">
        <w:rPr>
          <w:rFonts w:cs="Arial" w:hAnsi="Arial" w:ascii="Arial"/>
          <w:b/>
          <w:sz w:val="24"/>
          <w:szCs w:val="24"/>
          <w:u w:val="single"/>
        </w:rPr>
        <w:t xml:space="preserve"> </w:t>
      </w:r>
    </w:p>
    <w:p w:rsidRDefault="00DB59E9" w:rsidP="00EF0E37" w:rsidR="00DB59E9">
      <w:pPr>
        <w:spacing w:after="0"/>
        <w:jc w:val="both"/>
        <w:rPr>
          <w:rFonts w:cs="Arial" w:hAnsi="Arial" w:ascii="Arial"/>
          <w:sz w:val="24"/>
          <w:szCs w:val="24"/>
        </w:rPr>
      </w:pPr>
    </w:p>
    <w:p w:rsidRDefault="001A285C" w:rsidP="001A285C" w:rsidR="001A285C">
      <w:pPr>
        <w:spacing w:after="0"/>
        <w:jc w:val="both"/>
        <w:rPr>
          <w:rFonts w:cs="Arial" w:hAnsi="Arial" w:ascii="Arial"/>
          <w:sz w:val="24"/>
          <w:szCs w:val="24"/>
        </w:rPr>
      </w:pPr>
      <w:r>
        <w:rPr>
          <w:rFonts w:cs="Arial" w:hAnsi="Arial" w:ascii="Arial"/>
          <w:sz w:val="24"/>
          <w:szCs w:val="24"/>
        </w:rPr>
        <w:t>Obzirom da tijekom izrade izvješća nisam uspjela uspostaviti kontakt sa zakonskim zastupnikom dužnika Damirom Dokom iz Zagreba, financijsko stanje dužnika utvrdila sam iz dostupnih</w:t>
      </w:r>
      <w:r w:rsidR="009F7002">
        <w:rPr>
          <w:rFonts w:cs="Arial" w:hAnsi="Arial" w:ascii="Arial"/>
          <w:sz w:val="24"/>
          <w:szCs w:val="24"/>
        </w:rPr>
        <w:t xml:space="preserve"> mi</w:t>
      </w:r>
      <w:r>
        <w:rPr>
          <w:rFonts w:cs="Arial" w:hAnsi="Arial" w:ascii="Arial"/>
          <w:sz w:val="24"/>
          <w:szCs w:val="24"/>
        </w:rPr>
        <w:t xml:space="preserve"> podataka.</w:t>
      </w:r>
    </w:p>
    <w:p w:rsidRDefault="001A285C" w:rsidP="001A285C" w:rsidR="000142AE">
      <w:pPr>
        <w:spacing w:after="0"/>
        <w:jc w:val="both"/>
        <w:rPr>
          <w:rFonts w:cs="Arial" w:hAnsi="Arial" w:ascii="Arial"/>
          <w:sz w:val="24"/>
          <w:szCs w:val="24"/>
        </w:rPr>
      </w:pPr>
      <w:r>
        <w:rPr>
          <w:rFonts w:cs="Arial" w:hAnsi="Arial" w:ascii="Arial"/>
          <w:sz w:val="24"/>
          <w:szCs w:val="24"/>
        </w:rPr>
        <w:t xml:space="preserve">Iz istih sam utvrdila da je dužnik nesposoban za plaćanje, jer ima </w:t>
      </w:r>
      <w:r w:rsidR="000142AE">
        <w:rPr>
          <w:rFonts w:cs="Arial" w:hAnsi="Arial" w:ascii="Arial"/>
          <w:sz w:val="24"/>
          <w:szCs w:val="24"/>
        </w:rPr>
        <w:t>neizvršene osnove za plaćanje u neprekinutom razdoblju duljem od 120 dana, a također je i prezadužen jer su njegove obveze veće od imovine.</w:t>
      </w:r>
    </w:p>
    <w:p w:rsidRDefault="000142AE" w:rsidP="001A285C" w:rsidR="000142AE">
      <w:pPr>
        <w:spacing w:after="0"/>
        <w:jc w:val="both"/>
        <w:rPr>
          <w:rFonts w:cs="Arial" w:hAnsi="Arial" w:ascii="Arial"/>
          <w:sz w:val="24"/>
          <w:szCs w:val="24"/>
        </w:rPr>
      </w:pPr>
      <w:r>
        <w:rPr>
          <w:rFonts w:cs="Arial" w:hAnsi="Arial" w:ascii="Arial"/>
          <w:sz w:val="24"/>
          <w:szCs w:val="24"/>
        </w:rPr>
        <w:t>Dužnik prema podacima Hrvatskog zavoda za mirovinsko osiguranje, nema zaposlenih radnika.</w:t>
      </w:r>
    </w:p>
    <w:p w:rsidRDefault="000142AE" w:rsidP="001A285C" w:rsidR="00A94BEB" w:rsidRPr="00A94BEB">
      <w:pPr>
        <w:spacing w:after="0"/>
        <w:jc w:val="both"/>
        <w:rPr>
          <w:rFonts w:cs="Arial" w:hAnsi="Arial" w:ascii="Arial"/>
          <w:color w:val="C00000"/>
          <w:sz w:val="24"/>
          <w:szCs w:val="24"/>
        </w:rPr>
      </w:pPr>
      <w:r>
        <w:rPr>
          <w:rFonts w:cs="Arial" w:hAnsi="Arial" w:ascii="Arial"/>
          <w:sz w:val="24"/>
          <w:szCs w:val="24"/>
        </w:rPr>
        <w:t>Prema podacima Porezne uprave dužnik nije u vlasništvu nekretnina</w:t>
      </w:r>
      <w:r w:rsidR="00FF14FA">
        <w:rPr>
          <w:rFonts w:cs="Arial" w:hAnsi="Arial" w:ascii="Arial"/>
          <w:sz w:val="24"/>
          <w:szCs w:val="24"/>
        </w:rPr>
        <w:t>.</w:t>
      </w:r>
    </w:p>
    <w:p w:rsidRDefault="00A94BEB" w:rsidP="001A285C" w:rsidR="00A94BEB">
      <w:pPr>
        <w:spacing w:after="0"/>
        <w:jc w:val="both"/>
        <w:rPr>
          <w:rFonts w:cs="Arial" w:hAnsi="Arial" w:ascii="Arial"/>
          <w:sz w:val="24"/>
          <w:szCs w:val="24"/>
        </w:rPr>
      </w:pPr>
    </w:p>
    <w:p w:rsidRDefault="00A94BEB" w:rsidP="001A285C" w:rsidR="008233C1">
      <w:pPr>
        <w:spacing w:after="0"/>
        <w:jc w:val="both"/>
        <w:rPr>
          <w:rFonts w:cs="Arial" w:hAnsi="Arial" w:ascii="Arial"/>
          <w:sz w:val="24"/>
          <w:szCs w:val="24"/>
        </w:rPr>
      </w:pPr>
      <w:r>
        <w:rPr>
          <w:rFonts w:cs="Arial" w:hAnsi="Arial" w:ascii="Arial"/>
          <w:sz w:val="24"/>
          <w:szCs w:val="24"/>
        </w:rPr>
        <w:t>O</w:t>
      </w:r>
      <w:r w:rsidR="000142AE">
        <w:rPr>
          <w:rFonts w:cs="Arial" w:hAnsi="Arial" w:ascii="Arial"/>
          <w:sz w:val="24"/>
          <w:szCs w:val="24"/>
        </w:rPr>
        <w:t xml:space="preserve">d pokretnina </w:t>
      </w:r>
      <w:r>
        <w:rPr>
          <w:rFonts w:cs="Arial" w:hAnsi="Arial" w:ascii="Arial"/>
          <w:sz w:val="24"/>
          <w:szCs w:val="24"/>
        </w:rPr>
        <w:t xml:space="preserve">dužnik </w:t>
      </w:r>
      <w:r w:rsidR="000142AE">
        <w:rPr>
          <w:rFonts w:cs="Arial" w:hAnsi="Arial" w:ascii="Arial"/>
          <w:sz w:val="24"/>
          <w:szCs w:val="24"/>
        </w:rPr>
        <w:t>ima opremu čija vrijednost nebi bila dovoljna niti za pokriće troškova stečajnog postupka</w:t>
      </w:r>
      <w:r>
        <w:rPr>
          <w:rFonts w:cs="Arial" w:hAnsi="Arial" w:ascii="Arial"/>
          <w:sz w:val="24"/>
          <w:szCs w:val="24"/>
        </w:rPr>
        <w:t>,</w:t>
      </w:r>
      <w:r w:rsidR="009F7002">
        <w:rPr>
          <w:rFonts w:cs="Arial" w:hAnsi="Arial" w:ascii="Arial"/>
          <w:sz w:val="24"/>
          <w:szCs w:val="24"/>
        </w:rPr>
        <w:t xml:space="preserve"> a</w:t>
      </w:r>
      <w:r w:rsidR="008233C1">
        <w:rPr>
          <w:rFonts w:cs="Arial" w:hAnsi="Arial" w:ascii="Arial"/>
          <w:sz w:val="24"/>
          <w:szCs w:val="24"/>
        </w:rPr>
        <w:t xml:space="preserve"> </w:t>
      </w:r>
      <w:r>
        <w:rPr>
          <w:rFonts w:cs="Arial" w:hAnsi="Arial" w:ascii="Arial"/>
          <w:sz w:val="24"/>
          <w:szCs w:val="24"/>
        </w:rPr>
        <w:t>n</w:t>
      </w:r>
      <w:r w:rsidR="008233C1">
        <w:rPr>
          <w:rFonts w:cs="Arial" w:hAnsi="Arial" w:ascii="Arial"/>
          <w:sz w:val="24"/>
          <w:szCs w:val="24"/>
        </w:rPr>
        <w:t>ematrijalna imovina i sudjelujući interesi su vrsta imovine koja je teško utrživa</w:t>
      </w:r>
      <w:r w:rsidR="00FF14FA">
        <w:rPr>
          <w:rFonts w:cs="Arial" w:hAnsi="Arial" w:ascii="Arial"/>
          <w:sz w:val="24"/>
          <w:szCs w:val="24"/>
        </w:rPr>
        <w:t xml:space="preserve"> i upitna je njihova tržišna vrijednost</w:t>
      </w:r>
      <w:r w:rsidR="008233C1">
        <w:rPr>
          <w:rFonts w:cs="Arial" w:hAnsi="Arial" w:ascii="Arial"/>
          <w:sz w:val="24"/>
          <w:szCs w:val="24"/>
        </w:rPr>
        <w:t xml:space="preserve">. </w:t>
      </w:r>
    </w:p>
    <w:p w:rsidRDefault="008233C1" w:rsidP="001A285C" w:rsidR="008233C1">
      <w:pPr>
        <w:spacing w:after="0"/>
        <w:jc w:val="both"/>
        <w:rPr>
          <w:rFonts w:cs="Arial" w:hAnsi="Arial" w:ascii="Arial"/>
          <w:sz w:val="24"/>
          <w:szCs w:val="24"/>
        </w:rPr>
      </w:pPr>
    </w:p>
    <w:p w:rsidRDefault="008233C1" w:rsidP="00EF0E37" w:rsidR="007C2F10">
      <w:pPr>
        <w:spacing w:after="0"/>
        <w:jc w:val="both"/>
        <w:rPr>
          <w:rFonts w:cs="Arial" w:hAnsi="Arial" w:ascii="Arial"/>
          <w:sz w:val="24"/>
          <w:szCs w:val="24"/>
        </w:rPr>
      </w:pPr>
      <w:r>
        <w:rPr>
          <w:rFonts w:cs="Arial" w:hAnsi="Arial" w:ascii="Arial"/>
          <w:sz w:val="24"/>
          <w:szCs w:val="24"/>
        </w:rPr>
        <w:t xml:space="preserve">Stoga predlažem </w:t>
      </w:r>
      <w:r w:rsidR="00CF4756" w:rsidRPr="00CF4756">
        <w:rPr>
          <w:rFonts w:cs="Arial" w:hAnsi="Arial" w:ascii="Arial"/>
          <w:sz w:val="24"/>
          <w:szCs w:val="24"/>
        </w:rPr>
        <w:t>da se sukladno čl.</w:t>
      </w:r>
      <w:r w:rsidR="00017542">
        <w:rPr>
          <w:rFonts w:cs="Arial" w:hAnsi="Arial" w:ascii="Arial"/>
          <w:sz w:val="24"/>
          <w:szCs w:val="24"/>
        </w:rPr>
        <w:t>132</w:t>
      </w:r>
      <w:r w:rsidR="00CF4756" w:rsidRPr="00CF4756">
        <w:rPr>
          <w:rFonts w:cs="Arial" w:hAnsi="Arial" w:ascii="Arial"/>
          <w:sz w:val="24"/>
          <w:szCs w:val="24"/>
        </w:rPr>
        <w:t xml:space="preserve">  Stečajnog zakona donese odluka o otvaranju i istovremenom zatvaranju stečajnog postupka nad dužnikom</w:t>
      </w:r>
      <w:r>
        <w:rPr>
          <w:rFonts w:cs="Arial" w:hAnsi="Arial" w:ascii="Arial"/>
          <w:sz w:val="24"/>
          <w:szCs w:val="24"/>
        </w:rPr>
        <w:t>,</w:t>
      </w:r>
      <w:r w:rsidR="00CF4756" w:rsidRPr="00CF4756">
        <w:rPr>
          <w:rFonts w:cs="Arial" w:hAnsi="Arial" w:ascii="Arial"/>
          <w:sz w:val="24"/>
          <w:szCs w:val="24"/>
        </w:rPr>
        <w:t xml:space="preserve"> </w:t>
      </w:r>
      <w:r w:rsidR="00CD0079">
        <w:rPr>
          <w:rFonts w:cs="Arial" w:hAnsi="Arial" w:ascii="Arial"/>
          <w:sz w:val="24"/>
          <w:szCs w:val="24"/>
        </w:rPr>
        <w:t xml:space="preserve">te da se pozovu </w:t>
      </w:r>
      <w:r w:rsidR="00054EAE">
        <w:rPr>
          <w:rFonts w:cs="Arial" w:hAnsi="Arial" w:ascii="Arial"/>
          <w:sz w:val="24"/>
          <w:szCs w:val="24"/>
        </w:rPr>
        <w:t>osobe koje imaju pravni interes za provedbom stečajnog postupka</w:t>
      </w:r>
      <w:r w:rsidR="00B01516">
        <w:rPr>
          <w:rFonts w:cs="Arial" w:hAnsi="Arial" w:ascii="Arial"/>
          <w:sz w:val="24"/>
          <w:szCs w:val="24"/>
        </w:rPr>
        <w:t>,</w:t>
      </w:r>
      <w:r w:rsidR="00AE78EB">
        <w:rPr>
          <w:rFonts w:cs="Arial" w:hAnsi="Arial" w:ascii="Arial"/>
          <w:sz w:val="24"/>
          <w:szCs w:val="24"/>
        </w:rPr>
        <w:t xml:space="preserve"> na uplatu</w:t>
      </w:r>
      <w:r w:rsidR="0066278E">
        <w:rPr>
          <w:rFonts w:cs="Arial" w:hAnsi="Arial" w:ascii="Arial"/>
          <w:sz w:val="24"/>
          <w:szCs w:val="24"/>
        </w:rPr>
        <w:t xml:space="preserve"> predujma od</w:t>
      </w:r>
      <w:r w:rsidR="00AE78EB">
        <w:rPr>
          <w:rFonts w:cs="Arial" w:hAnsi="Arial" w:ascii="Arial"/>
          <w:sz w:val="24"/>
          <w:szCs w:val="24"/>
        </w:rPr>
        <w:t xml:space="preserve"> </w:t>
      </w:r>
      <w:r>
        <w:rPr>
          <w:rFonts w:cs="Arial" w:hAnsi="Arial" w:ascii="Arial"/>
          <w:sz w:val="24"/>
          <w:szCs w:val="24"/>
        </w:rPr>
        <w:t>3</w:t>
      </w:r>
      <w:r w:rsidR="0066278E">
        <w:rPr>
          <w:rFonts w:cs="Arial" w:hAnsi="Arial" w:ascii="Arial"/>
          <w:sz w:val="24"/>
          <w:szCs w:val="24"/>
        </w:rPr>
        <w:t>0</w:t>
      </w:r>
      <w:r w:rsidR="00AE78EB">
        <w:rPr>
          <w:rFonts w:cs="Arial" w:hAnsi="Arial" w:ascii="Arial"/>
          <w:sz w:val="24"/>
          <w:szCs w:val="24"/>
        </w:rPr>
        <w:t xml:space="preserve">.000,00 kn </w:t>
      </w:r>
      <w:r w:rsidR="0066278E">
        <w:rPr>
          <w:rFonts w:cs="Arial" w:hAnsi="Arial" w:ascii="Arial"/>
          <w:sz w:val="24"/>
          <w:szCs w:val="24"/>
        </w:rPr>
        <w:t>za namirenje troškova istog postupka.</w:t>
      </w:r>
    </w:p>
    <w:p w:rsidRDefault="0050135A" w:rsidP="00EF0E37" w:rsidR="0050135A">
      <w:pPr>
        <w:spacing w:after="0"/>
        <w:jc w:val="both"/>
        <w:rPr>
          <w:rFonts w:cs="Arial" w:hAnsi="Arial" w:ascii="Arial"/>
          <w:sz w:val="24"/>
          <w:szCs w:val="24"/>
        </w:rPr>
      </w:pPr>
    </w:p>
    <w:p w:rsidRDefault="0050135A" w:rsidP="00EF0E37" w:rsidR="0050135A">
      <w:pPr>
        <w:spacing w:after="0"/>
        <w:jc w:val="both"/>
        <w:rPr>
          <w:rFonts w:cs="Arial" w:hAnsi="Arial" w:ascii="Arial"/>
          <w:sz w:val="24"/>
          <w:szCs w:val="24"/>
        </w:rPr>
      </w:pPr>
    </w:p>
    <w:p w:rsidRDefault="00364ACA" w:rsidP="0086101C" w:rsidR="00CF4756">
      <w:pPr>
        <w:spacing w:after="0"/>
        <w:jc w:val="both"/>
        <w:rPr>
          <w:rFonts w:cs="Arial" w:hAnsi="Arial" w:ascii="Arial"/>
          <w:sz w:val="24"/>
          <w:szCs w:val="24"/>
        </w:rPr>
      </w:pPr>
      <w:r>
        <w:rPr>
          <w:rFonts w:cs="Arial" w:hAnsi="Arial" w:ascii="Arial"/>
          <w:sz w:val="24"/>
          <w:szCs w:val="24"/>
        </w:rPr>
        <w:t xml:space="preserve">Bilje, </w:t>
      </w:r>
      <w:r w:rsidR="008233C1">
        <w:rPr>
          <w:rFonts w:cs="Arial" w:hAnsi="Arial" w:ascii="Arial"/>
          <w:sz w:val="24"/>
          <w:szCs w:val="24"/>
        </w:rPr>
        <w:t>0</w:t>
      </w:r>
      <w:r w:rsidR="00FF14FA">
        <w:rPr>
          <w:rFonts w:cs="Arial" w:hAnsi="Arial" w:ascii="Arial"/>
          <w:sz w:val="24"/>
          <w:szCs w:val="24"/>
        </w:rPr>
        <w:t>1</w:t>
      </w:r>
      <w:r w:rsidR="008233C1">
        <w:rPr>
          <w:rFonts w:cs="Arial" w:hAnsi="Arial" w:ascii="Arial"/>
          <w:sz w:val="24"/>
          <w:szCs w:val="24"/>
        </w:rPr>
        <w:t>.03.2017.</w:t>
      </w:r>
    </w:p>
    <w:p w:rsidRDefault="007C2F10" w:rsidP="0086101C" w:rsidR="007C2F10">
      <w:pPr>
        <w:spacing w:after="0"/>
        <w:jc w:val="both"/>
        <w:rPr>
          <w:rFonts w:cs="Arial" w:hAnsi="Arial" w:ascii="Arial"/>
          <w:sz w:val="24"/>
          <w:szCs w:val="24"/>
        </w:rPr>
      </w:pPr>
    </w:p>
    <w:p w:rsidRDefault="00CF4756" w:rsidP="0086101C" w:rsidR="00CF4756">
      <w:pPr>
        <w:spacing w:after="0"/>
        <w:jc w:val="both"/>
        <w:rPr>
          <w:rFonts w:cs="Arial" w:hAnsi="Arial" w:ascii="Arial"/>
          <w:sz w:val="24"/>
          <w:szCs w:val="24"/>
        </w:rPr>
      </w:pPr>
      <w:r>
        <w:rPr>
          <w:rFonts w:cs="Arial" w:hAnsi="Arial" w:ascii="Arial"/>
          <w:sz w:val="24"/>
          <w:szCs w:val="24"/>
        </w:rPr>
        <w:tab/>
      </w:r>
      <w:r w:rsidR="005D2524">
        <w:rPr>
          <w:rFonts w:cs="Arial" w:hAnsi="Arial" w:ascii="Arial"/>
          <w:sz w:val="24"/>
          <w:szCs w:val="24"/>
        </w:rPr>
        <w:tab/>
      </w:r>
      <w:r w:rsidR="005D2524">
        <w:rPr>
          <w:rFonts w:cs="Arial" w:hAnsi="Arial" w:ascii="Arial"/>
          <w:sz w:val="24"/>
          <w:szCs w:val="24"/>
        </w:rPr>
        <w:tab/>
      </w:r>
      <w:r w:rsidR="005D2524">
        <w:rPr>
          <w:rFonts w:cs="Arial" w:hAnsi="Arial" w:ascii="Arial"/>
          <w:sz w:val="24"/>
          <w:szCs w:val="24"/>
        </w:rPr>
        <w:tab/>
      </w:r>
      <w:r w:rsidR="005D2524">
        <w:rPr>
          <w:rFonts w:cs="Arial" w:hAnsi="Arial" w:ascii="Arial"/>
          <w:sz w:val="24"/>
          <w:szCs w:val="24"/>
        </w:rPr>
        <w:tab/>
      </w:r>
      <w:r w:rsidR="005D2524">
        <w:rPr>
          <w:rFonts w:cs="Arial" w:hAnsi="Arial" w:ascii="Arial"/>
          <w:sz w:val="24"/>
          <w:szCs w:val="24"/>
        </w:rPr>
        <w:tab/>
      </w:r>
      <w:r w:rsidR="005D2524">
        <w:rPr>
          <w:rFonts w:cs="Arial" w:hAnsi="Arial" w:ascii="Arial"/>
          <w:sz w:val="24"/>
          <w:szCs w:val="24"/>
        </w:rPr>
        <w:tab/>
      </w:r>
      <w:r w:rsidR="005D2524">
        <w:rPr>
          <w:rFonts w:cs="Arial" w:hAnsi="Arial" w:ascii="Arial"/>
          <w:sz w:val="24"/>
          <w:szCs w:val="24"/>
        </w:rPr>
        <w:tab/>
        <w:t>Privremena s</w:t>
      </w:r>
      <w:r>
        <w:rPr>
          <w:rFonts w:cs="Arial" w:hAnsi="Arial" w:ascii="Arial"/>
          <w:sz w:val="24"/>
          <w:szCs w:val="24"/>
        </w:rPr>
        <w:t>tečajna upraviteljica:</w:t>
      </w:r>
    </w:p>
    <w:p w:rsidRDefault="00CF4756" w:rsidP="0086101C" w:rsidR="00CF4756">
      <w:pPr>
        <w:spacing w:after="0"/>
        <w:jc w:val="both"/>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Lidija Balog, dipl.oec.</w:t>
      </w:r>
    </w:p>
    <w:p w:rsidRDefault="004443DB" w:rsidP="0086101C" w:rsidR="004443DB">
      <w:pPr>
        <w:spacing w:after="0"/>
        <w:jc w:val="both"/>
        <w:rPr>
          <w:rFonts w:cs="Arial" w:hAnsi="Arial" w:ascii="Arial"/>
          <w:sz w:val="24"/>
          <w:szCs w:val="24"/>
        </w:rPr>
      </w:pPr>
    </w:p>
    <w:p w:rsidRDefault="004443DB" w:rsidP="0086101C" w:rsidR="004443DB">
      <w:pPr>
        <w:spacing w:after="0"/>
        <w:jc w:val="both"/>
        <w:rPr>
          <w:rFonts w:cs="Arial" w:hAnsi="Arial" w:ascii="Arial"/>
          <w:sz w:val="24"/>
          <w:szCs w:val="24"/>
        </w:rPr>
      </w:pPr>
    </w:p>
    <w:p w:rsidRDefault="004443DB" w:rsidP="0086101C" w:rsidR="004443DB">
      <w:pPr>
        <w:spacing w:after="0"/>
        <w:jc w:val="both"/>
        <w:rPr>
          <w:rFonts w:cs="Arial" w:hAnsi="Arial" w:ascii="Arial"/>
          <w:sz w:val="24"/>
          <w:szCs w:val="24"/>
        </w:rPr>
      </w:pPr>
    </w:p>
    <w:p w:rsidRDefault="004443DB" w:rsidP="0086101C" w:rsidR="004443DB">
      <w:pPr>
        <w:spacing w:after="0"/>
        <w:jc w:val="both"/>
        <w:rPr>
          <w:rFonts w:cs="Arial" w:hAnsi="Arial" w:ascii="Arial"/>
          <w:sz w:val="24"/>
          <w:szCs w:val="24"/>
        </w:rPr>
      </w:pPr>
    </w:p>
    <w:p w:rsidRDefault="004443DB" w:rsidP="0086101C" w:rsidR="004443DB">
      <w:pPr>
        <w:spacing w:after="0"/>
        <w:jc w:val="both"/>
        <w:rPr>
          <w:rFonts w:cs="Arial" w:hAnsi="Arial" w:ascii="Arial"/>
          <w:sz w:val="24"/>
          <w:szCs w:val="24"/>
        </w:rPr>
      </w:pPr>
    </w:p>
    <w:p w:rsidRDefault="004443DB" w:rsidP="0086101C" w:rsidR="004443DB">
      <w:pPr>
        <w:spacing w:after="0"/>
        <w:jc w:val="both"/>
        <w:rPr>
          <w:rFonts w:cs="Arial" w:hAnsi="Arial" w:ascii="Arial"/>
          <w:sz w:val="24"/>
          <w:szCs w:val="24"/>
        </w:rPr>
      </w:pPr>
    </w:p>
    <w:p w:rsidRDefault="004443DB" w:rsidP="0086101C" w:rsidR="004443DB">
      <w:pPr>
        <w:spacing w:after="0"/>
        <w:jc w:val="both"/>
        <w:rPr>
          <w:rFonts w:cs="Arial" w:hAnsi="Arial" w:ascii="Arial"/>
          <w:sz w:val="24"/>
          <w:szCs w:val="24"/>
        </w:rPr>
      </w:pPr>
    </w:p>
    <w:p w:rsidRDefault="004443DB" w:rsidP="0086101C" w:rsidR="004443DB">
      <w:pPr>
        <w:spacing w:after="0"/>
        <w:jc w:val="both"/>
        <w:rPr>
          <w:rFonts w:cs="Arial" w:hAnsi="Arial" w:ascii="Arial"/>
          <w:sz w:val="24"/>
          <w:szCs w:val="24"/>
        </w:rPr>
      </w:pPr>
    </w:p>
    <w:sectPr w:rsidSect="0050733C" w:rsidR="004443DB">
      <w:footerReference w:type="default" r:id="rId9"/>
      <w:pgSz w:h="15840" w:w="12240"/>
      <w:pgMar w:gutter="0" w:footer="720" w:header="720" w:left="1411" w:bottom="1152" w:right="1152" w:top="1008"/>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5886" w:rsidP="00316A54" w:rsidR="00185886">
      <w:pPr>
        <w:spacing w:lineRule="auto" w:line="240" w:after="0"/>
      </w:pPr>
      <w:r>
        <w:separator/>
      </w:r>
    </w:p>
  </w:endnote>
  <w:endnote w:id="0" w:type="continuationSeparator">
    <w:p w:rsidRDefault="00185886" w:rsidP="00316A54" w:rsidR="0018588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24766"/>
      <w:docPartObj>
        <w:docPartGallery w:val="Page Numbers (Bottom of Page)"/>
        <w:docPartUnique/>
      </w:docPartObj>
    </w:sdtPr>
    <w:sdtEndPr/>
    <w:sdtContent>
      <w:p w:rsidRDefault="00185886" w:rsidR="001718F8">
        <w:pPr>
          <w:pStyle w:val="Podnoje"/>
          <w:jc w:val="right"/>
        </w:pPr>
        <w:r>
          <w:fldChar w:fldCharType="begin"/>
        </w:r>
        <w:r>
          <w:instrText xml:space="preserve"> PAGE   \* MERGEFORMAT </w:instrText>
        </w:r>
        <w:r>
          <w:fldChar w:fldCharType="separate"/>
        </w:r>
        <w:r w:rsidR="008D41A1">
          <w:rPr>
            <w:noProof/>
          </w:rPr>
          <w:t>1</w:t>
        </w:r>
        <w:r>
          <w:rPr>
            <w:noProof/>
          </w:rPr>
          <w:fldChar w:fldCharType="end"/>
        </w:r>
      </w:p>
    </w:sdtContent>
  </w:sdt>
  <w:p w:rsidRDefault="001718F8" w:rsidR="001718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5886" w:rsidP="00316A54" w:rsidR="00185886">
      <w:pPr>
        <w:spacing w:lineRule="auto" w:line="240" w:after="0"/>
      </w:pPr>
      <w:r>
        <w:separator/>
      </w:r>
    </w:p>
  </w:footnote>
  <w:footnote w:id="0" w:type="continuationSeparator">
    <w:p w:rsidRDefault="00185886" w:rsidP="00316A54" w:rsidR="00185886">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AE6F4B"/>
    <w:multiLevelType w:val="hybridMultilevel"/>
    <w:tmpl w:val="EC446AD2"/>
    <w:lvl w:tplc="30BE6152" w:ilvl="0">
      <w:numFmt w:val="bullet"/>
      <w:lvlText w:val="-"/>
      <w:lvlJc w:val="left"/>
      <w:pPr>
        <w:ind w:hanging="360" w:left="4680"/>
      </w:pPr>
      <w:rPr>
        <w:rFonts w:eastAsiaTheme="minorHAnsi" w:cs="Arial" w:hAnsi="Arial" w:ascii="Arial" w:hint="default"/>
      </w:rPr>
    </w:lvl>
    <w:lvl w:tentative="true" w:tplc="04090003" w:ilvl="1">
      <w:start w:val="1"/>
      <w:numFmt w:val="bullet"/>
      <w:lvlText w:val="o"/>
      <w:lvlJc w:val="left"/>
      <w:pPr>
        <w:ind w:hanging="360" w:left="5400"/>
      </w:pPr>
      <w:rPr>
        <w:rFonts w:cs="Courier New" w:hAnsi="Courier New" w:ascii="Courier New" w:hint="default"/>
      </w:rPr>
    </w:lvl>
    <w:lvl w:tentative="true" w:tplc="04090005" w:ilvl="2">
      <w:start w:val="1"/>
      <w:numFmt w:val="bullet"/>
      <w:lvlText w:val=""/>
      <w:lvlJc w:val="left"/>
      <w:pPr>
        <w:ind w:hanging="360" w:left="6120"/>
      </w:pPr>
      <w:rPr>
        <w:rFonts w:hAnsi="Wingdings" w:ascii="Wingdings" w:hint="default"/>
      </w:rPr>
    </w:lvl>
    <w:lvl w:tentative="true" w:tplc="04090001" w:ilvl="3">
      <w:start w:val="1"/>
      <w:numFmt w:val="bullet"/>
      <w:lvlText w:val=""/>
      <w:lvlJc w:val="left"/>
      <w:pPr>
        <w:ind w:hanging="360" w:left="6840"/>
      </w:pPr>
      <w:rPr>
        <w:rFonts w:hAnsi="Symbol" w:ascii="Symbol" w:hint="default"/>
      </w:rPr>
    </w:lvl>
    <w:lvl w:tentative="true" w:tplc="04090003" w:ilvl="4">
      <w:start w:val="1"/>
      <w:numFmt w:val="bullet"/>
      <w:lvlText w:val="o"/>
      <w:lvlJc w:val="left"/>
      <w:pPr>
        <w:ind w:hanging="360" w:left="7560"/>
      </w:pPr>
      <w:rPr>
        <w:rFonts w:cs="Courier New" w:hAnsi="Courier New" w:ascii="Courier New" w:hint="default"/>
      </w:rPr>
    </w:lvl>
    <w:lvl w:tentative="true" w:tplc="04090005" w:ilvl="5">
      <w:start w:val="1"/>
      <w:numFmt w:val="bullet"/>
      <w:lvlText w:val=""/>
      <w:lvlJc w:val="left"/>
      <w:pPr>
        <w:ind w:hanging="360" w:left="8280"/>
      </w:pPr>
      <w:rPr>
        <w:rFonts w:hAnsi="Wingdings" w:ascii="Wingdings" w:hint="default"/>
      </w:rPr>
    </w:lvl>
    <w:lvl w:tentative="true" w:tplc="04090001" w:ilvl="6">
      <w:start w:val="1"/>
      <w:numFmt w:val="bullet"/>
      <w:lvlText w:val=""/>
      <w:lvlJc w:val="left"/>
      <w:pPr>
        <w:ind w:hanging="360" w:left="9000"/>
      </w:pPr>
      <w:rPr>
        <w:rFonts w:hAnsi="Symbol" w:ascii="Symbol" w:hint="default"/>
      </w:rPr>
    </w:lvl>
    <w:lvl w:tentative="true" w:tplc="04090003" w:ilvl="7">
      <w:start w:val="1"/>
      <w:numFmt w:val="bullet"/>
      <w:lvlText w:val="o"/>
      <w:lvlJc w:val="left"/>
      <w:pPr>
        <w:ind w:hanging="360" w:left="9720"/>
      </w:pPr>
      <w:rPr>
        <w:rFonts w:cs="Courier New" w:hAnsi="Courier New" w:ascii="Courier New" w:hint="default"/>
      </w:rPr>
    </w:lvl>
    <w:lvl w:tentative="true" w:tplc="04090005" w:ilvl="8">
      <w:start w:val="1"/>
      <w:numFmt w:val="bullet"/>
      <w:lvlText w:val=""/>
      <w:lvlJc w:val="left"/>
      <w:pPr>
        <w:ind w:hanging="360" w:left="10440"/>
      </w:pPr>
      <w:rPr>
        <w:rFonts w:hAnsi="Wingdings" w:ascii="Wingdings" w:hint="default"/>
      </w:rPr>
    </w:lvl>
  </w:abstractNum>
  <w:abstractNum w:abstractNumId="1">
    <w:nsid w:val="653152FB"/>
    <w:multiLevelType w:val="hybridMultilevel"/>
    <w:tmpl w:val="CE6CAA06"/>
    <w:lvl w:tplc="0A166868" w:ilvl="0">
      <w:start w:val="1"/>
      <w:numFmt w:val="upperRoman"/>
      <w:lvlText w:val="%1."/>
      <w:lvlJc w:val="left"/>
      <w:pPr>
        <w:ind w:hanging="720" w:left="1080"/>
      </w:pPr>
      <w:rPr>
        <w:rFonts w:hint="default"/>
      </w:r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
    <w:nsid w:val="6ACB34EF"/>
    <w:multiLevelType w:val="hybridMultilevel"/>
    <w:tmpl w:val="749C0C5C"/>
    <w:lvl w:tplc="8DD46942" w:ilvl="0">
      <w:numFmt w:val="bullet"/>
      <w:lvlText w:val="-"/>
      <w:lvlJc w:val="left"/>
      <w:pPr>
        <w:ind w:hanging="360" w:left="4680"/>
      </w:pPr>
      <w:rPr>
        <w:rFonts w:eastAsiaTheme="minorHAnsi" w:cs="Arial" w:hAnsi="Arial" w:ascii="Arial" w:hint="default"/>
      </w:rPr>
    </w:lvl>
    <w:lvl w:tentative="true" w:tplc="04090003" w:ilvl="1">
      <w:start w:val="1"/>
      <w:numFmt w:val="bullet"/>
      <w:lvlText w:val="o"/>
      <w:lvlJc w:val="left"/>
      <w:pPr>
        <w:ind w:hanging="360" w:left="5400"/>
      </w:pPr>
      <w:rPr>
        <w:rFonts w:cs="Courier New" w:hAnsi="Courier New" w:ascii="Courier New" w:hint="default"/>
      </w:rPr>
    </w:lvl>
    <w:lvl w:tentative="true" w:tplc="04090005" w:ilvl="2">
      <w:start w:val="1"/>
      <w:numFmt w:val="bullet"/>
      <w:lvlText w:val=""/>
      <w:lvlJc w:val="left"/>
      <w:pPr>
        <w:ind w:hanging="360" w:left="6120"/>
      </w:pPr>
      <w:rPr>
        <w:rFonts w:hAnsi="Wingdings" w:ascii="Wingdings" w:hint="default"/>
      </w:rPr>
    </w:lvl>
    <w:lvl w:tentative="true" w:tplc="04090001" w:ilvl="3">
      <w:start w:val="1"/>
      <w:numFmt w:val="bullet"/>
      <w:lvlText w:val=""/>
      <w:lvlJc w:val="left"/>
      <w:pPr>
        <w:ind w:hanging="360" w:left="6840"/>
      </w:pPr>
      <w:rPr>
        <w:rFonts w:hAnsi="Symbol" w:ascii="Symbol" w:hint="default"/>
      </w:rPr>
    </w:lvl>
    <w:lvl w:tentative="true" w:tplc="04090003" w:ilvl="4">
      <w:start w:val="1"/>
      <w:numFmt w:val="bullet"/>
      <w:lvlText w:val="o"/>
      <w:lvlJc w:val="left"/>
      <w:pPr>
        <w:ind w:hanging="360" w:left="7560"/>
      </w:pPr>
      <w:rPr>
        <w:rFonts w:cs="Courier New" w:hAnsi="Courier New" w:ascii="Courier New" w:hint="default"/>
      </w:rPr>
    </w:lvl>
    <w:lvl w:tentative="true" w:tplc="04090005" w:ilvl="5">
      <w:start w:val="1"/>
      <w:numFmt w:val="bullet"/>
      <w:lvlText w:val=""/>
      <w:lvlJc w:val="left"/>
      <w:pPr>
        <w:ind w:hanging="360" w:left="8280"/>
      </w:pPr>
      <w:rPr>
        <w:rFonts w:hAnsi="Wingdings" w:ascii="Wingdings" w:hint="default"/>
      </w:rPr>
    </w:lvl>
    <w:lvl w:tentative="true" w:tplc="04090001" w:ilvl="6">
      <w:start w:val="1"/>
      <w:numFmt w:val="bullet"/>
      <w:lvlText w:val=""/>
      <w:lvlJc w:val="left"/>
      <w:pPr>
        <w:ind w:hanging="360" w:left="9000"/>
      </w:pPr>
      <w:rPr>
        <w:rFonts w:hAnsi="Symbol" w:ascii="Symbol" w:hint="default"/>
      </w:rPr>
    </w:lvl>
    <w:lvl w:tentative="true" w:tplc="04090003" w:ilvl="7">
      <w:start w:val="1"/>
      <w:numFmt w:val="bullet"/>
      <w:lvlText w:val="o"/>
      <w:lvlJc w:val="left"/>
      <w:pPr>
        <w:ind w:hanging="360" w:left="9720"/>
      </w:pPr>
      <w:rPr>
        <w:rFonts w:cs="Courier New" w:hAnsi="Courier New" w:ascii="Courier New" w:hint="default"/>
      </w:rPr>
    </w:lvl>
    <w:lvl w:tentative="true" w:tplc="04090005" w:ilvl="8">
      <w:start w:val="1"/>
      <w:numFmt w:val="bullet"/>
      <w:lvlText w:val=""/>
      <w:lvlJc w:val="left"/>
      <w:pPr>
        <w:ind w:hanging="360" w:left="104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20"/>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70BF"/>
    <w:rsid w:val="000142AE"/>
    <w:rsid w:val="00015B49"/>
    <w:rsid w:val="00017542"/>
    <w:rsid w:val="000356ED"/>
    <w:rsid w:val="00054EAE"/>
    <w:rsid w:val="00065A92"/>
    <w:rsid w:val="00077F8F"/>
    <w:rsid w:val="00084038"/>
    <w:rsid w:val="00085AB7"/>
    <w:rsid w:val="000A22C2"/>
    <w:rsid w:val="000A475C"/>
    <w:rsid w:val="000B12C2"/>
    <w:rsid w:val="000D2EE5"/>
    <w:rsid w:val="000D7D97"/>
    <w:rsid w:val="000E41F2"/>
    <w:rsid w:val="000F1E4C"/>
    <w:rsid w:val="00107E2F"/>
    <w:rsid w:val="00146F7C"/>
    <w:rsid w:val="001671C1"/>
    <w:rsid w:val="001718F8"/>
    <w:rsid w:val="00184209"/>
    <w:rsid w:val="00185886"/>
    <w:rsid w:val="001A285C"/>
    <w:rsid w:val="001A4DF4"/>
    <w:rsid w:val="001D137C"/>
    <w:rsid w:val="00201E23"/>
    <w:rsid w:val="002179DE"/>
    <w:rsid w:val="0022660E"/>
    <w:rsid w:val="00234949"/>
    <w:rsid w:val="00237A91"/>
    <w:rsid w:val="0026673B"/>
    <w:rsid w:val="00266E6C"/>
    <w:rsid w:val="00293D47"/>
    <w:rsid w:val="002B1BB3"/>
    <w:rsid w:val="003111BA"/>
    <w:rsid w:val="00311AEE"/>
    <w:rsid w:val="00316A54"/>
    <w:rsid w:val="00364ACA"/>
    <w:rsid w:val="00377FFD"/>
    <w:rsid w:val="003E7DC3"/>
    <w:rsid w:val="00427511"/>
    <w:rsid w:val="004443DB"/>
    <w:rsid w:val="004626CA"/>
    <w:rsid w:val="00472A8E"/>
    <w:rsid w:val="004956BA"/>
    <w:rsid w:val="00496AD1"/>
    <w:rsid w:val="004B2DA7"/>
    <w:rsid w:val="004B6FC7"/>
    <w:rsid w:val="004D215A"/>
    <w:rsid w:val="0050135A"/>
    <w:rsid w:val="0050733C"/>
    <w:rsid w:val="00515B3A"/>
    <w:rsid w:val="00540C6C"/>
    <w:rsid w:val="00541EC0"/>
    <w:rsid w:val="00553197"/>
    <w:rsid w:val="00563268"/>
    <w:rsid w:val="005B1A88"/>
    <w:rsid w:val="005B6EC8"/>
    <w:rsid w:val="005D2524"/>
    <w:rsid w:val="005E3083"/>
    <w:rsid w:val="005F6F6F"/>
    <w:rsid w:val="0066278E"/>
    <w:rsid w:val="00671086"/>
    <w:rsid w:val="00696EF5"/>
    <w:rsid w:val="006C2A79"/>
    <w:rsid w:val="006C786A"/>
    <w:rsid w:val="006F1B15"/>
    <w:rsid w:val="0074649B"/>
    <w:rsid w:val="007A7FAB"/>
    <w:rsid w:val="007B0E8E"/>
    <w:rsid w:val="007C2F10"/>
    <w:rsid w:val="007E7235"/>
    <w:rsid w:val="007F4DB6"/>
    <w:rsid w:val="00820C4F"/>
    <w:rsid w:val="008233C1"/>
    <w:rsid w:val="0085362A"/>
    <w:rsid w:val="0086101C"/>
    <w:rsid w:val="00894D2C"/>
    <w:rsid w:val="00896AB4"/>
    <w:rsid w:val="008A3720"/>
    <w:rsid w:val="008D2C7B"/>
    <w:rsid w:val="008D40AD"/>
    <w:rsid w:val="008D41A1"/>
    <w:rsid w:val="008D582E"/>
    <w:rsid w:val="008D7521"/>
    <w:rsid w:val="00947DF9"/>
    <w:rsid w:val="00964281"/>
    <w:rsid w:val="00982591"/>
    <w:rsid w:val="00990E94"/>
    <w:rsid w:val="009B0B6C"/>
    <w:rsid w:val="009B390A"/>
    <w:rsid w:val="009F0DD1"/>
    <w:rsid w:val="009F7002"/>
    <w:rsid w:val="009F7CF3"/>
    <w:rsid w:val="00A11035"/>
    <w:rsid w:val="00A66768"/>
    <w:rsid w:val="00A73873"/>
    <w:rsid w:val="00A94BEB"/>
    <w:rsid w:val="00AB6AAA"/>
    <w:rsid w:val="00AE78EB"/>
    <w:rsid w:val="00AF1C01"/>
    <w:rsid w:val="00B01516"/>
    <w:rsid w:val="00B23B7C"/>
    <w:rsid w:val="00B316B6"/>
    <w:rsid w:val="00B40884"/>
    <w:rsid w:val="00B57A96"/>
    <w:rsid w:val="00BC2FFA"/>
    <w:rsid w:val="00BC3443"/>
    <w:rsid w:val="00BC4213"/>
    <w:rsid w:val="00BD44E6"/>
    <w:rsid w:val="00BD4A1A"/>
    <w:rsid w:val="00BD4B8A"/>
    <w:rsid w:val="00BE3473"/>
    <w:rsid w:val="00BF183B"/>
    <w:rsid w:val="00C01E44"/>
    <w:rsid w:val="00C055ED"/>
    <w:rsid w:val="00C10635"/>
    <w:rsid w:val="00C12A0E"/>
    <w:rsid w:val="00C82DBA"/>
    <w:rsid w:val="00C86A81"/>
    <w:rsid w:val="00CB0946"/>
    <w:rsid w:val="00CB6815"/>
    <w:rsid w:val="00CD0079"/>
    <w:rsid w:val="00CD5E26"/>
    <w:rsid w:val="00CD70BF"/>
    <w:rsid w:val="00CE6924"/>
    <w:rsid w:val="00CF4756"/>
    <w:rsid w:val="00D35AA6"/>
    <w:rsid w:val="00D520F0"/>
    <w:rsid w:val="00D54A8A"/>
    <w:rsid w:val="00D64C36"/>
    <w:rsid w:val="00D72628"/>
    <w:rsid w:val="00D821F3"/>
    <w:rsid w:val="00DB59E9"/>
    <w:rsid w:val="00DB6E75"/>
    <w:rsid w:val="00DD04F9"/>
    <w:rsid w:val="00DD37E1"/>
    <w:rsid w:val="00DE0374"/>
    <w:rsid w:val="00DF3700"/>
    <w:rsid w:val="00E14A4D"/>
    <w:rsid w:val="00E2788C"/>
    <w:rsid w:val="00E34F8D"/>
    <w:rsid w:val="00E5176A"/>
    <w:rsid w:val="00E70F10"/>
    <w:rsid w:val="00E94D20"/>
    <w:rsid w:val="00EC35AF"/>
    <w:rsid w:val="00EC4BCE"/>
    <w:rsid w:val="00ED4A05"/>
    <w:rsid w:val="00EF0E37"/>
    <w:rsid w:val="00EF65F5"/>
    <w:rsid w:val="00EF6896"/>
    <w:rsid w:val="00EF7864"/>
    <w:rsid w:val="00F356C9"/>
    <w:rsid w:val="00F63D8B"/>
    <w:rsid w:val="00FA2D62"/>
    <w:rsid w:val="00FB0B55"/>
    <w:rsid w:val="00FC7365"/>
    <w:rsid w:val="00FD0689"/>
    <w:rsid w:val="00FD4B58"/>
    <w:rsid w:val="00FF14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70BF"/>
    <w:pPr>
      <w:ind w:left="720"/>
      <w:contextualSpacing/>
    </w:pPr>
  </w:style>
  <w:style w:styleId="Zaglavlje" w:type="paragraph">
    <w:name w:val="header"/>
    <w:basedOn w:val="Normal"/>
    <w:link w:val="ZaglavljeChar"/>
    <w:uiPriority w:val="99"/>
    <w:semiHidden/>
    <w:unhideWhenUsed/>
    <w:rsid w:val="00316A54"/>
    <w:pPr>
      <w:tabs>
        <w:tab w:pos="4703" w:val="center"/>
        <w:tab w:pos="9406" w:val="right"/>
      </w:tabs>
      <w:spacing w:lineRule="auto" w:line="240" w:after="0"/>
    </w:pPr>
  </w:style>
  <w:style w:customStyle="true" w:styleId="ZaglavljeChar" w:type="character">
    <w:name w:val="Zaglavlje Char"/>
    <w:basedOn w:val="Zadanifontodlomka"/>
    <w:link w:val="Zaglavlje"/>
    <w:uiPriority w:val="99"/>
    <w:semiHidden/>
    <w:rsid w:val="00316A54"/>
  </w:style>
  <w:style w:styleId="Podnoje" w:type="paragraph">
    <w:name w:val="footer"/>
    <w:basedOn w:val="Normal"/>
    <w:link w:val="PodnojeChar"/>
    <w:uiPriority w:val="99"/>
    <w:unhideWhenUsed/>
    <w:rsid w:val="00316A54"/>
    <w:pPr>
      <w:tabs>
        <w:tab w:pos="4703" w:val="center"/>
        <w:tab w:pos="9406" w:val="right"/>
      </w:tabs>
      <w:spacing w:lineRule="auto" w:line="240" w:after="0"/>
    </w:pPr>
  </w:style>
  <w:style w:customStyle="true" w:styleId="PodnojeChar" w:type="character">
    <w:name w:val="Podnožje Char"/>
    <w:basedOn w:val="Zadanifontodlomka"/>
    <w:link w:val="Podnoje"/>
    <w:uiPriority w:val="99"/>
    <w:rsid w:val="00316A54"/>
  </w:style>
  <w:style w:styleId="Tekstrezerviranogmjesta" w:type="character">
    <w:name w:val="Placeholder Text"/>
    <w:basedOn w:val="Zadanifontodlomka"/>
    <w:uiPriority w:val="99"/>
    <w:semiHidden/>
    <w:rsid w:val="008D41A1"/>
    <w:rPr>
      <w:color w:val="808080"/>
      <w:bdr w:space="0" w:sz="0" w:color="auto" w:val="none"/>
      <w:shd w:fill="auto" w:color="auto" w:val="clear"/>
    </w:rPr>
  </w:style>
  <w:style w:customStyle="true" w:styleId="eSPISCCParagraphDefaultFont" w:type="character">
    <w:name w:val="eSPIS_CC_Paragraph Default Font"/>
    <w:basedOn w:val="Zadanifontodlomka"/>
    <w:rsid w:val="008D41A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41A1"/>
    <w:rPr>
      <w:rFonts w:cs="Arial" w:hAnsi="Arial" w:ascii="Arial"/>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D41A1"/>
    <w:rPr>
      <w:rFonts w:cs="Arial" w:hAnsi="Arial" w:ascii="Arial"/>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41A1"/>
    <w:rPr>
      <w:rFonts w:cs="Arial" w:hAnsi="Arial" w:ascii="Arial"/>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70BF"/>
    <w:pPr>
      <w:ind w:left="720"/>
      <w:contextualSpacing/>
    </w:pPr>
  </w:style>
  <w:style w:styleId="Zaglavlje" w:type="paragraph">
    <w:name w:val="header"/>
    <w:basedOn w:val="Normal"/>
    <w:link w:val="ZaglavljeChar"/>
    <w:uiPriority w:val="99"/>
    <w:semiHidden/>
    <w:unhideWhenUsed/>
    <w:rsid w:val="00316A54"/>
    <w:pPr>
      <w:tabs>
        <w:tab w:pos="4703" w:val="center"/>
        <w:tab w:pos="9406" w:val="right"/>
      </w:tabs>
      <w:spacing w:after="0" w:line="240" w:lineRule="auto"/>
    </w:pPr>
  </w:style>
  <w:style w:customStyle="1" w:styleId="ZaglavljeChar" w:type="character">
    <w:name w:val="Zaglavlje Char"/>
    <w:basedOn w:val="Zadanifontodlomka"/>
    <w:link w:val="Zaglavlje"/>
    <w:uiPriority w:val="99"/>
    <w:semiHidden/>
    <w:rsid w:val="00316A54"/>
  </w:style>
  <w:style w:styleId="Podnoje" w:type="paragraph">
    <w:name w:val="footer"/>
    <w:basedOn w:val="Normal"/>
    <w:link w:val="PodnojeChar"/>
    <w:uiPriority w:val="99"/>
    <w:unhideWhenUsed/>
    <w:rsid w:val="00316A54"/>
    <w:pPr>
      <w:tabs>
        <w:tab w:pos="4703" w:val="center"/>
        <w:tab w:pos="9406" w:val="right"/>
      </w:tabs>
      <w:spacing w:after="0" w:line="240" w:lineRule="auto"/>
    </w:pPr>
  </w:style>
  <w:style w:customStyle="1" w:styleId="PodnojeChar" w:type="character">
    <w:name w:val="Podnožje Char"/>
    <w:basedOn w:val="Zadanifontodlomka"/>
    <w:link w:val="Podnoje"/>
    <w:uiPriority w:val="99"/>
    <w:rsid w:val="00316A54"/>
  </w:style>
  <w:style w:styleId="Tekstrezerviranogmjesta" w:type="character">
    <w:name w:val="Placeholder Text"/>
    <w:basedOn w:val="Zadanifontodlomka"/>
    <w:uiPriority w:val="99"/>
    <w:semiHidden/>
    <w:rsid w:val="008D41A1"/>
    <w:rPr>
      <w:color w:val="808080"/>
      <w:bdr w:color="auto" w:space="0" w:sz="0" w:val="none"/>
      <w:shd w:color="auto" w:fill="auto" w:val="clear"/>
    </w:rPr>
  </w:style>
  <w:style w:customStyle="1" w:styleId="eSPISCCParagraphDefaultFont" w:type="character">
    <w:name w:val="eSPIS_CC_Paragraph Default Font"/>
    <w:basedOn w:val="Zadanifontodlomka"/>
    <w:rsid w:val="008D41A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41A1"/>
    <w:rPr>
      <w:rFonts w:ascii="Arial" w:cs="Arial"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D41A1"/>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41A1"/>
    <w:rPr>
      <w:rFonts w:ascii="Arial" w:cs="Arial" w:hAnsi="Arial"/>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285638">
      <w:bodyDiv w:val="true"/>
      <w:marLeft w:val="0"/>
      <w:marRight w:val="0"/>
      <w:marTop w:val="0"/>
      <w:marBottom w:val="0"/>
      <w:divBdr>
        <w:top w:space="0" w:sz="0" w:color="auto" w:val="none"/>
        <w:left w:space="0" w:sz="0" w:color="auto" w:val="none"/>
        <w:bottom w:space="0" w:sz="0" w:color="auto" w:val="none"/>
        <w:right w:space="0" w:sz="0" w:color="auto" w:val="none"/>
      </w:divBdr>
    </w:div>
    <w:div w:id="727996337">
      <w:bodyDiv w:val="true"/>
      <w:marLeft w:val="0"/>
      <w:marRight w:val="0"/>
      <w:marTop w:val="0"/>
      <w:marBottom w:val="0"/>
      <w:divBdr>
        <w:top w:space="0" w:sz="0" w:color="auto" w:val="none"/>
        <w:left w:space="0" w:sz="0" w:color="auto" w:val="none"/>
        <w:bottom w:space="0" w:sz="0" w:color="auto" w:val="none"/>
        <w:right w:space="0" w:sz="0" w:color="auto" w:val="none"/>
      </w:divBdr>
    </w:div>
    <w:div w:id="742919254">
      <w:bodyDiv w:val="true"/>
      <w:marLeft w:val="0"/>
      <w:marRight w:val="0"/>
      <w:marTop w:val="0"/>
      <w:marBottom w:val="0"/>
      <w:divBdr>
        <w:top w:space="0" w:sz="0" w:color="auto" w:val="none"/>
        <w:left w:space="0" w:sz="0" w:color="auto" w:val="none"/>
        <w:bottom w:space="0" w:sz="0" w:color="auto" w:val="none"/>
        <w:right w:space="0" w:sz="0" w:color="auto" w:val="none"/>
      </w:divBdr>
    </w:div>
    <w:div w:id="933898848">
      <w:bodyDiv w:val="true"/>
      <w:marLeft w:val="0"/>
      <w:marRight w:val="0"/>
      <w:marTop w:val="0"/>
      <w:marBottom w:val="0"/>
      <w:divBdr>
        <w:top w:space="0" w:sz="0" w:color="auto" w:val="none"/>
        <w:left w:space="0" w:sz="0" w:color="auto" w:val="none"/>
        <w:bottom w:space="0" w:sz="0" w:color="auto" w:val="none"/>
        <w:right w:space="0" w:sz="0" w:color="auto" w:val="none"/>
      </w:divBdr>
    </w:div>
    <w:div w:id="1094478620">
      <w:bodyDiv w:val="true"/>
      <w:marLeft w:val="0"/>
      <w:marRight w:val="0"/>
      <w:marTop w:val="0"/>
      <w:marBottom w:val="0"/>
      <w:divBdr>
        <w:top w:space="0" w:sz="0" w:color="auto" w:val="none"/>
        <w:left w:space="0" w:sz="0" w:color="auto" w:val="none"/>
        <w:bottom w:space="0" w:sz="0" w:color="auto" w:val="none"/>
        <w:right w:space="0" w:sz="0" w:color="auto" w:val="none"/>
      </w:divBdr>
    </w:div>
    <w:div w:id="1224411170">
      <w:bodyDiv w:val="true"/>
      <w:marLeft w:val="0"/>
      <w:marRight w:val="0"/>
      <w:marTop w:val="0"/>
      <w:marBottom w:val="0"/>
      <w:divBdr>
        <w:top w:space="0" w:sz="0" w:color="auto" w:val="none"/>
        <w:left w:space="0" w:sz="0" w:color="auto" w:val="none"/>
        <w:bottom w:space="0" w:sz="0" w:color="auto" w:val="none"/>
        <w:right w:space="0" w:sz="0" w:color="auto" w:val="none"/>
      </w:divBdr>
    </w:div>
    <w:div w:id="1305162314">
      <w:bodyDiv w:val="true"/>
      <w:marLeft w:val="0"/>
      <w:marRight w:val="0"/>
      <w:marTop w:val="0"/>
      <w:marBottom w:val="0"/>
      <w:divBdr>
        <w:top w:space="0" w:sz="0" w:color="auto" w:val="none"/>
        <w:left w:space="0" w:sz="0" w:color="auto" w:val="none"/>
        <w:bottom w:space="0" w:sz="0" w:color="auto" w:val="none"/>
        <w:right w:space="0" w:sz="0" w:color="auto" w:val="none"/>
      </w:divBdr>
    </w:div>
    <w:div w:id="17573140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St-5141/2015-23</izvorni_sadrzaj>
    <derivirana_varijabla naziv="DomainObject.Oznaka_1">St-5141/2015-23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5141</izvorni_sadrzaj>
    <derivirana_varijabla naziv="DomainObject.Predmet.Broj_1">5141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St-5141/2015</izvorni_sadrzaj>
    <derivirana_varijabla naziv="DomainObject.Predmet.OznakaBroj_1">St-5141/2015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CEPOS, d.o.o. zastupanog po punomoćniku Damir Doko</izvorni_sadrzaj>
    <derivirana_varijabla naziv="DomainObject.Predmet.ProtustrankaFormated_1">  CEPOS, d.o.o. zastupanog po punomoćniku Damir Doko</derivirana_varijabla>
  </DomainObject.Predmet.ProtustrankaFormated>
  <DomainObject.Predmet.ProtustrankaFormatedOIB>
    <izvorni_sadrzaj>  CEPOS, d.o.o., OIB 03293224196 zastupanog po punomoćniku Damir Doko</izvorni_sadrzaj>
    <derivirana_varijabla naziv="DomainObject.Predmet.ProtustrankaFormatedOIB_1">  CEPOS, d.o.o., OIB 03293224196 zastupanog po punomoćniku Damir Doko</derivirana_varijabla>
  </DomainObject.Predmet.ProtustrankaFormatedOIB>
  <DomainObject.Predmet.ProtustrankaFormatedWithAdress>
    <izvorni_sadrzaj> CEPOS, d.o.o., Silvija Strahimira Kranjčevića 35, 44430 Hrvatska Kostajnica zastupanog po punomoćniku Damir Doko</izvorni_sadrzaj>
    <derivirana_varijabla naziv="DomainObject.Predmet.ProtustrankaFormatedWithAdress_1"> CEPOS, d.o.o., Silvija Strahimira Kranjčevića 35, 44430 Hrvatska Kostajnica zastupanog po punomoćniku Damir Doko</derivirana_varijabla>
  </DomainObject.Predmet.ProtustrankaFormatedWithAdress>
  <DomainObject.Predmet.ProtustrankaFormatedWithAdressOIB>
    <izvorni_sadrzaj> CEPOS, d.o.o., OIB 03293224196, Silvija Strahimira Kranjčevića 35, 44430 Hrvatska Kostajnica zastupanog po punomoćniku Damir Doko</izvorni_sadrzaj>
    <derivirana_varijabla naziv="DomainObject.Predmet.ProtustrankaFormatedWithAdressOIB_1"> CEPOS, d.o.o., OIB 03293224196, Silvija Strahimira Kranjčevića 35, 44430 Hrvatska Kostajnica zastupanog po punomoćniku Damir Doko</derivirana_varijabla>
  </DomainObject.Predmet.ProtustrankaFormatedWithAdressOIB>
  <DomainObject.Predmet.ProtustrankaWithAdress>
    <izvorni_sadrzaj>CEPOS, d.o.o. Silvija Strahimira Kranjčevića 35, 44430 Hrvatska Kostajnica</izvorni_sadrzaj>
    <derivirana_varijabla naziv="DomainObject.Predmet.ProtustrankaWithAdress_1">CEPOS, d.o.o. Silvija Strahimira Kranjčevića 35, 44430 Hrvatska Kostajnica</derivirana_varijabla>
  </DomainObject.Predmet.ProtustrankaWithAdress>
  <DomainObject.Predmet.ProtustrankaWithAdressOIB>
    <izvorni_sadrzaj>CEPOS, d.o.o., OIB 03293224196, Silvija Strahimira Kranjčevića 35, 44430 Hrvatska Kostajnica</izvorni_sadrzaj>
    <derivirana_varijabla naziv="DomainObject.Predmet.ProtustrankaWithAdressOIB_1">CEPOS, d.o.o., OIB 03293224196, Silvija Strahimira Kranjčevića 35, 44430 Hrvatska Kostajnica</derivirana_varijabla>
  </DomainObject.Predmet.ProtustrankaWithAdressOIB>
  <DomainObject.Predmet.ProtustrankaNazivFormated>
    <izvorni_sadrzaj>CEPOS, d.o.o.</izvorni_sadrzaj>
    <derivirana_varijabla naziv="DomainObject.Predmet.ProtustrankaNazivFormated_1">CEPOS, d.o.o.</derivirana_varijabla>
  </DomainObject.Predmet.ProtustrankaNazivFormated>
  <DomainObject.Predmet.ProtustrankaNazivFormatedOIB>
    <izvorni_sadrzaj>CEPOS, d.o.o., OIB 03293224196</izvorni_sadrzaj>
    <derivirana_varijabla naziv="DomainObject.Predmet.ProtustrankaNazivFormatedOIB_1">CEPOS, d.o.o., OIB 03293224196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CEPOS, d.o.o. zastupanog po punomoćniku Damir Doko</item>
    </izvorni_sadrzaj>
    <derivirana_varijabla naziv="DomainObject.Predmet.ProtuStrankaListFormated_1">
      <item>CEPOS, d.o.o. zastupanog po punomoćniku Damir Doko</item>
    </derivirana_varijabla>
  </DomainObject.Predmet.ProtuStrankaListFormated>
  <DomainObject.Predmet.ProtuStrankaListFormatedOIB>
    <izvorni_sadrzaj>
      <item>CEPOS, d.o.o., OIB 03293224196 zastupanog po punomoćniku Damir Doko</item>
    </izvorni_sadrzaj>
    <derivirana_varijabla naziv="DomainObject.Predmet.ProtuStrankaListFormatedOIB_1">
      <item>CEPOS, d.o.o., OIB 03293224196 zastupanog po punomoćniku Damir Doko</item>
    </derivirana_varijabla>
  </DomainObject.Predmet.ProtuStrankaListFormatedOIB>
  <DomainObject.Predmet.ProtuStrankaListFormatedWithAdress>
    <izvorni_sadrzaj>
      <item>CEPOS, d.o.o., Silvija Strahimira Kranjčevića 35, 44430 Hrvatska Kostajnica zastupanog po punomoćniku Damir Doko</item>
    </izvorni_sadrzaj>
    <derivirana_varijabla naziv="DomainObject.Predmet.ProtuStrankaListFormatedWithAdress_1">
      <item>CEPOS, d.o.o., Silvija Strahimira Kranjčevića 35, 44430 Hrvatska Kostajnica zastupanog po punomoćniku Damir Doko</item>
    </derivirana_varijabla>
  </DomainObject.Predmet.ProtuStrankaListFormatedWithAdress>
  <DomainObject.Predmet.ProtuStrankaListFormatedWithAdressOIB>
    <izvorni_sadrzaj>
      <item>CEPOS, d.o.o., OIB 03293224196, Silvija Strahimira Kranjčevića 35, 44430 Hrvatska Kostajnica zastupanog po punomoćniku Damir Doko</item>
    </izvorni_sadrzaj>
    <derivirana_varijabla naziv="DomainObject.Predmet.ProtuStrankaListFormatedWithAdressOIB_1">
      <item>CEPOS, d.o.o., OIB 03293224196, Silvija Strahimira Kranjčevića 35, 44430 Hrvatska Kostajnica zastupanog po punomoćniku Damir Doko</item>
    </derivirana_varijabla>
  </DomainObject.Predmet.ProtuStrankaListFormatedWithAdressOIB>
  <DomainObject.Predmet.ProtuStrankaListNazivFormated>
    <izvorni_sadrzaj>
      <item>CEPOS, d.o.o.</item>
    </izvorni_sadrzaj>
    <derivirana_varijabla naziv="DomainObject.Predmet.ProtuStrankaListNazivFormated_1">
      <item>CEPOS, d.o.o.</item>
    </derivirana_varijabla>
  </DomainObject.Predmet.ProtuStrankaListNazivFormated>
  <DomainObject.Predmet.ProtuStrankaListNazivFormatedOIB>
    <izvorni_sadrzaj>
      <item>CEPOS, d.o.o., OIB 03293224196</item>
    </izvorni_sadrzaj>
    <derivirana_varijabla naziv="DomainObject.Predmet.ProtuStrankaListNazivFormatedOIB_1">
      <item>CEPOS, d.o.o., OIB 03293224196</item>
    </derivirana_varijabla>
  </DomainObject.Predmet.ProtuStrankaListNazivFormatedOIB>
  <DomainObject.Predmet.OstaliListFormated>
    <izvorni_sadrzaj>
      <item>Damir Doko punomoćnik sudionika u postupku CEPOS, d.o.o.</item>
      <item>Igor Stipčić</item>
      <item>Lidija Balog</item>
    </izvorni_sadrzaj>
    <derivirana_varijabla naziv="DomainObject.Predmet.OstaliListFormated_1">
      <item>Damir Doko punomoćnik sudionika u postupku CEPOS, d.o.o.</item>
      <item>Igor Stipčić</item>
      <item>Lidija Balog</item>
    </derivirana_varijabla>
  </DomainObject.Predmet.OstaliListFormated>
  <DomainObject.Predmet.OstaliListFormatedOIB>
    <izvorni_sadrzaj>
      <item>Damir Doko, OIB 33332457180 punomoćnik sudionika u postupku CEPOS, d.o.o.</item>
      <item>Igor Stipčić, OIB 05071470258</item>
      <item>Lidija Balog, OIB 90656042786</item>
    </izvorni_sadrzaj>
    <derivirana_varijabla naziv="DomainObject.Predmet.OstaliListFormatedOIB_1">
      <item>Damir Doko, OIB 33332457180 punomoćnik sudionika u postupku CEPOS, d.o.o.</item>
      <item>Igor Stipčić, OIB 05071470258</item>
      <item>Lidija Balog, OIB 90656042786</item>
    </derivirana_varijabla>
  </DomainObject.Predmet.OstaliListFormatedOIB>
  <DomainObject.Predmet.OstaliListFormatedWithAdress>
    <izvorni_sadrzaj>
      <item>Damir Doko, Peruanska Ulica 2, 10000 Zagreb punomoćnik sudionika u postupku CEPOS, d.o.o.</item>
      <item>Igor Stipčić, Gajnice 20, 10000 Zagreb</item>
      <item>Lidija Balog, Vinogradska 17, 31327 Bilje</item>
    </izvorni_sadrzaj>
    <derivirana_varijabla naziv="DomainObject.Predmet.OstaliListFormatedWithAdress_1">
      <item>Damir Doko, Peruanska Ulica 2, 10000 Zagreb punomoćnik sudionika u postupku CEPOS, d.o.o.</item>
      <item>Igor Stipčić, Gajnice 20, 10000 Zagreb</item>
      <item>Lidija Balog, Vinogradska 17, 31327 Bilje</item>
    </derivirana_varijabla>
  </DomainObject.Predmet.OstaliListFormatedWithAdress>
  <DomainObject.Predmet.OstaliListFormatedWithAdressOIB>
    <izvorni_sadrzaj>
      <item>Damir Doko, OIB 33332457180, Peruanska Ulica 2, 10000 Zagreb punomoćnik sudionika u postupku CEPOS, d.o.o.</item>
      <item>Igor Stipčić, OIB 05071470258, Gajnice 20, 10000 Zagreb</item>
      <item>Lidija Balog, OIB 90656042786, Vinogradska 17, 31327 Bilje</item>
    </izvorni_sadrzaj>
    <derivirana_varijabla naziv="DomainObject.Predmet.OstaliListFormatedWithAdressOIB_1">
      <item>Damir Doko, OIB 33332457180, Peruanska Ulica 2, 10000 Zagreb punomoćnik sudionika u postupku CEPOS, d.o.o.</item>
      <item>Igor Stipčić, OIB 05071470258, Gajnice 20, 10000 Zagreb</item>
      <item>Lidija Balog, OIB 90656042786, Vinogradska 17, 31327 Bilje</item>
    </derivirana_varijabla>
  </DomainObject.Predmet.OstaliListFormatedWithAdressOIB>
  <DomainObject.Predmet.OstaliListNazivFormated>
    <izvorni_sadrzaj>
      <item>Damir Doko</item>
      <item>Igor Stipčić</item>
      <item>Lidija Balog</item>
    </izvorni_sadrzaj>
    <derivirana_varijabla naziv="DomainObject.Predmet.OstaliListNazivFormated_1">
      <item>Damir Doko</item>
      <item>Igor Stipčić</item>
      <item>Lidija Balog</item>
    </derivirana_varijabla>
  </DomainObject.Predmet.OstaliListNazivFormated>
  <DomainObject.Predmet.OstaliListNazivFormatedOIB>
    <izvorni_sadrzaj>
      <item>Damir Doko, OIB 33332457180</item>
      <item>Igor Stipčić, OIB 05071470258</item>
      <item>Lidija Balog, OIB 90656042786</item>
    </izvorni_sadrzaj>
    <derivirana_varijabla naziv="DomainObject.Predmet.OstaliListNazivFormatedOIB_1">
      <item>Damir Doko, OIB 33332457180</item>
      <item>Igor Stipčić, OIB 05071470258</item>
      <item>Lidija Balog, OIB 90656042786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CEPOS, d.o.o.</izvorni_sadrzaj>
    <derivirana_varijabla naziv="DomainObject.Predmet.ProtustrankaIDrugi_1">CEPOS,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CEPOS, d.o.o., OIB 03293224196, Silvija Strahimira Kranjčevića 35, 44430 Hrvatska Kostajnica</izvorni_sadrzaj>
    <derivirana_varijabla naziv="DomainObject.Predmet.ProtustrankaIDrugiAdressOIB_1">CEPOS, d.o.o., OIB 03293224196, Silvija Strahimira Kranjčevića 35,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CEPOS, d.o.o.</item>
      <item>Damir Doko</item>
      <item>Igor Stipčić</item>
      <item>Lidija Balog</item>
    </izvorni_sadrzaj>
    <derivirana_varijabla naziv="DomainObject.Predmet.SudioniciListNaziv_1">
      <item>FINA Regionalni centar Zagreb</item>
      <item>CEPOS, d.o.o.</item>
      <item>Damir Doko</item>
      <item>Igor Stipčić</item>
      <item>Lidija Balog</item>
    </derivirana_varijabla>
  </DomainObject.Predmet.SudioniciListNaziv>
  <DomainObject.Predmet.SudioniciListAdressOIB>
    <izvorni_sadrzaj>
      <item>FINA Regionalni centar Zagreb, OIB 85821130368, Trg svibanjskih žrtava 1995. br.1,10000 Zagreb</item>
      <item>CEPOS, d.o.o., OIB 03293224196, Silvija Strahimira Kranjčevića 35,44430 Hrvatska Kostajnica</item>
      <item>Damir Doko, OIB 33332457180, Peruanska Ulica 2,10000 Zagreb</item>
      <item>Igor Stipčić, OIB 05071470258, Gajnice 20,10000 Zagreb</item>
      <item>Lidija Balog, OIB 90656042786, Vinogradska 17,31327 Bilje</item>
    </izvorni_sadrzaj>
    <derivirana_varijabla naziv="DomainObject.Predmet.SudioniciListAdressOIB_1">
      <item>FINA Regionalni centar Zagreb, OIB 85821130368, Trg svibanjskih žrtava 1995. br.1,10000 Zagreb</item>
      <item>CEPOS, d.o.o., OIB 03293224196, Silvija Strahimira Kranjčevića 35,44430 Hrvatska Kostajnica</item>
      <item>Damir Doko, OIB 33332457180, Peruanska Ulica 2,10000 Zagreb</item>
      <item>Igor Stipčić, OIB 05071470258, Gajnice 20,10000 Zagreb</item>
      <item>Lidija Balog, OIB 90656042786, Vinogradska 17,31327 Bilje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03293224196</item>
      <item>, OIB 33332457180</item>
      <item>, OIB 05071470258</item>
      <item>, OIB 90656042786</item>
    </izvorni_sadrzaj>
    <derivirana_varijabla naziv="DomainObject.Predmet.SudioniciListNazivOIB_1">
      <item>, OIB 85821130368</item>
      <item>, OIB 03293224196</item>
      <item>, OIB 33332457180</item>
      <item>, OIB 05071470258</item>
      <item>, OIB 90656042786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855</properties:Words>
  <properties:Characters>5581</properties:Characters>
  <properties:Lines>267</properties:Lines>
  <properties:Paragraphs>161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2017-03-09T12:44:00Z</dcterms:created>
  <dc:creator>Korisnik</dc:creator>
  <cp:lastModifiedBy>Valentina Kranjčić</cp:lastModifiedBy>
  <cp:lastPrinted>2016-05-19T06:09:00Z</cp:lastPrinted>
  <dcterms:modified xmlns:xsi="http://www.w3.org/2001/XMLSchema-instance" xsi:type="dcterms:W3CDTF">2017-03-09T12:44:00Z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St-5141/2015-23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