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329f" w14:paraId="fe1329f" w:rsidRDefault="001D14D1" w:rsidP="00814AC2" w:rsidR="00A1374B" w:rsidRPr="00814AC2">
      <w:pPr>
        <w:jc w:val="both"/>
        <w15:collapsed w:val="false"/>
        <w:rPr>
          <w:rFonts w:cs="Arial" w:hAnsi="Garamond" w:ascii="Garamond"/>
          <w:b/>
        </w:rPr>
      </w:pPr>
      <w:bookmarkStart w:name="_GoBack" w:id="0"/>
      <w:bookmarkEnd w:id="0"/>
      <w:r>
        <w:rPr>
          <w:rFonts w:cs="Arial" w:hAnsi="Garamond" w:ascii="Garamond"/>
          <w:b/>
        </w:rPr>
        <w:t>St-1323/12</w:t>
      </w:r>
    </w:p>
    <w:p w:rsidRDefault="001D14D1" w:rsidP="00814AC2" w:rsidR="00A1374B" w:rsidRPr="00814AC2">
      <w:pPr>
        <w:jc w:val="both"/>
        <w:rPr>
          <w:rFonts w:cs="Arial" w:hAnsi="Garamond" w:ascii="Garamond"/>
          <w:b/>
        </w:rPr>
      </w:pPr>
      <w:r>
        <w:rPr>
          <w:rFonts w:cs="Arial" w:hAnsi="Garamond" w:ascii="Garamond"/>
          <w:b/>
        </w:rPr>
        <w:t>Ining d.o.o.</w:t>
      </w:r>
      <w:r w:rsidR="00A1374B" w:rsidRPr="00814AC2">
        <w:rPr>
          <w:rFonts w:cs="Arial" w:hAnsi="Garamond" w:ascii="Garamond"/>
          <w:b/>
        </w:rPr>
        <w:t xml:space="preserve"> u stečaju</w:t>
      </w:r>
    </w:p>
    <w:p w:rsidRDefault="001D14D1" w:rsidP="00814AC2" w:rsidR="00A1374B" w:rsidRPr="00814AC2">
      <w:pPr>
        <w:jc w:val="both"/>
        <w:rPr>
          <w:rFonts w:cs="Arial" w:hAnsi="Garamond" w:ascii="Garamond"/>
          <w:b/>
        </w:rPr>
      </w:pPr>
      <w:r>
        <w:rPr>
          <w:rFonts w:cs="Arial" w:hAnsi="Garamond" w:ascii="Garamond"/>
          <w:b/>
        </w:rPr>
        <w:t>J. Dalmatinca 7</w:t>
      </w:r>
    </w:p>
    <w:p w:rsidRDefault="0069274D" w:rsidP="00814AC2" w:rsidR="00A1374B" w:rsidRPr="00814AC2">
      <w:pPr>
        <w:jc w:val="both"/>
        <w:rPr>
          <w:rFonts w:cs="Arial" w:hAnsi="Garamond" w:ascii="Garamond"/>
          <w:b/>
        </w:rPr>
      </w:pPr>
      <w:r w:rsidRPr="00814AC2">
        <w:rPr>
          <w:rFonts w:cs="Arial" w:hAnsi="Garamond" w:ascii="Garamond"/>
          <w:b/>
        </w:rPr>
        <w:t>100</w:t>
      </w:r>
      <w:r w:rsidR="00A1374B" w:rsidRPr="00814AC2">
        <w:rPr>
          <w:rFonts w:cs="Arial" w:hAnsi="Garamond" w:ascii="Garamond"/>
          <w:b/>
        </w:rPr>
        <w:t>00 Zagreb</w:t>
      </w:r>
    </w:p>
    <w:p w:rsidRDefault="00A1374B" w:rsidP="00814AC2" w:rsidR="00A1374B" w:rsidRPr="00814AC2">
      <w:pPr>
        <w:jc w:val="both"/>
        <w:rPr>
          <w:rFonts w:cs="Arial" w:hAnsi="Garamond" w:ascii="Garamond"/>
          <w:color w:val="FF0000"/>
        </w:rPr>
      </w:pPr>
    </w:p>
    <w:p w:rsidRDefault="00210A7C" w:rsidP="00814AC2" w:rsidR="00A1374B" w:rsidRPr="00814AC2">
      <w:pPr>
        <w:jc w:val="both"/>
        <w:rPr>
          <w:rFonts w:cs="Arial" w:hAnsi="Garamond" w:ascii="Garamond"/>
        </w:rPr>
      </w:pPr>
      <w:r w:rsidRPr="00814AC2">
        <w:rPr>
          <w:rFonts w:cs="Arial" w:hAnsi="Garamond" w:ascii="Garamond"/>
        </w:rPr>
        <w:t xml:space="preserve">Zagreb, </w:t>
      </w:r>
      <w:r w:rsidR="001D14D1">
        <w:rPr>
          <w:rFonts w:cs="Arial" w:hAnsi="Garamond" w:ascii="Garamond"/>
        </w:rPr>
        <w:t>18. svibnja 2017.</w:t>
      </w:r>
    </w:p>
    <w:p w:rsidRDefault="00056E3B" w:rsidP="00814AC2" w:rsidR="00180666" w:rsidRPr="00814AC2">
      <w:pPr>
        <w:jc w:val="both"/>
        <w:rPr>
          <w:rFonts w:hAnsi="Garamond" w:ascii="Garamond"/>
        </w:rPr>
      </w:pPr>
      <w:r w:rsidRPr="00814AC2">
        <w:rPr>
          <w:rFonts w:hAnsi="Garamond" w:ascii="Garamond"/>
        </w:rPr>
        <w:tab/>
        <w:t xml:space="preserve">         </w:t>
      </w:r>
    </w:p>
    <w:p w:rsidRDefault="00180666" w:rsidP="00814AC2" w:rsidR="00180666" w:rsidRPr="00814AC2">
      <w:pPr>
        <w:jc w:val="both"/>
        <w:rPr>
          <w:rFonts w:hAnsi="Garamond" w:ascii="Garamond"/>
        </w:rPr>
      </w:pPr>
    </w:p>
    <w:p w:rsidRDefault="00056E3B" w:rsidP="00814AC2" w:rsidR="00056E3B" w:rsidRPr="00814AC2">
      <w:pPr>
        <w:ind w:firstLine="708" w:left="3540"/>
        <w:jc w:val="both"/>
        <w:rPr>
          <w:rFonts w:hAnsi="Garamond" w:ascii="Garamond"/>
          <w:b/>
          <w:sz w:val="32"/>
          <w:szCs w:val="32"/>
        </w:rPr>
      </w:pPr>
      <w:r w:rsidRPr="00814AC2">
        <w:rPr>
          <w:rFonts w:hAnsi="Garamond" w:ascii="Garamond"/>
          <w:b/>
          <w:sz w:val="32"/>
          <w:szCs w:val="32"/>
        </w:rPr>
        <w:t>TRGOVAČKI SUD U ZAGREBU</w:t>
      </w:r>
    </w:p>
    <w:p w:rsidRDefault="0069274D" w:rsidP="00814AC2" w:rsidR="00056E3B" w:rsidRPr="00814AC2">
      <w:pPr>
        <w:jc w:val="both"/>
        <w:rPr>
          <w:rFonts w:hAnsi="Garamond" w:ascii="Garamond"/>
        </w:rPr>
      </w:pPr>
      <w:r w:rsidRPr="00814AC2">
        <w:rPr>
          <w:rFonts w:hAnsi="Garamond" w:ascii="Garamond"/>
        </w:rPr>
        <w:tab/>
      </w:r>
      <w:r w:rsidRPr="00814AC2">
        <w:rPr>
          <w:rFonts w:hAnsi="Garamond" w:ascii="Garamond"/>
        </w:rPr>
        <w:tab/>
      </w:r>
      <w:r w:rsidRPr="00814AC2">
        <w:rPr>
          <w:rFonts w:hAnsi="Garamond" w:ascii="Garamond"/>
        </w:rPr>
        <w:tab/>
      </w:r>
      <w:r w:rsidRPr="00814AC2">
        <w:rPr>
          <w:rFonts w:hAnsi="Garamond" w:ascii="Garamond"/>
        </w:rPr>
        <w:tab/>
      </w:r>
      <w:r w:rsidRPr="00814AC2">
        <w:rPr>
          <w:rFonts w:hAnsi="Garamond" w:ascii="Garamond"/>
        </w:rPr>
        <w:tab/>
      </w:r>
      <w:r w:rsidRPr="00814AC2">
        <w:rPr>
          <w:rFonts w:hAnsi="Garamond" w:ascii="Garamond"/>
        </w:rPr>
        <w:tab/>
        <w:t xml:space="preserve">            </w:t>
      </w:r>
      <w:r w:rsidR="00814AC2">
        <w:rPr>
          <w:rFonts w:hAnsi="Garamond" w:ascii="Garamond"/>
        </w:rPr>
        <w:t xml:space="preserve">            </w:t>
      </w:r>
      <w:r w:rsidRPr="00814AC2">
        <w:rPr>
          <w:rFonts w:hAnsi="Garamond" w:ascii="Garamond"/>
        </w:rPr>
        <w:t xml:space="preserve">   </w:t>
      </w:r>
      <w:r w:rsidR="00210A7C" w:rsidRPr="00814AC2">
        <w:rPr>
          <w:rFonts w:hAnsi="Garamond" w:ascii="Garamond"/>
        </w:rPr>
        <w:t xml:space="preserve"> Stečajni sudac Mislav Kolakušić</w:t>
      </w:r>
      <w:r w:rsidR="00056E3B" w:rsidRPr="00814AC2">
        <w:rPr>
          <w:rFonts w:hAnsi="Garamond" w:ascii="Garamond"/>
        </w:rPr>
        <w:t xml:space="preserve">                                                       </w:t>
      </w:r>
    </w:p>
    <w:p w:rsidRDefault="0069274D" w:rsidP="00814AC2" w:rsidR="00A1374B" w:rsidRPr="00814AC2">
      <w:pPr>
        <w:ind w:left="4956"/>
        <w:jc w:val="both"/>
        <w:rPr>
          <w:rFonts w:hAnsi="Garamond" w:ascii="Garamond"/>
        </w:rPr>
      </w:pPr>
      <w:r w:rsidRPr="00814AC2">
        <w:rPr>
          <w:rFonts w:hAnsi="Garamond" w:ascii="Garamond"/>
        </w:rPr>
        <w:t xml:space="preserve">     </w:t>
      </w:r>
      <w:r w:rsidRPr="00814AC2">
        <w:rPr>
          <w:rFonts w:hAnsi="Garamond" w:ascii="Garamond"/>
        </w:rPr>
        <w:tab/>
      </w:r>
    </w:p>
    <w:p w:rsidRDefault="00A1374B" w:rsidP="00814AC2" w:rsidR="00A1374B" w:rsidRPr="00814AC2">
      <w:pPr>
        <w:jc w:val="both"/>
        <w:rPr>
          <w:rFonts w:hAnsi="Garamond" w:ascii="Garamond"/>
        </w:rPr>
      </w:pPr>
    </w:p>
    <w:p w:rsidRDefault="00A1374B" w:rsidP="00814AC2" w:rsidR="00A1374B" w:rsidRPr="00814AC2">
      <w:pPr>
        <w:ind w:firstLine="708" w:left="4248"/>
        <w:jc w:val="both"/>
        <w:rPr>
          <w:rFonts w:cs="Arial" w:hAnsi="Garamond" w:ascii="Garamond"/>
          <w:b/>
          <w:u w:val="single"/>
        </w:rPr>
      </w:pPr>
      <w:r w:rsidRPr="00814AC2">
        <w:rPr>
          <w:rFonts w:hAnsi="Garamond" w:ascii="Garamond"/>
          <w:b/>
          <w:u w:val="single"/>
        </w:rPr>
        <w:t>Na posl.br.</w:t>
      </w:r>
      <w:r w:rsidRPr="00814AC2">
        <w:rPr>
          <w:rFonts w:hAnsi="Garamond" w:ascii="Garamond"/>
          <w:u w:val="single"/>
        </w:rPr>
        <w:t xml:space="preserve"> </w:t>
      </w:r>
      <w:r w:rsidR="001D14D1">
        <w:rPr>
          <w:rFonts w:cs="Arial" w:hAnsi="Garamond" w:ascii="Garamond"/>
          <w:b/>
          <w:u w:val="single"/>
        </w:rPr>
        <w:t>St-1323/12</w:t>
      </w:r>
    </w:p>
    <w:p w:rsidRDefault="00056E3B" w:rsidP="00814AC2" w:rsidR="00056E3B" w:rsidRPr="00814AC2">
      <w:pPr>
        <w:ind w:left="4956"/>
        <w:jc w:val="both"/>
        <w:rPr>
          <w:rFonts w:hAnsi="Garamond" w:ascii="Garamond"/>
          <w:color w:val="FF0000"/>
        </w:rPr>
      </w:pPr>
    </w:p>
    <w:p w:rsidRDefault="00056E3B" w:rsidP="00814AC2" w:rsidR="00056E3B" w:rsidRPr="00814AC2">
      <w:pPr>
        <w:ind w:left="4956"/>
        <w:jc w:val="both"/>
        <w:rPr>
          <w:rFonts w:hAnsi="Garamond" w:ascii="Garamond"/>
          <w:b/>
        </w:rPr>
      </w:pPr>
      <w:r w:rsidRPr="00814AC2">
        <w:rPr>
          <w:rFonts w:hAnsi="Garamond" w:ascii="Garamond"/>
        </w:rPr>
        <w:tab/>
      </w:r>
    </w:p>
    <w:p w:rsidRDefault="00056E3B" w:rsidP="00814AC2" w:rsidR="00056E3B" w:rsidRPr="00814AC2">
      <w:pPr>
        <w:jc w:val="both"/>
        <w:rPr>
          <w:rFonts w:hAnsi="Garamond" w:ascii="Garamond"/>
        </w:rPr>
      </w:pPr>
      <w:r w:rsidRPr="00814AC2">
        <w:rPr>
          <w:rFonts w:hAnsi="Garamond" w:ascii="Garamond"/>
          <w:b/>
        </w:rPr>
        <w:t>Predmet:</w:t>
      </w:r>
      <w:r w:rsidR="001D14D1">
        <w:rPr>
          <w:rFonts w:hAnsi="Garamond" w:ascii="Garamond"/>
        </w:rPr>
        <w:t xml:space="preserve"> Prijedlog za sazivanje skupštine vjerovnika</w:t>
      </w:r>
    </w:p>
    <w:p w:rsidRDefault="00AC34EB" w:rsidP="00814AC2" w:rsidR="00AC34EB" w:rsidRPr="00814AC2">
      <w:pPr>
        <w:jc w:val="both"/>
        <w:rPr>
          <w:rFonts w:hAnsi="Garamond" w:ascii="Garamond"/>
        </w:rPr>
      </w:pPr>
    </w:p>
    <w:p w:rsidRDefault="00210A7C" w:rsidP="00814AC2" w:rsidR="00210A7C">
      <w:pPr>
        <w:jc w:val="both"/>
        <w:rPr>
          <w:rFonts w:hAnsi="Garamond" w:ascii="Garamond"/>
        </w:rPr>
      </w:pPr>
    </w:p>
    <w:p w:rsidRDefault="00814AC2" w:rsidP="00814AC2" w:rsidR="00814AC2">
      <w:pPr>
        <w:jc w:val="both"/>
        <w:rPr>
          <w:rFonts w:hAnsi="Garamond" w:ascii="Garamond"/>
        </w:rPr>
      </w:pPr>
    </w:p>
    <w:p w:rsidRDefault="00814AC2" w:rsidP="00814AC2" w:rsidR="00814AC2" w:rsidRPr="00814AC2">
      <w:pPr>
        <w:jc w:val="both"/>
        <w:rPr>
          <w:rFonts w:hAnsi="Garamond" w:ascii="Garamond"/>
        </w:rPr>
      </w:pPr>
    </w:p>
    <w:p w:rsidRDefault="001D14D1" w:rsidP="00814AC2" w:rsidR="001D14D1">
      <w:pPr>
        <w:jc w:val="both"/>
        <w:rPr>
          <w:rFonts w:hAnsi="Garamond" w:ascii="Garamond"/>
        </w:rPr>
      </w:pPr>
      <w:r>
        <w:rPr>
          <w:rFonts w:hAnsi="Garamond" w:ascii="Garamond"/>
        </w:rPr>
        <w:t>Stečajni dužnik Ining d.o.o. u stečaju vodi dva predmeta i to jedan ovršni pod brojem OVR-565/09, pred Općinskim sudom u Varaždinu, radi ovrhe na nekretnini.</w:t>
      </w:r>
    </w:p>
    <w:p w:rsidRDefault="001D14D1" w:rsidP="00814AC2" w:rsidR="001D14D1">
      <w:pPr>
        <w:jc w:val="both"/>
        <w:rPr>
          <w:rFonts w:hAnsi="Garamond" w:ascii="Garamond"/>
        </w:rPr>
      </w:pPr>
      <w:r>
        <w:rPr>
          <w:rFonts w:hAnsi="Garamond" w:ascii="Garamond"/>
        </w:rPr>
        <w:t>Ovršenik je ponudio zaključenje nagodbe čije zaključenje smatram svrsishodnim budući da u slučaju prodaje nekretnine kupovnina u cijelosti će biti isplaćena založnom vjerovniku, a INING d.o.o. u stečaju nema mogućnosti namiriti tražbinu jer ovršenik druge imovine nema, a nije niti zaposlen u RH.</w:t>
      </w:r>
    </w:p>
    <w:p w:rsidRDefault="001D14D1" w:rsidP="00814AC2" w:rsidR="001D14D1">
      <w:pPr>
        <w:jc w:val="both"/>
        <w:rPr>
          <w:rFonts w:hAnsi="Garamond" w:ascii="Garamond"/>
        </w:rPr>
      </w:pPr>
    </w:p>
    <w:p w:rsidRDefault="001D14D1" w:rsidP="00814AC2" w:rsidR="001D14D1">
      <w:pPr>
        <w:jc w:val="both"/>
        <w:rPr>
          <w:rFonts w:hAnsi="Garamond" w:ascii="Garamond"/>
        </w:rPr>
      </w:pPr>
      <w:r>
        <w:rPr>
          <w:rFonts w:hAnsi="Garamond" w:ascii="Garamond"/>
        </w:rPr>
        <w:t>Drugi predmet je parnični P-7989/15, pred Općinskim građanskim sudom u Zagrebu, radi isplate. U ovom predmetu je tuženik preminuo, a njegovi nasljednici su predložili zaključenje nagodbe na način da isplate iznos od ukupno 15.000,00 kn (7.500,00 kn INING d.o.o. u stečaju, a 7.500,00 kn IVAR d.o.o. u stečaju), uz povlačenje tužbe. Ovo također smatram svrsishodnim obzirom na veliki rizik daljnjeg vođenja spora koji ima više nego neizvjestan uspjeh, a potreba izvođenja dokaza je neophodna i izazvati će troškove za stečajnu masu veće nego što je samo potraživanje.</w:t>
      </w:r>
    </w:p>
    <w:p w:rsidRDefault="001D14D1" w:rsidP="00814AC2" w:rsidR="001D14D1">
      <w:pPr>
        <w:jc w:val="both"/>
        <w:rPr>
          <w:rFonts w:hAnsi="Garamond" w:ascii="Garamond"/>
        </w:rPr>
      </w:pPr>
    </w:p>
    <w:p w:rsidRDefault="000E4135" w:rsidP="00814AC2" w:rsidR="001B4A5E" w:rsidRPr="00814AC2">
      <w:pPr>
        <w:jc w:val="both"/>
        <w:rPr>
          <w:rFonts w:cs="Arial" w:hAnsi="Garamond" w:ascii="Garamond"/>
          <w:b/>
        </w:rPr>
      </w:pPr>
      <w:r w:rsidRPr="00814AC2">
        <w:rPr>
          <w:rFonts w:cs="Arial" w:hAnsi="Garamond" w:ascii="Garamond"/>
        </w:rPr>
        <w:tab/>
      </w:r>
    </w:p>
    <w:p w:rsidRDefault="00245CBB" w:rsidP="00814AC2" w:rsidR="00245CBB" w:rsidRPr="00814AC2">
      <w:pPr>
        <w:jc w:val="both"/>
        <w:rPr>
          <w:rFonts w:cs="Arial" w:hAnsi="Garamond" w:ascii="Garamond"/>
        </w:rPr>
      </w:pPr>
      <w:r w:rsidRPr="00814AC2">
        <w:rPr>
          <w:rFonts w:cs="Arial" w:hAnsi="Garamond" w:ascii="Garamond"/>
        </w:rPr>
        <w:t>Slijedom navedenoga stečajni upravitelj predlaže:</w:t>
      </w:r>
    </w:p>
    <w:p w:rsidRDefault="00245CBB" w:rsidP="00814AC2" w:rsidR="00245CBB" w:rsidRPr="00814AC2">
      <w:pPr>
        <w:jc w:val="both"/>
        <w:rPr>
          <w:rFonts w:cs="Arial" w:hAnsi="Garamond" w:ascii="Garamond"/>
        </w:rPr>
      </w:pPr>
    </w:p>
    <w:p w:rsidRDefault="00245CBB" w:rsidP="001D14D1" w:rsidR="001D14D1">
      <w:pPr>
        <w:jc w:val="both"/>
        <w:rPr>
          <w:rFonts w:hAnsi="Garamond" w:ascii="Garamond"/>
        </w:rPr>
      </w:pPr>
      <w:r w:rsidRPr="001D14D1">
        <w:rPr>
          <w:rFonts w:cs="Arial" w:hAnsi="Garamond" w:ascii="Garamond"/>
        </w:rPr>
        <w:t xml:space="preserve">1. </w:t>
      </w:r>
      <w:r w:rsidR="001D14D1" w:rsidRPr="001D14D1">
        <w:rPr>
          <w:rFonts w:cs="Arial" w:hAnsi="Garamond" w:ascii="Garamond"/>
        </w:rPr>
        <w:t xml:space="preserve">da </w:t>
      </w:r>
      <w:r w:rsidR="001D14D1" w:rsidRPr="001D14D1">
        <w:rPr>
          <w:rFonts w:hAnsi="Garamond" w:ascii="Garamond"/>
        </w:rPr>
        <w:t>stečajni</w:t>
      </w:r>
      <w:r w:rsidR="001D14D1">
        <w:rPr>
          <w:rFonts w:hAnsi="Garamond" w:ascii="Garamond"/>
        </w:rPr>
        <w:t xml:space="preserve"> sudac zakaže ročište na kojemu će skupština vjerovnika nakon obrazloženja stečajne upraviteljice dati odobrenje za zaključenje gore navedenih nagodbi.</w:t>
      </w:r>
    </w:p>
    <w:p w:rsidRDefault="001D14D1" w:rsidP="001D14D1" w:rsidR="001D14D1">
      <w:pPr>
        <w:jc w:val="both"/>
        <w:rPr>
          <w:rFonts w:hAnsi="Garamond" w:ascii="Garamond"/>
        </w:rPr>
      </w:pPr>
    </w:p>
    <w:p w:rsidRDefault="001D14D1" w:rsidP="00814AC2" w:rsidR="001D14D1">
      <w:pPr>
        <w:jc w:val="both"/>
        <w:rPr>
          <w:rFonts w:cs="Arial" w:hAnsi="Garamond" w:ascii="Garamond"/>
          <w:b/>
        </w:rPr>
      </w:pPr>
    </w:p>
    <w:p w:rsidRDefault="001D14D1" w:rsidP="00814AC2" w:rsidR="001D14D1">
      <w:pPr>
        <w:jc w:val="both"/>
        <w:rPr>
          <w:rFonts w:cs="Arial" w:hAnsi="Garamond" w:ascii="Garamond"/>
          <w:b/>
        </w:rPr>
      </w:pPr>
    </w:p>
    <w:p w:rsidRDefault="00814AC2" w:rsidP="00814AC2" w:rsidR="00814AC2" w:rsidRPr="00814AC2">
      <w:pPr>
        <w:ind w:left="360"/>
        <w:jc w:val="both"/>
        <w:rPr>
          <w:rFonts w:hAnsi="Garamond" w:ascii="Garamond"/>
        </w:rPr>
      </w:pPr>
    </w:p>
    <w:p w:rsidRDefault="00814AC2" w:rsidP="00814AC2" w:rsidR="00814AC2" w:rsidRPr="00814AC2">
      <w:pPr>
        <w:ind w:left="360"/>
        <w:jc w:val="both"/>
        <w:rPr>
          <w:rFonts w:hAnsi="Garamond" w:ascii="Garamond"/>
        </w:rPr>
      </w:pPr>
    </w:p>
    <w:p w:rsidRDefault="00056E3B" w:rsidP="00814AC2" w:rsidR="00056E3B" w:rsidRPr="00814AC2">
      <w:pPr>
        <w:jc w:val="both"/>
        <w:rPr>
          <w:rFonts w:hAnsi="Garamond" w:ascii="Garamond"/>
        </w:rPr>
      </w:pPr>
      <w:r w:rsidRPr="00814AC2">
        <w:rPr>
          <w:rFonts w:hAnsi="Garamond" w:ascii="Garamond"/>
        </w:rPr>
        <w:t xml:space="preserve">                                                                           </w:t>
      </w:r>
      <w:r w:rsidR="00814AC2">
        <w:rPr>
          <w:rFonts w:hAnsi="Garamond" w:ascii="Garamond"/>
        </w:rPr>
        <w:t xml:space="preserve">       </w:t>
      </w:r>
      <w:r w:rsidRPr="00814AC2">
        <w:rPr>
          <w:rFonts w:hAnsi="Garamond" w:ascii="Garamond"/>
        </w:rPr>
        <w:t>Stečajni upravitelj:</w:t>
      </w:r>
    </w:p>
    <w:p w:rsidRDefault="00056E3B" w:rsidP="00814AC2" w:rsidR="00056E3B" w:rsidRPr="00814AC2">
      <w:pPr>
        <w:jc w:val="both"/>
        <w:rPr>
          <w:rFonts w:hAnsi="Garamond" w:ascii="Garamond"/>
        </w:rPr>
      </w:pPr>
      <w:r w:rsidRPr="00814AC2">
        <w:rPr>
          <w:rFonts w:hAnsi="Garamond" w:ascii="Garamond"/>
        </w:rPr>
        <w:tab/>
      </w:r>
      <w:r w:rsidRPr="00814AC2">
        <w:rPr>
          <w:rFonts w:hAnsi="Garamond" w:ascii="Garamond"/>
        </w:rPr>
        <w:tab/>
      </w:r>
      <w:r w:rsidRPr="00814AC2">
        <w:rPr>
          <w:rFonts w:hAnsi="Garamond" w:ascii="Garamond"/>
        </w:rPr>
        <w:tab/>
      </w:r>
      <w:r w:rsidRPr="00814AC2">
        <w:rPr>
          <w:rFonts w:hAnsi="Garamond" w:ascii="Garamond"/>
        </w:rPr>
        <w:tab/>
      </w:r>
      <w:r w:rsidRPr="00814AC2">
        <w:rPr>
          <w:rFonts w:hAnsi="Garamond" w:ascii="Garamond"/>
        </w:rPr>
        <w:tab/>
      </w:r>
      <w:r w:rsidRPr="00814AC2">
        <w:rPr>
          <w:rFonts w:hAnsi="Garamond" w:ascii="Garamond"/>
        </w:rPr>
        <w:tab/>
        <w:t xml:space="preserve">       </w:t>
      </w:r>
      <w:r w:rsidR="00210A7C" w:rsidRPr="00814AC2">
        <w:rPr>
          <w:rFonts w:hAnsi="Garamond" w:ascii="Garamond"/>
        </w:rPr>
        <w:t xml:space="preserve">    Ana Maria Međimurec</w:t>
      </w:r>
    </w:p>
    <w:p w:rsidRDefault="00907490" w:rsidP="00814AC2" w:rsidR="00907490" w:rsidRPr="00814AC2">
      <w:pPr>
        <w:jc w:val="both"/>
        <w:rPr>
          <w:rFonts w:hAnsi="Garamond" w:ascii="Garamond"/>
        </w:rPr>
      </w:pPr>
    </w:p>
    <w:p w:rsidRDefault="00814AC2" w:rsidP="00814AC2" w:rsidR="00814AC2" w:rsidRPr="00814AC2">
      <w:pPr>
        <w:jc w:val="both"/>
        <w:rPr>
          <w:rFonts w:hAnsi="Garamond" w:ascii="Garamond"/>
        </w:rPr>
      </w:pPr>
    </w:p>
    <w:p w:rsidRDefault="00814AC2" w:rsidP="00814AC2" w:rsidR="00814AC2" w:rsidRPr="00814AC2">
      <w:pPr>
        <w:jc w:val="both"/>
        <w:rPr>
          <w:rFonts w:hAnsi="Garamond" w:ascii="Garamond"/>
        </w:rPr>
      </w:pPr>
    </w:p>
    <w:p w:rsidRDefault="000550D3" w:rsidR="000550D3" w:rsidRPr="00C20554"/>
    <w:sectPr w:rsidSect="00234DF4" w:rsidR="000550D3" w:rsidRPr="00C205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AD1" w:rsidR="00F51AD1">
      <w:r>
        <w:separator/>
      </w:r>
    </w:p>
  </w:endnote>
  <w:endnote w:id="0" w:type="continuationSeparator">
    <w:p w:rsidRDefault="00F51AD1" w:rsidR="00F51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1EC" w:rsidR="009B11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1EC" w:rsidR="009B11E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1EC" w:rsidR="009B11EC">
    <w:pPr>
      <w:pStyle w:val="Podnoje"/>
    </w:pPr>
  </w:p>
  <w:p w:rsidRDefault="009B11EC" w:rsidR="009B11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AD1" w:rsidR="00F51AD1">
      <w:r>
        <w:separator/>
      </w:r>
    </w:p>
  </w:footnote>
  <w:footnote w:id="0" w:type="continuationSeparator">
    <w:p w:rsidRDefault="00F51AD1" w:rsidR="00F51A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1EC" w:rsidR="009B11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1EC" w:rsidR="009B11E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1EC" w:rsidR="009B11EC">
    <w:pPr>
      <w:pStyle w:val="Zaglavlje"/>
    </w:pPr>
  </w:p>
  <w:p w:rsidRDefault="009B11EC" w:rsidR="009B11E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36EA6"/>
    <w:multiLevelType w:val="hybridMultilevel"/>
    <w:tmpl w:val="53A0AACA"/>
    <w:lvl w:tplc="57CCB7F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6175660"/>
    <w:multiLevelType w:val="hybridMultilevel"/>
    <w:tmpl w:val="A5D2F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E054AF"/>
    <w:multiLevelType w:val="hybridMultilevel"/>
    <w:tmpl w:val="B364B7B2"/>
    <w:lvl w:tplc="9056DE32" w:ilvl="0">
      <w:start w:val="1"/>
      <w:numFmt w:val="lowerLetter"/>
      <w:lvlText w:val="%1)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10" w:val="num"/>
        </w:tabs>
        <w:ind w:hanging="360" w:left="3210"/>
      </w:pPr>
    </w:lvl>
    <w:lvl w:tentative="true" w:tplc="0409001B" w:ilvl="2">
      <w:start w:val="1"/>
      <w:numFmt w:val="lowerRoman"/>
      <w:lvlText w:val="%3."/>
      <w:lvlJc w:val="right"/>
      <w:pPr>
        <w:tabs>
          <w:tab w:pos="3930" w:val="num"/>
        </w:tabs>
        <w:ind w:hanging="180" w:left="3930"/>
      </w:pPr>
    </w:lvl>
    <w:lvl w:tentative="true" w:tplc="0409000F" w:ilvl="3">
      <w:start w:val="1"/>
      <w:numFmt w:val="decimal"/>
      <w:lvlText w:val="%4."/>
      <w:lvlJc w:val="left"/>
      <w:pPr>
        <w:tabs>
          <w:tab w:pos="4650" w:val="num"/>
        </w:tabs>
        <w:ind w:hanging="360" w:left="4650"/>
      </w:pPr>
    </w:lvl>
    <w:lvl w:tentative="true" w:tplc="04090019" w:ilvl="4">
      <w:start w:val="1"/>
      <w:numFmt w:val="lowerLetter"/>
      <w:lvlText w:val="%5."/>
      <w:lvlJc w:val="left"/>
      <w:pPr>
        <w:tabs>
          <w:tab w:pos="5370" w:val="num"/>
        </w:tabs>
        <w:ind w:hanging="360" w:left="5370"/>
      </w:pPr>
    </w:lvl>
    <w:lvl w:tentative="true" w:tplc="0409001B" w:ilvl="5">
      <w:start w:val="1"/>
      <w:numFmt w:val="lowerRoman"/>
      <w:lvlText w:val="%6."/>
      <w:lvlJc w:val="right"/>
      <w:pPr>
        <w:tabs>
          <w:tab w:pos="6090" w:val="num"/>
        </w:tabs>
        <w:ind w:hanging="180" w:left="6090"/>
      </w:pPr>
    </w:lvl>
    <w:lvl w:tentative="true" w:tplc="0409000F" w:ilvl="6">
      <w:start w:val="1"/>
      <w:numFmt w:val="decimal"/>
      <w:lvlText w:val="%7."/>
      <w:lvlJc w:val="left"/>
      <w:pPr>
        <w:tabs>
          <w:tab w:pos="6810" w:val="num"/>
        </w:tabs>
        <w:ind w:hanging="360" w:left="6810"/>
      </w:pPr>
    </w:lvl>
    <w:lvl w:tentative="true" w:tplc="04090019" w:ilvl="7">
      <w:start w:val="1"/>
      <w:numFmt w:val="lowerLetter"/>
      <w:lvlText w:val="%8."/>
      <w:lvlJc w:val="left"/>
      <w:pPr>
        <w:tabs>
          <w:tab w:pos="7530" w:val="num"/>
        </w:tabs>
        <w:ind w:hanging="360" w:left="7530"/>
      </w:pPr>
    </w:lvl>
    <w:lvl w:tentative="true" w:tplc="0409001B" w:ilvl="8">
      <w:start w:val="1"/>
      <w:numFmt w:val="lowerRoman"/>
      <w:lvlText w:val="%9."/>
      <w:lvlJc w:val="right"/>
      <w:pPr>
        <w:tabs>
          <w:tab w:pos="8250" w:val="num"/>
        </w:tabs>
        <w:ind w:hanging="180" w:left="8250"/>
      </w:pPr>
    </w:lvl>
  </w:abstractNum>
  <w:abstractNum w:abstractNumId="3">
    <w:nsid w:val="0E714587"/>
    <w:multiLevelType w:val="hybridMultilevel"/>
    <w:tmpl w:val="DB9A5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B73F54"/>
    <w:multiLevelType w:val="hybridMultilevel"/>
    <w:tmpl w:val="B57A7F38"/>
    <w:lvl w:tplc="D08AEB4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6C81ACF"/>
    <w:multiLevelType w:val="hybridMultilevel"/>
    <w:tmpl w:val="321A6FD2"/>
    <w:lvl w:tplc="CC68519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6F434EB"/>
    <w:multiLevelType w:val="multilevel"/>
    <w:tmpl w:val="31AA9E9E"/>
    <w:lvl w:ilvl="0">
      <w:start w:val="1"/>
      <w:numFmt w:val="decimal"/>
      <w:lvlText w:val="%1."/>
      <w:lvlJc w:val="left"/>
      <w:pPr>
        <w:tabs>
          <w:tab w:pos="585" w:val="num"/>
        </w:tabs>
        <w:ind w:hanging="585" w:left="58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b/>
      </w:rPr>
    </w:lvl>
  </w:abstractNum>
  <w:abstractNum w:abstractNumId="7">
    <w:nsid w:val="19D71100"/>
    <w:multiLevelType w:val="hybridMultilevel"/>
    <w:tmpl w:val="3B603E4E"/>
    <w:lvl w:tplc="FB3CB97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BB36184"/>
    <w:multiLevelType w:val="hybridMultilevel"/>
    <w:tmpl w:val="5FD2636A"/>
    <w:lvl w:tplc="D34A34A0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1BFE1C35"/>
    <w:multiLevelType w:val="hybridMultilevel"/>
    <w:tmpl w:val="E04C821A"/>
    <w:lvl w:tplc="65E0E22A" w:ilvl="0">
      <w:start w:val="1"/>
      <w:numFmt w:val="lowerLetter"/>
      <w:lvlText w:val="%1)"/>
      <w:lvlJc w:val="left"/>
      <w:pPr>
        <w:tabs>
          <w:tab w:pos="2220" w:val="num"/>
        </w:tabs>
        <w:ind w:hanging="360" w:left="2220"/>
      </w:pPr>
      <w:rPr>
        <w:rFonts w:hint="default"/>
      </w:rPr>
    </w:lvl>
    <w:lvl w:tplc="43626396" w:ilvl="1">
      <w:start w:val="30"/>
      <w:numFmt w:val="bullet"/>
      <w:lvlText w:val="-"/>
      <w:lvlJc w:val="left"/>
      <w:pPr>
        <w:tabs>
          <w:tab w:pos="2940" w:val="num"/>
        </w:tabs>
        <w:ind w:hanging="360" w:left="2940"/>
      </w:pPr>
      <w:rPr>
        <w:rFonts w:cs="Arial" w:eastAsia="Times New Roman" w:hAnsi="Arial" w:ascii="Arial" w:hint="default"/>
      </w:rPr>
    </w:lvl>
    <w:lvl w:tplc="85EE7C38" w:ilvl="2">
      <w:start w:val="2"/>
      <w:numFmt w:val="bullet"/>
      <w:lvlText w:val=""/>
      <w:lvlJc w:val="left"/>
      <w:pPr>
        <w:tabs>
          <w:tab w:pos="3840" w:val="num"/>
        </w:tabs>
        <w:ind w:hanging="360" w:left="3840"/>
      </w:pPr>
      <w:rPr>
        <w:rFonts w:cs="Times New Roman" w:eastAsia="Times New Roman" w:hAnsi="Symbol" w:ascii="Symbol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380" w:val="num"/>
        </w:tabs>
        <w:ind w:hanging="360" w:left="4380"/>
      </w:pPr>
    </w:lvl>
    <w:lvl w:tentative="true" w:tplc="04090019" w:ilvl="4">
      <w:start w:val="1"/>
      <w:numFmt w:val="lowerLetter"/>
      <w:lvlText w:val="%5."/>
      <w:lvlJc w:val="left"/>
      <w:pPr>
        <w:tabs>
          <w:tab w:pos="5100" w:val="num"/>
        </w:tabs>
        <w:ind w:hanging="360" w:left="5100"/>
      </w:pPr>
    </w:lvl>
    <w:lvl w:tentative="true" w:tplc="0409001B" w:ilvl="5">
      <w:start w:val="1"/>
      <w:numFmt w:val="lowerRoman"/>
      <w:lvlText w:val="%6."/>
      <w:lvlJc w:val="right"/>
      <w:pPr>
        <w:tabs>
          <w:tab w:pos="5820" w:val="num"/>
        </w:tabs>
        <w:ind w:hanging="180" w:left="5820"/>
      </w:pPr>
    </w:lvl>
    <w:lvl w:tentative="true" w:tplc="0409000F" w:ilvl="6">
      <w:start w:val="1"/>
      <w:numFmt w:val="decimal"/>
      <w:lvlText w:val="%7."/>
      <w:lvlJc w:val="left"/>
      <w:pPr>
        <w:tabs>
          <w:tab w:pos="6540" w:val="num"/>
        </w:tabs>
        <w:ind w:hanging="360" w:left="6540"/>
      </w:pPr>
    </w:lvl>
    <w:lvl w:tentative="true" w:tplc="04090019" w:ilvl="7">
      <w:start w:val="1"/>
      <w:numFmt w:val="lowerLetter"/>
      <w:lvlText w:val="%8."/>
      <w:lvlJc w:val="left"/>
      <w:pPr>
        <w:tabs>
          <w:tab w:pos="7260" w:val="num"/>
        </w:tabs>
        <w:ind w:hanging="360" w:left="7260"/>
      </w:pPr>
    </w:lvl>
    <w:lvl w:tentative="true" w:tplc="0409001B" w:ilvl="8">
      <w:start w:val="1"/>
      <w:numFmt w:val="lowerRoman"/>
      <w:lvlText w:val="%9."/>
      <w:lvlJc w:val="right"/>
      <w:pPr>
        <w:tabs>
          <w:tab w:pos="7980" w:val="num"/>
        </w:tabs>
        <w:ind w:hanging="180" w:left="7980"/>
      </w:pPr>
    </w:lvl>
  </w:abstractNum>
  <w:abstractNum w:abstractNumId="10">
    <w:nsid w:val="1ED17816"/>
    <w:multiLevelType w:val="hybridMultilevel"/>
    <w:tmpl w:val="C21AEB32"/>
    <w:lvl w:tplc="F0D6CAA0" w:ilvl="0">
      <w:start w:val="1"/>
      <w:numFmt w:val="lowerLetter"/>
      <w:lvlText w:val="%1)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87FE8CDA" w:ilvl="1">
      <w:start w:val="1"/>
      <w:numFmt w:val="decimal"/>
      <w:lvlText w:val="%2.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09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09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09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09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09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09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1">
    <w:nsid w:val="2CE03832"/>
    <w:multiLevelType w:val="hybridMultilevel"/>
    <w:tmpl w:val="FB660FCA"/>
    <w:lvl w:tplc="3AF43600" w:ilvl="0">
      <w:start w:val="4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B5204A"/>
    <w:multiLevelType w:val="hybridMultilevel"/>
    <w:tmpl w:val="6DF0EA24"/>
    <w:lvl w:tplc="5A003CC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B4C0450"/>
    <w:multiLevelType w:val="hybridMultilevel"/>
    <w:tmpl w:val="1144CBEC"/>
    <w:lvl w:tplc="CCDCC76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3CA83926"/>
    <w:multiLevelType w:val="multilevel"/>
    <w:tmpl w:val="5BD80634"/>
    <w:lvl w:ilvl="0">
      <w:start w:val="1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b/>
      </w:rPr>
    </w:lvl>
  </w:abstractNum>
  <w:abstractNum w:abstractNumId="15">
    <w:nsid w:val="470D7C8B"/>
    <w:multiLevelType w:val="hybridMultilevel"/>
    <w:tmpl w:val="583448E6"/>
    <w:lvl w:tplc="A9C6BDF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6">
    <w:nsid w:val="5BFE5F76"/>
    <w:multiLevelType w:val="hybridMultilevel"/>
    <w:tmpl w:val="7CEE2968"/>
    <w:lvl w:tplc="5218E848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7">
    <w:nsid w:val="6ABC7F0A"/>
    <w:multiLevelType w:val="hybridMultilevel"/>
    <w:tmpl w:val="85521E90"/>
    <w:lvl w:tplc="8672497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u w:val="singl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67E0107"/>
    <w:multiLevelType w:val="hybridMultilevel"/>
    <w:tmpl w:val="156E6F7A"/>
    <w:lvl w:tplc="045ECA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3"/>
  </w:num>
  <w:num w:numId="2">
    <w:abstractNumId w:val="15"/>
  </w:num>
  <w:num w:numId="3">
    <w:abstractNumId w:val="17"/>
  </w:num>
  <w:num w:numId="4">
    <w:abstractNumId w:val="14"/>
  </w:num>
  <w:num w:numId="5">
    <w:abstractNumId w:val="10"/>
  </w:num>
  <w:num w:numId="6">
    <w:abstractNumId w:val="8"/>
  </w:num>
  <w:num w:numId="7">
    <w:abstractNumId w:val="2"/>
  </w:num>
  <w:num w:numId="8">
    <w:abstractNumId w:val="9"/>
  </w:num>
  <w:num w:numId="9">
    <w:abstractNumId w:val="6"/>
  </w:num>
  <w:num w:numId="10">
    <w:abstractNumId w:val="12"/>
  </w:num>
  <w:num w:numId="11">
    <w:abstractNumId w:val="18"/>
  </w:num>
  <w:num w:numId="12">
    <w:abstractNumId w:val="0"/>
  </w:num>
  <w:num w:numId="13">
    <w:abstractNumId w:val="5"/>
  </w:num>
  <w:num w:numId="14">
    <w:abstractNumId w:val="1"/>
  </w:num>
  <w:num w:numId="15">
    <w:abstractNumId w:val="11"/>
  </w:num>
  <w:num w:numId="16">
    <w:abstractNumId w:val="7"/>
  </w:num>
  <w:num w:numId="17">
    <w:abstractNumId w:val="3"/>
  </w:num>
  <w:num w:numId="18">
    <w:abstractNumId w:val="16"/>
  </w:num>
  <w:num w:numId="1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FBB"/>
    <w:rsid w:val="00004DC7"/>
    <w:rsid w:val="000118AD"/>
    <w:rsid w:val="00012C1F"/>
    <w:rsid w:val="00023027"/>
    <w:rsid w:val="0005018C"/>
    <w:rsid w:val="0005309F"/>
    <w:rsid w:val="000550D3"/>
    <w:rsid w:val="00056E3B"/>
    <w:rsid w:val="000667E8"/>
    <w:rsid w:val="0006712D"/>
    <w:rsid w:val="000850E1"/>
    <w:rsid w:val="0009169D"/>
    <w:rsid w:val="000A5FCC"/>
    <w:rsid w:val="000A6E4C"/>
    <w:rsid w:val="000B1C49"/>
    <w:rsid w:val="000C31D6"/>
    <w:rsid w:val="000E20CD"/>
    <w:rsid w:val="000E24F4"/>
    <w:rsid w:val="000E3719"/>
    <w:rsid w:val="000E4135"/>
    <w:rsid w:val="000F204D"/>
    <w:rsid w:val="001008E1"/>
    <w:rsid w:val="00107078"/>
    <w:rsid w:val="001155D5"/>
    <w:rsid w:val="0011698B"/>
    <w:rsid w:val="00152C1E"/>
    <w:rsid w:val="00155142"/>
    <w:rsid w:val="00167596"/>
    <w:rsid w:val="00180666"/>
    <w:rsid w:val="001A3597"/>
    <w:rsid w:val="001A3D06"/>
    <w:rsid w:val="001B24F3"/>
    <w:rsid w:val="001B2EBD"/>
    <w:rsid w:val="001B4992"/>
    <w:rsid w:val="001B4A5E"/>
    <w:rsid w:val="001B5506"/>
    <w:rsid w:val="001C62E7"/>
    <w:rsid w:val="001D14D1"/>
    <w:rsid w:val="001D1585"/>
    <w:rsid w:val="001D3E4F"/>
    <w:rsid w:val="001D6CC5"/>
    <w:rsid w:val="001E3DB6"/>
    <w:rsid w:val="001E7D79"/>
    <w:rsid w:val="00203CD1"/>
    <w:rsid w:val="002062E9"/>
    <w:rsid w:val="00210A7C"/>
    <w:rsid w:val="0021405D"/>
    <w:rsid w:val="0022038B"/>
    <w:rsid w:val="00223911"/>
    <w:rsid w:val="00224CDD"/>
    <w:rsid w:val="00225C33"/>
    <w:rsid w:val="0023173E"/>
    <w:rsid w:val="00234DF4"/>
    <w:rsid w:val="00245CBB"/>
    <w:rsid w:val="0025223E"/>
    <w:rsid w:val="002553BD"/>
    <w:rsid w:val="00264694"/>
    <w:rsid w:val="00267FF4"/>
    <w:rsid w:val="00280D10"/>
    <w:rsid w:val="00285421"/>
    <w:rsid w:val="00286B89"/>
    <w:rsid w:val="00293E5A"/>
    <w:rsid w:val="00294FD2"/>
    <w:rsid w:val="002A06EF"/>
    <w:rsid w:val="002A27C9"/>
    <w:rsid w:val="002C4865"/>
    <w:rsid w:val="002E4C8D"/>
    <w:rsid w:val="002F63B6"/>
    <w:rsid w:val="002F76A8"/>
    <w:rsid w:val="0030779A"/>
    <w:rsid w:val="0031690B"/>
    <w:rsid w:val="0032514E"/>
    <w:rsid w:val="003330D9"/>
    <w:rsid w:val="00334F5E"/>
    <w:rsid w:val="0036522C"/>
    <w:rsid w:val="00381D98"/>
    <w:rsid w:val="0038348F"/>
    <w:rsid w:val="00391E68"/>
    <w:rsid w:val="003956E8"/>
    <w:rsid w:val="003A4463"/>
    <w:rsid w:val="003A4764"/>
    <w:rsid w:val="003B5D2B"/>
    <w:rsid w:val="003C29BB"/>
    <w:rsid w:val="003D66B9"/>
    <w:rsid w:val="003F0FB8"/>
    <w:rsid w:val="003F2BBC"/>
    <w:rsid w:val="004027EF"/>
    <w:rsid w:val="004030E8"/>
    <w:rsid w:val="00422FF6"/>
    <w:rsid w:val="004335C1"/>
    <w:rsid w:val="004479F2"/>
    <w:rsid w:val="00447E98"/>
    <w:rsid w:val="004544CB"/>
    <w:rsid w:val="0046710E"/>
    <w:rsid w:val="00473ADA"/>
    <w:rsid w:val="00474CE1"/>
    <w:rsid w:val="004804AA"/>
    <w:rsid w:val="00482242"/>
    <w:rsid w:val="004830D8"/>
    <w:rsid w:val="00486BF9"/>
    <w:rsid w:val="004A2FBB"/>
    <w:rsid w:val="004A3534"/>
    <w:rsid w:val="004D02D9"/>
    <w:rsid w:val="004D2255"/>
    <w:rsid w:val="004D2D96"/>
    <w:rsid w:val="00502972"/>
    <w:rsid w:val="005047B7"/>
    <w:rsid w:val="00514331"/>
    <w:rsid w:val="00526614"/>
    <w:rsid w:val="00542541"/>
    <w:rsid w:val="00552715"/>
    <w:rsid w:val="00582341"/>
    <w:rsid w:val="005870C8"/>
    <w:rsid w:val="00591964"/>
    <w:rsid w:val="00595349"/>
    <w:rsid w:val="00597940"/>
    <w:rsid w:val="005B221A"/>
    <w:rsid w:val="005D43DF"/>
    <w:rsid w:val="005E5B81"/>
    <w:rsid w:val="00610C8E"/>
    <w:rsid w:val="00612956"/>
    <w:rsid w:val="006165D7"/>
    <w:rsid w:val="00621C39"/>
    <w:rsid w:val="00650CA9"/>
    <w:rsid w:val="00653FBB"/>
    <w:rsid w:val="00655389"/>
    <w:rsid w:val="00657529"/>
    <w:rsid w:val="00680DC2"/>
    <w:rsid w:val="0069274D"/>
    <w:rsid w:val="00693CF5"/>
    <w:rsid w:val="006B70DD"/>
    <w:rsid w:val="006F57ED"/>
    <w:rsid w:val="007013AD"/>
    <w:rsid w:val="007163D7"/>
    <w:rsid w:val="00727219"/>
    <w:rsid w:val="00733E04"/>
    <w:rsid w:val="00745EE0"/>
    <w:rsid w:val="00757B0D"/>
    <w:rsid w:val="00765F79"/>
    <w:rsid w:val="007716E7"/>
    <w:rsid w:val="007725E6"/>
    <w:rsid w:val="00774A44"/>
    <w:rsid w:val="00774C24"/>
    <w:rsid w:val="00781EE1"/>
    <w:rsid w:val="00782DA8"/>
    <w:rsid w:val="00782ED8"/>
    <w:rsid w:val="00787A04"/>
    <w:rsid w:val="007A03CF"/>
    <w:rsid w:val="007A4482"/>
    <w:rsid w:val="007B1CA7"/>
    <w:rsid w:val="007B1D0E"/>
    <w:rsid w:val="007B5E16"/>
    <w:rsid w:val="007B7F48"/>
    <w:rsid w:val="007C03B8"/>
    <w:rsid w:val="007D53A1"/>
    <w:rsid w:val="007D5E84"/>
    <w:rsid w:val="007D61EC"/>
    <w:rsid w:val="007E6E71"/>
    <w:rsid w:val="007F4BEA"/>
    <w:rsid w:val="007F7512"/>
    <w:rsid w:val="0080760E"/>
    <w:rsid w:val="00814AC2"/>
    <w:rsid w:val="0081572D"/>
    <w:rsid w:val="00824152"/>
    <w:rsid w:val="008274AE"/>
    <w:rsid w:val="00830D4C"/>
    <w:rsid w:val="00834203"/>
    <w:rsid w:val="0084636F"/>
    <w:rsid w:val="00874265"/>
    <w:rsid w:val="00883780"/>
    <w:rsid w:val="008A5385"/>
    <w:rsid w:val="008B21AE"/>
    <w:rsid w:val="008B3894"/>
    <w:rsid w:val="008B44F4"/>
    <w:rsid w:val="008C3744"/>
    <w:rsid w:val="008C698B"/>
    <w:rsid w:val="008E4E88"/>
    <w:rsid w:val="008E79FD"/>
    <w:rsid w:val="008E7ADC"/>
    <w:rsid w:val="008F4266"/>
    <w:rsid w:val="0090099D"/>
    <w:rsid w:val="00907490"/>
    <w:rsid w:val="00916D1F"/>
    <w:rsid w:val="00916EAC"/>
    <w:rsid w:val="0092792A"/>
    <w:rsid w:val="00937139"/>
    <w:rsid w:val="0094672B"/>
    <w:rsid w:val="00946BCA"/>
    <w:rsid w:val="009630B9"/>
    <w:rsid w:val="00970A95"/>
    <w:rsid w:val="00973D42"/>
    <w:rsid w:val="009766E4"/>
    <w:rsid w:val="00976A19"/>
    <w:rsid w:val="00981AFE"/>
    <w:rsid w:val="0098290C"/>
    <w:rsid w:val="00993920"/>
    <w:rsid w:val="009A689B"/>
    <w:rsid w:val="009B11EC"/>
    <w:rsid w:val="009C462F"/>
    <w:rsid w:val="009C481A"/>
    <w:rsid w:val="009D05C8"/>
    <w:rsid w:val="009D5915"/>
    <w:rsid w:val="009F7ECE"/>
    <w:rsid w:val="00A1374B"/>
    <w:rsid w:val="00A13863"/>
    <w:rsid w:val="00A15545"/>
    <w:rsid w:val="00A25D00"/>
    <w:rsid w:val="00A349EA"/>
    <w:rsid w:val="00A42450"/>
    <w:rsid w:val="00A4588F"/>
    <w:rsid w:val="00A47F66"/>
    <w:rsid w:val="00A67782"/>
    <w:rsid w:val="00A8615E"/>
    <w:rsid w:val="00AA2715"/>
    <w:rsid w:val="00AB3ADE"/>
    <w:rsid w:val="00AC34EB"/>
    <w:rsid w:val="00AE393F"/>
    <w:rsid w:val="00B02A28"/>
    <w:rsid w:val="00B116BD"/>
    <w:rsid w:val="00B2225B"/>
    <w:rsid w:val="00B2700A"/>
    <w:rsid w:val="00B542E3"/>
    <w:rsid w:val="00B5482B"/>
    <w:rsid w:val="00B64F0C"/>
    <w:rsid w:val="00B814C0"/>
    <w:rsid w:val="00B840C1"/>
    <w:rsid w:val="00B859AF"/>
    <w:rsid w:val="00B948B3"/>
    <w:rsid w:val="00B959C2"/>
    <w:rsid w:val="00BA3552"/>
    <w:rsid w:val="00BB6F7D"/>
    <w:rsid w:val="00BE7529"/>
    <w:rsid w:val="00BE7B24"/>
    <w:rsid w:val="00BF0EDF"/>
    <w:rsid w:val="00BF4C13"/>
    <w:rsid w:val="00C0624D"/>
    <w:rsid w:val="00C14A7C"/>
    <w:rsid w:val="00C1603B"/>
    <w:rsid w:val="00C20554"/>
    <w:rsid w:val="00C21C93"/>
    <w:rsid w:val="00C2701E"/>
    <w:rsid w:val="00C33E9D"/>
    <w:rsid w:val="00C3429D"/>
    <w:rsid w:val="00C4198D"/>
    <w:rsid w:val="00C5371C"/>
    <w:rsid w:val="00C65FAD"/>
    <w:rsid w:val="00C77120"/>
    <w:rsid w:val="00C931A6"/>
    <w:rsid w:val="00CA1258"/>
    <w:rsid w:val="00CB6602"/>
    <w:rsid w:val="00CB71D4"/>
    <w:rsid w:val="00CB7B5A"/>
    <w:rsid w:val="00CD428D"/>
    <w:rsid w:val="00CD7811"/>
    <w:rsid w:val="00D24B22"/>
    <w:rsid w:val="00D255FF"/>
    <w:rsid w:val="00D314F5"/>
    <w:rsid w:val="00D32309"/>
    <w:rsid w:val="00D337F8"/>
    <w:rsid w:val="00D557A2"/>
    <w:rsid w:val="00D62657"/>
    <w:rsid w:val="00D63360"/>
    <w:rsid w:val="00D84FFB"/>
    <w:rsid w:val="00D90540"/>
    <w:rsid w:val="00D9065B"/>
    <w:rsid w:val="00D9605D"/>
    <w:rsid w:val="00D978DB"/>
    <w:rsid w:val="00DB5911"/>
    <w:rsid w:val="00DC2A64"/>
    <w:rsid w:val="00DE66E8"/>
    <w:rsid w:val="00E35A8C"/>
    <w:rsid w:val="00E41C65"/>
    <w:rsid w:val="00E47AD4"/>
    <w:rsid w:val="00E51D16"/>
    <w:rsid w:val="00E60ABC"/>
    <w:rsid w:val="00E9008A"/>
    <w:rsid w:val="00E972FA"/>
    <w:rsid w:val="00EA7FC0"/>
    <w:rsid w:val="00EB1280"/>
    <w:rsid w:val="00EB364A"/>
    <w:rsid w:val="00EB60FD"/>
    <w:rsid w:val="00ED2747"/>
    <w:rsid w:val="00ED4E33"/>
    <w:rsid w:val="00ED67FF"/>
    <w:rsid w:val="00EE16A9"/>
    <w:rsid w:val="00EE4839"/>
    <w:rsid w:val="00F11208"/>
    <w:rsid w:val="00F3370B"/>
    <w:rsid w:val="00F36734"/>
    <w:rsid w:val="00F40178"/>
    <w:rsid w:val="00F47214"/>
    <w:rsid w:val="00F47C0D"/>
    <w:rsid w:val="00F515A7"/>
    <w:rsid w:val="00F51AD1"/>
    <w:rsid w:val="00F573CC"/>
    <w:rsid w:val="00F71090"/>
    <w:rsid w:val="00F71460"/>
    <w:rsid w:val="00FA1853"/>
    <w:rsid w:val="00FA1FE2"/>
    <w:rsid w:val="00FA3604"/>
    <w:rsid w:val="00FA4BCC"/>
    <w:rsid w:val="00FF4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3FBB"/>
    <w:rPr>
      <w:rFonts w:hAnsi="Arial" w:ascii="Arial"/>
      <w:sz w:val="24"/>
      <w:szCs w:val="24"/>
    </w:rPr>
  </w:style>
  <w:style w:styleId="Naslov1" w:type="paragraph">
    <w:name w:val="heading 1"/>
    <w:basedOn w:val="Normal"/>
    <w:next w:val="Normal"/>
    <w:qFormat/>
    <w:rsid w:val="007B7F48"/>
    <w:pPr>
      <w:keepNext/>
      <w:spacing w:after="60" w:before="240"/>
      <w:outlineLvl w:val="0"/>
    </w:pPr>
    <w:rPr>
      <w:rFonts w:cs="Arial"/>
      <w:b/>
      <w:bCs/>
      <w:kern w:val="32"/>
      <w:sz w:val="32"/>
      <w:szCs w:val="32"/>
    </w:rPr>
  </w:style>
  <w:style w:styleId="Naslov2" w:type="paragraph">
    <w:name w:val="heading 2"/>
    <w:basedOn w:val="Normal"/>
    <w:qFormat/>
    <w:rsid w:val="00012C1F"/>
    <w:pPr>
      <w:spacing w:afterAutospacing="true" w:after="100" w:beforeAutospacing="true" w:before="100"/>
      <w:outlineLvl w:val="1"/>
    </w:pPr>
    <w:rPr>
      <w:rFonts w:hAnsi="Times New Roman" w:ascii="Times New Roman"/>
      <w:b/>
      <w:bCs/>
      <w:sz w:val="36"/>
      <w:szCs w:val="3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1690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ED27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D2747"/>
  </w:style>
  <w:style w:styleId="Tekstfusnote" w:type="paragraph">
    <w:name w:val="footnote text"/>
    <w:basedOn w:val="Normal"/>
    <w:semiHidden/>
    <w:rsid w:val="00ED2747"/>
    <w:rPr>
      <w:sz w:val="20"/>
      <w:szCs w:val="20"/>
    </w:rPr>
  </w:style>
  <w:style w:styleId="Referencafusnote" w:type="character">
    <w:name w:val="footnote reference"/>
    <w:semiHidden/>
    <w:rsid w:val="00ED2747"/>
    <w:rPr>
      <w:vertAlign w:val="superscript"/>
    </w:rPr>
  </w:style>
  <w:style w:styleId="Hiperveza" w:type="character">
    <w:name w:val="Hyperlink"/>
    <w:unhideWhenUsed/>
    <w:rsid w:val="00787A04"/>
    <w:rPr>
      <w:color w:val="0000FF"/>
      <w:u w:val="single"/>
    </w:rPr>
  </w:style>
  <w:style w:customStyle="true" w:styleId="apple-converted-space" w:type="character">
    <w:name w:val="apple-converted-space"/>
    <w:basedOn w:val="Zadanifontodlomka"/>
    <w:rsid w:val="00502972"/>
  </w:style>
  <w:style w:styleId="Zaglavlje" w:type="paragraph">
    <w:name w:val="header"/>
    <w:basedOn w:val="Normal"/>
    <w:rsid w:val="009B11EC"/>
    <w:pPr>
      <w:tabs>
        <w:tab w:pos="4536" w:val="center"/>
        <w:tab w:pos="9072" w:val="right"/>
      </w:tabs>
    </w:pPr>
    <w:rPr>
      <w:rFonts w:hAnsi="Times New Roman" w:ascii="Times New Roman"/>
      <w:lang w:eastAsia="en-US"/>
    </w:rPr>
  </w:style>
  <w:style w:customStyle="true" w:styleId="Normal-JNOdvjetnik" w:type="paragraph">
    <w:name w:val="Normal-JNOdvjetnik"/>
    <w:rsid w:val="009B11EC"/>
    <w:rPr>
      <w:rFonts w:cs="Arial" w:hAnsi="Arial" w:ascii="Arial"/>
      <w:sz w:val="24"/>
      <w:lang w:eastAsia="en-US"/>
    </w:rPr>
  </w:style>
  <w:style w:styleId="Tijeloteksta" w:type="paragraph">
    <w:name w:val="Body Text"/>
    <w:basedOn w:val="Normal"/>
    <w:rsid w:val="007B7F48"/>
    <w:pPr>
      <w:jc w:val="center"/>
    </w:pPr>
    <w:rPr>
      <w:rFonts w:hAnsi="Times New Roman" w:ascii="Times New Roman"/>
    </w:rPr>
  </w:style>
  <w:style w:customStyle="true" w:styleId="Bezproreda1" w:type="paragraph">
    <w:name w:val="Bez proreda1"/>
    <w:qFormat/>
    <w:rsid w:val="00514331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6165D7"/>
    <w:pPr>
      <w:spacing w:afterAutospacing="true" w:after="100" w:beforeAutospacing="true" w:before="100"/>
    </w:pPr>
    <w:rPr>
      <w:rFonts w:hAnsi="Times New Roman" w:ascii="Times New Roman"/>
    </w:rPr>
  </w:style>
  <w:style w:customStyle="true" w:styleId="bold" w:type="character">
    <w:name w:val="bold"/>
    <w:basedOn w:val="Zadanifontodlomka"/>
    <w:rsid w:val="006165D7"/>
  </w:style>
  <w:style w:customStyle="true" w:styleId="stecaj-kraj" w:type="paragraph">
    <w:name w:val="stecaj-kraj"/>
    <w:basedOn w:val="Normal"/>
    <w:rsid w:val="006165D7"/>
    <w:pPr>
      <w:spacing w:afterAutospacing="true" w:after="100" w:beforeAutospacing="true" w:before="100"/>
    </w:pPr>
    <w:rPr>
      <w:rFonts w:hAnsi="Times New Roman" w:ascii="Times New Roman"/>
    </w:rPr>
  </w:style>
  <w:style w:customStyle="true" w:styleId="Odlomakpopisa1" w:type="paragraph">
    <w:name w:val="Odlomak popisa1"/>
    <w:basedOn w:val="Normal"/>
    <w:qFormat/>
    <w:rsid w:val="002062E9"/>
    <w:pPr>
      <w:ind w:left="720"/>
      <w:contextualSpacing/>
    </w:pPr>
    <w:rPr>
      <w:rFonts w:hAnsi="Times New Roman" w:ascii="Times New Roman"/>
    </w:rPr>
  </w:style>
  <w:style w:styleId="Tekstrezerviranogmjesta" w:type="character">
    <w:name w:val="Placeholder Text"/>
    <w:basedOn w:val="Zadanifontodlomka"/>
    <w:uiPriority w:val="99"/>
    <w:semiHidden/>
    <w:rsid w:val="009D5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91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915"/>
    <w:rPr>
      <w:rFonts w:cs="Arial" w:hAnsi="Garamond" w:ascii="Garamond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915"/>
    <w:rPr>
      <w:rFonts w:cs="Arial" w:hAnsi="Garamond" w:ascii="Garamond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915"/>
    <w:rPr>
      <w:rFonts w:cs="Arial" w:hAnsi="Garamond" w:ascii="Garamond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3FBB"/>
    <w:rPr>
      <w:rFonts w:ascii="Arial" w:hAnsi="Arial"/>
      <w:sz w:val="24"/>
      <w:szCs w:val="24"/>
    </w:rPr>
  </w:style>
  <w:style w:styleId="Naslov1" w:type="paragraph">
    <w:name w:val="heading 1"/>
    <w:basedOn w:val="Normal"/>
    <w:next w:val="Normal"/>
    <w:qFormat/>
    <w:rsid w:val="007B7F48"/>
    <w:pPr>
      <w:keepNext/>
      <w:spacing w:after="60" w:before="240"/>
      <w:outlineLvl w:val="0"/>
    </w:pPr>
    <w:rPr>
      <w:rFonts w:cs="Arial"/>
      <w:b/>
      <w:bCs/>
      <w:kern w:val="32"/>
      <w:sz w:val="32"/>
      <w:szCs w:val="32"/>
    </w:rPr>
  </w:style>
  <w:style w:styleId="Naslov2" w:type="paragraph">
    <w:name w:val="heading 2"/>
    <w:basedOn w:val="Normal"/>
    <w:qFormat/>
    <w:rsid w:val="00012C1F"/>
    <w:pPr>
      <w:spacing w:after="100" w:afterAutospacing="1" w:before="100" w:beforeAutospacing="1"/>
      <w:outlineLvl w:val="1"/>
    </w:pPr>
    <w:rPr>
      <w:rFonts w:ascii="Times New Roman" w:hAnsi="Times New Roman"/>
      <w:b/>
      <w:bCs/>
      <w:sz w:val="36"/>
      <w:szCs w:val="3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1690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ED27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D2747"/>
  </w:style>
  <w:style w:styleId="Tekstfusnote" w:type="paragraph">
    <w:name w:val="footnote text"/>
    <w:basedOn w:val="Normal"/>
    <w:semiHidden/>
    <w:rsid w:val="00ED2747"/>
    <w:rPr>
      <w:sz w:val="20"/>
      <w:szCs w:val="20"/>
    </w:rPr>
  </w:style>
  <w:style w:styleId="Referencafusnote" w:type="character">
    <w:name w:val="footnote reference"/>
    <w:semiHidden/>
    <w:rsid w:val="00ED2747"/>
    <w:rPr>
      <w:vertAlign w:val="superscript"/>
    </w:rPr>
  </w:style>
  <w:style w:styleId="Hiperveza" w:type="character">
    <w:name w:val="Hyperlink"/>
    <w:unhideWhenUsed/>
    <w:rsid w:val="00787A04"/>
    <w:rPr>
      <w:color w:val="0000FF"/>
      <w:u w:val="single"/>
    </w:rPr>
  </w:style>
  <w:style w:customStyle="1" w:styleId="apple-converted-space" w:type="character">
    <w:name w:val="apple-converted-space"/>
    <w:basedOn w:val="Zadanifontodlomka"/>
    <w:rsid w:val="00502972"/>
  </w:style>
  <w:style w:styleId="Zaglavlje" w:type="paragraph">
    <w:name w:val="header"/>
    <w:basedOn w:val="Normal"/>
    <w:rsid w:val="009B11EC"/>
    <w:pPr>
      <w:tabs>
        <w:tab w:pos="4536" w:val="center"/>
        <w:tab w:pos="9072" w:val="right"/>
      </w:tabs>
    </w:pPr>
    <w:rPr>
      <w:rFonts w:ascii="Times New Roman" w:hAnsi="Times New Roman"/>
      <w:lang w:eastAsia="en-US"/>
    </w:rPr>
  </w:style>
  <w:style w:customStyle="1" w:styleId="Normal-JNOdvjetnik" w:type="paragraph">
    <w:name w:val="Normal-JNOdvjetnik"/>
    <w:rsid w:val="009B11EC"/>
    <w:rPr>
      <w:rFonts w:ascii="Arial" w:cs="Arial" w:hAnsi="Arial"/>
      <w:sz w:val="24"/>
      <w:lang w:eastAsia="en-US"/>
    </w:rPr>
  </w:style>
  <w:style w:styleId="Tijeloteksta" w:type="paragraph">
    <w:name w:val="Body Text"/>
    <w:basedOn w:val="Normal"/>
    <w:rsid w:val="007B7F48"/>
    <w:pPr>
      <w:jc w:val="center"/>
    </w:pPr>
    <w:rPr>
      <w:rFonts w:ascii="Times New Roman" w:hAnsi="Times New Roman"/>
    </w:rPr>
  </w:style>
  <w:style w:customStyle="1" w:styleId="Bezproreda1" w:type="paragraph">
    <w:name w:val="Bez proreda1"/>
    <w:qFormat/>
    <w:rsid w:val="00514331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6165D7"/>
    <w:pPr>
      <w:spacing w:after="100" w:afterAutospacing="1" w:before="100" w:beforeAutospacing="1"/>
    </w:pPr>
    <w:rPr>
      <w:rFonts w:ascii="Times New Roman" w:hAnsi="Times New Roman"/>
    </w:rPr>
  </w:style>
  <w:style w:customStyle="1" w:styleId="bold" w:type="character">
    <w:name w:val="bold"/>
    <w:basedOn w:val="Zadanifontodlomka"/>
    <w:rsid w:val="006165D7"/>
  </w:style>
  <w:style w:customStyle="1" w:styleId="stecaj-kraj" w:type="paragraph">
    <w:name w:val="stecaj-kraj"/>
    <w:basedOn w:val="Normal"/>
    <w:rsid w:val="006165D7"/>
    <w:pPr>
      <w:spacing w:after="100" w:afterAutospacing="1" w:before="100" w:beforeAutospacing="1"/>
    </w:pPr>
    <w:rPr>
      <w:rFonts w:ascii="Times New Roman" w:hAnsi="Times New Roman"/>
    </w:rPr>
  </w:style>
  <w:style w:customStyle="1" w:styleId="Odlomakpopisa1" w:type="paragraph">
    <w:name w:val="Odlomak popisa1"/>
    <w:basedOn w:val="Normal"/>
    <w:qFormat/>
    <w:rsid w:val="002062E9"/>
    <w:pPr>
      <w:ind w:left="720"/>
      <w:contextualSpacing/>
    </w:pPr>
    <w:rPr>
      <w:rFonts w:ascii="Times New Roman" w:hAnsi="Times New Roman"/>
    </w:rPr>
  </w:style>
  <w:style w:styleId="Tekstrezerviranogmjesta" w:type="character">
    <w:name w:val="Placeholder Text"/>
    <w:basedOn w:val="Zadanifontodlomka"/>
    <w:uiPriority w:val="99"/>
    <w:semiHidden/>
    <w:rsid w:val="009D5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9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915"/>
    <w:rPr>
      <w:rFonts w:ascii="Garamond" w:cs="Arial" w:hAnsi="Garamond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915"/>
    <w:rPr>
      <w:rFonts w:ascii="Garamond" w:cs="Arial" w:hAnsi="Garamond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915"/>
    <w:rPr>
      <w:rFonts w:ascii="Garamond" w:cs="Arial" w:hAnsi="Garamond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84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2327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09596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383954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804119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554652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415130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50550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389295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650400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498473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026809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9319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816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099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245384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851048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5260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1503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55704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1782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85943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0095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08527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526627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611813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740957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844273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161500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16405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518104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093482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3660837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49975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017755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72658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869432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017065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305380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417444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560156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73909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117413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16583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387513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074062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251921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470805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622276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685171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752586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196944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200889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47069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853453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907238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510844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740979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963718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085129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105956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81788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823107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012408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59427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682209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01521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093116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723651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995776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008575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559356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32602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442761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75540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546331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647693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638219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123599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36931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723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91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16112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68641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280448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49582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2930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80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767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2872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prijedlog za sazivanje Skupštine vjerovnika</izvorni_sadrzaj>
    <derivirana_varijabla naziv="DomainObject.Primjedba_1">prijedlog za sazivanje Skupštine vjerovnika</derivirana_varijabla>
  </DomainObject.Primjedba>
  <DomainObject.Oznaka>
    <izvorni_sadrzaj>St-1323/2012-78</izvorni_sadrzaj>
    <derivirana_varijabla naziv="DomainObject.Oznaka_1">St-1323/2012-78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-orignal spis dostavljen u ref.10.03.17.</izvorni_sadrzaj>
    <derivirana_varijabla naziv="DomainObject.Predmet.Opis_1">Prijedlog za otvaranje stečajnog postupka
-orignal spis dostavljen u ref.10.03.17.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St-1323/2012</izvorni_sadrzaj>
    <derivirana_varijabla naziv="DomainObject.Predmet.OznakaBroj_1">St-1323/2012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INING d.o.o.</izvorni_sadrzaj>
    <derivirana_varijabla naziv="DomainObject.Predmet.ProtustrankaFormated_1">  INING d.o.o.</derivirana_varijabla>
  </DomainObject.Predmet.ProtustrankaFormated>
  <DomainObject.Predmet.ProtustrankaFormatedOIB>
    <izvorni_sadrzaj>  INING d.o.o., OIB 32715807903</izvorni_sadrzaj>
    <derivirana_varijabla naziv="DomainObject.Predmet.ProtustrankaFormatedOIB_1">  INING d.o.o., OIB 32715807903</derivirana_varijabla>
  </DomainObject.Predmet.ProtustrankaFormatedOIB>
  <DomainObject.Predmet.ProtustrankaFormatedWithAdress>
    <izvorni_sadrzaj> INING d.o.o., 10. Vrbik 2, 10000 Zagreb</izvorni_sadrzaj>
    <derivirana_varijabla naziv="DomainObject.Predmet.ProtustrankaFormatedWithAdress_1"> INING d.o.o., 10. Vrbik 2, 10000 Zagreb</derivirana_varijabla>
  </DomainObject.Predmet.ProtustrankaFormatedWithAdress>
  <DomainObject.Predmet.ProtustrankaFormatedWithAdressOIB>
    <izvorni_sadrzaj> INING d.o.o., OIB 32715807903, 10. Vrbik 2, 10000 Zagreb</izvorni_sadrzaj>
    <derivirana_varijabla naziv="DomainObject.Predmet.ProtustrankaFormatedWithAdressOIB_1"> INING d.o.o., OIB 32715807903, 10. Vrbik 2, 10000 Zagreb</derivirana_varijabla>
  </DomainObject.Predmet.ProtustrankaFormatedWithAdressOIB>
  <DomainObject.Predmet.ProtustrankaWithAdress>
    <izvorni_sadrzaj>INING d.o.o. 10. Vrbik 2, 10000 Zagreb</izvorni_sadrzaj>
    <derivirana_varijabla naziv="DomainObject.Predmet.ProtustrankaWithAdress_1">INING d.o.o. 10. Vrbik 2, 10000 Zagreb</derivirana_varijabla>
  </DomainObject.Predmet.ProtustrankaWithAdress>
  <DomainObject.Predmet.ProtustrankaWithAdressOIB>
    <izvorni_sadrzaj>INING d.o.o., OIB 32715807903, 10. Vrbik 2, 10000 Zagreb</izvorni_sadrzaj>
    <derivirana_varijabla naziv="DomainObject.Predmet.ProtustrankaWithAdressOIB_1">INING d.o.o., OIB 32715807903, 10. Vrbik 2, 10000 Zagreb</derivirana_varijabla>
  </DomainObject.Predmet.ProtustrankaWithAdressOIB>
  <DomainObject.Predmet.ProtustrankaNazivFormated>
    <izvorni_sadrzaj>INING d.o.o.</izvorni_sadrzaj>
    <derivirana_varijabla naziv="DomainObject.Predmet.ProtustrankaNazivFormated_1">INING d.o.o.</derivirana_varijabla>
  </DomainObject.Predmet.ProtustrankaNazivFormated>
  <DomainObject.Predmet.ProtustrankaNazivFormatedOIB>
    <izvorni_sadrzaj>INING d.o.o., OIB 32715807903</izvorni_sadrzaj>
    <derivirana_varijabla naziv="DomainObject.Predmet.ProtustrankaNazivFormatedOIB_1">INING d.o.o., OIB 32715807903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Danica Kovač; Krešimir Kedmenec; Marija Kedmenec</izvorni_sadrzaj>
    <derivirana_varijabla naziv="DomainObject.Predmet.StrankaFormated_1">  Danica Kovač; Krešimir Kedmenec; Marija Kedmenec</derivirana_varijabla>
  </DomainObject.Predmet.StrankaFormated>
  <DomainObject.Predmet.StrankaFormatedOIB>
    <izvorni_sadrzaj>  Danica Kovač, OIB 41821672198; Krešimir Kedmenec, OIB 27466133230; Marija Kedmenec, OIB 66765907897</izvorni_sadrzaj>
    <derivirana_varijabla naziv="DomainObject.Predmet.StrankaFormatedOIB_1">  Danica Kovač, OIB 41821672198; Krešimir Kedmenec, OIB 27466133230; Marija Kedmenec, OIB 66765907897</derivirana_varijabla>
  </DomainObject.Predmet.StrankaFormatedOIB>
  <DomainObject.Predmet.StrankaFormatedWithAdress>
    <izvorni_sadrzaj> Danica Kovač, Horvatnica 23, 10000 Zagreb; Krešimir Kedmenec, Sveti Duh 166 C, 10000 Zagreb; Marija Kedmenec, Sveti Duh 166 C, 10000 Zagreb</izvorni_sadrzaj>
    <derivirana_varijabla naziv="DomainObject.Predmet.StrankaFormatedWithAdress_1"> Danica Kovač, Horvatnica 23, 10000 Zagreb; Krešimir Kedmenec, Sveti Duh 166 C, 10000 Zagreb; Marija Kedmenec, Sveti Duh 166 C, 10000 Zagreb</derivirana_varijabla>
  </DomainObject.Predmet.StrankaFormatedWithAdress>
  <DomainObject.Predmet.StrankaFormatedWithAdressOIB>
    <izvorni_sadrzaj> Danica Kovač, OIB 41821672198, Horvatnica 23, 10000 Zagreb; Krešimir Kedmenec, OIB 27466133230, Sveti Duh 166 C, 10000 Zagreb; Marija Kedmenec, OIB 66765907897, Sveti Duh 166 C, 10000 Zagreb</izvorni_sadrzaj>
    <derivirana_varijabla naziv="DomainObject.Predmet.StrankaFormatedWithAdressOIB_1"> Danica Kovač, OIB 41821672198, Horvatnica 23, 10000 Zagreb; Krešimir Kedmenec, OIB 27466133230, Sveti Duh 166 C, 10000 Zagreb; Marija Kedmenec, OIB 66765907897, Sveti Duh 166 C, 10000 Zagreb</derivirana_varijabla>
  </DomainObject.Predmet.StrankaFormatedWithAdressOIB>
  <DomainObject.Predmet.StrankaWithAdress>
    <izvorni_sadrzaj>Danica Kovač Horvatnica 23,10000 Zagreb,Krešimir Kedmenec Sveti Duh 166 C,10000 Zagreb,Marija Kedmenec Sveti Duh 166 C,10000 Zagreb</izvorni_sadrzaj>
    <derivirana_varijabla naziv="DomainObject.Predmet.StrankaWithAdress_1">Danica Kovač Horvatnica 23,10000 Zagreb,Krešimir Kedmenec Sveti Duh 166 C,10000 Zagreb,Marija Kedmenec Sveti Duh 166 C,10000 Zagreb</derivirana_varijabla>
  </DomainObject.Predmet.StrankaWithAdress>
  <DomainObject.Predmet.StrankaWithAdressOIB>
    <izvorni_sadrzaj>Danica Kovač, OIB 41821672198, Horvatnica 23,10000 Zagreb,Krešimir Kedmenec, OIB 27466133230, Sveti Duh 166 C,10000 Zagreb,Marija Kedmenec, OIB 66765907897, Sveti Duh 166 C,10000 Zagreb</izvorni_sadrzaj>
    <derivirana_varijabla naziv="DomainObject.Predmet.StrankaWithAdressOIB_1">Danica Kovač, OIB 41821672198, Horvatnica 23,10000 Zagreb,Krešimir Kedmenec, OIB 27466133230, Sveti Duh 166 C,10000 Zagreb,Marija Kedmenec, OIB 66765907897, Sveti Duh 166 C,10000 Zagreb</derivirana_varijabla>
  </DomainObject.Predmet.StrankaWithAdressOIB>
  <DomainObject.Predmet.StrankaNazivFormated>
    <izvorni_sadrzaj>Danica Kovač,Krešimir Kedmenec,Marija Kedmenec</izvorni_sadrzaj>
    <derivirana_varijabla naziv="DomainObject.Predmet.StrankaNazivFormated_1">Danica Kovač,Krešimir Kedmenec,Marija Kedmenec</derivirana_varijabla>
  </DomainObject.Predmet.StrankaNazivFormated>
  <DomainObject.Predmet.StrankaNazivFormatedOIB>
    <izvorni_sadrzaj>Danica Kovač, OIB 41821672198,Krešimir Kedmenec, OIB 27466133230,Marija Kedmenec, OIB 66765907897</izvorni_sadrzaj>
    <derivirana_varijabla naziv="DomainObject.Predmet.StrankaNazivFormatedOIB_1">Danica Kovač, OIB 41821672198,Krešimir Kedmenec, OIB 27466133230,Marija Kedmenec, OIB 66765907897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Danica Kovač</item>
      <item>Krešimir Kedmenec</item>
      <item>Marija Kedmenec</item>
    </izvorni_sadrzaj>
    <derivirana_varijabla naziv="DomainObject.Predmet.StrankaListFormated_1">
      <item>Danica Kovač</item>
      <item>Krešimir Kedmenec</item>
      <item>Marija Kedmenec</item>
    </derivirana_varijabla>
  </DomainObject.Predmet.StrankaListFormated>
  <DomainObject.Predmet.StrankaListFormatedOIB>
    <izvorni_sadrzaj>
      <item>Danica Kovač, OIB 41821672198</item>
      <item>Krešimir Kedmenec, OIB 27466133230</item>
      <item>Marija Kedmenec, OIB 66765907897</item>
    </izvorni_sadrzaj>
    <derivirana_varijabla naziv="DomainObject.Predmet.StrankaListFormatedOIB_1">
      <item>Danica Kovač, OIB 41821672198</item>
      <item>Krešimir Kedmenec, OIB 27466133230</item>
      <item>Marija Kedmenec, OIB 66765907897</item>
    </derivirana_varijabla>
  </DomainObject.Predmet.StrankaListFormatedOIB>
  <DomainObject.Predmet.StrankaListFormatedWithAdress>
    <izvorni_sadrzaj>
      <item>Danica Kovač, Horvatnica 23, 10000 Zagreb</item>
      <item>Krešimir Kedmenec, Sveti Duh 166 C, 10000 Zagreb</item>
      <item>Marija Kedmenec, Sveti Duh 166 C, 10000 Zagreb</item>
    </izvorni_sadrzaj>
    <derivirana_varijabla naziv="DomainObject.Predmet.StrankaListFormatedWithAdress_1">
      <item>Danica Kovač, Horvatnica 23, 10000 Zagreb</item>
      <item>Krešimir Kedmenec, Sveti Duh 166 C, 10000 Zagreb</item>
      <item>Marija Kedmenec, Sveti Duh 166 C, 10000 Zagreb</item>
    </derivirana_varijabla>
  </DomainObject.Predmet.StrankaListFormatedWithAdress>
  <DomainObject.Predmet.StrankaListFormatedWithAdressOIB>
    <izvorni_sadrzaj>
      <item>Danica Kovač, OIB 41821672198, Horvatnica 23, 10000 Zagreb</item>
      <item>Krešimir Kedmenec, OIB 27466133230, Sveti Duh 166 C, 10000 Zagreb</item>
      <item>Marija Kedmenec, OIB 66765907897, Sveti Duh 166 C, 10000 Zagreb</item>
    </izvorni_sadrzaj>
    <derivirana_varijabla naziv="DomainObject.Predmet.StrankaListFormatedWithAdressOIB_1">
      <item>Danica Kovač, OIB 41821672198, Horvatnica 23, 10000 Zagreb</item>
      <item>Krešimir Kedmenec, OIB 27466133230, Sveti Duh 166 C, 10000 Zagreb</item>
      <item>Marija Kedmenec, OIB 66765907897, Sveti Duh 166 C, 10000 Zagreb</item>
    </derivirana_varijabla>
  </DomainObject.Predmet.StrankaListFormatedWithAdressOIB>
  <DomainObject.Predmet.StrankaListNazivFormated>
    <izvorni_sadrzaj>
      <item>Danica Kovač</item>
      <item>Krešimir Kedmenec</item>
      <item>Marija Kedmenec</item>
    </izvorni_sadrzaj>
    <derivirana_varijabla naziv="DomainObject.Predmet.StrankaListNazivFormated_1">
      <item>Danica Kovač</item>
      <item>Krešimir Kedmenec</item>
      <item>Marija Kedmenec</item>
    </derivirana_varijabla>
  </DomainObject.Predmet.StrankaListNazivFormated>
  <DomainObject.Predmet.StrankaListNazivFormatedOIB>
    <izvorni_sadrzaj>
      <item>Danica Kovač, OIB 41821672198</item>
      <item>Krešimir Kedmenec, OIB 27466133230</item>
      <item>Marija Kedmenec, OIB 66765907897</item>
    </izvorni_sadrzaj>
    <derivirana_varijabla naziv="DomainObject.Predmet.StrankaListNazivFormatedOIB_1">
      <item>Danica Kovač, OIB 41821672198</item>
      <item>Krešimir Kedmenec, OIB 27466133230</item>
      <item>Marija Kedmenec, OIB 66765907897</item>
    </derivirana_varijabla>
  </DomainObject.Predmet.StrankaListNazivFormatedOIB>
  <DomainObject.Predmet.ProtuStrankaListFormated>
    <izvorni_sadrzaj>
      <item>INING d.o.o.</item>
    </izvorni_sadrzaj>
    <derivirana_varijabla naziv="DomainObject.Predmet.ProtuStrankaListFormated_1">
      <item>INING d.o.o.</item>
    </derivirana_varijabla>
  </DomainObject.Predmet.ProtuStrankaListFormated>
  <DomainObject.Predmet.ProtuStrankaListFormatedOIB>
    <izvorni_sadrzaj>
      <item>INING d.o.o., OIB 32715807903</item>
    </izvorni_sadrzaj>
    <derivirana_varijabla naziv="DomainObject.Predmet.ProtuStrankaListFormatedOIB_1">
      <item>INING d.o.o., OIB 32715807903</item>
    </derivirana_varijabla>
  </DomainObject.Predmet.ProtuStrankaListFormatedOIB>
  <DomainObject.Predmet.ProtuStrankaListFormatedWithAdress>
    <izvorni_sadrzaj>
      <item>INING d.o.o., 10. Vrbik 2, 10000 Zagreb</item>
    </izvorni_sadrzaj>
    <derivirana_varijabla naziv="DomainObject.Predmet.ProtuStrankaListFormatedWithAdress_1">
      <item>INING d.o.o., 10. Vrbik 2, 10000 Zagreb</item>
    </derivirana_varijabla>
  </DomainObject.Predmet.ProtuStrankaListFormatedWithAdress>
  <DomainObject.Predmet.ProtuStrankaListFormatedWithAdressOIB>
    <izvorni_sadrzaj>
      <item>INING d.o.o., OIB 32715807903, 10. Vrbik 2, 10000 Zagreb</item>
    </izvorni_sadrzaj>
    <derivirana_varijabla naziv="DomainObject.Predmet.ProtuStrankaListFormatedWithAdressOIB_1">
      <item>INING d.o.o., OIB 32715807903, 10. Vrbik 2, 10000 Zagreb</item>
    </derivirana_varijabla>
  </DomainObject.Predmet.ProtuStrankaListFormatedWithAdressOIB>
  <DomainObject.Predmet.ProtuStrankaListNazivFormated>
    <izvorni_sadrzaj>
      <item>INING d.o.o.</item>
    </izvorni_sadrzaj>
    <derivirana_varijabla naziv="DomainObject.Predmet.ProtuStrankaListNazivFormated_1">
      <item>INING d.o.o.</item>
    </derivirana_varijabla>
  </DomainObject.Predmet.ProtuStrankaListNazivFormated>
  <DomainObject.Predmet.ProtuStrankaListNazivFormatedOIB>
    <izvorni_sadrzaj>
      <item>INING d.o.o., OIB 32715807903</item>
    </izvorni_sadrzaj>
    <derivirana_varijabla naziv="DomainObject.Predmet.ProtuStrankaListNazivFormatedOIB_1">
      <item>INING d.o.o., OIB 32715807903</item>
    </derivirana_varijabla>
  </DomainObject.Predmet.ProtuStrankaListNazivFormatedOIB>
  <DomainObject.Predmet.OstaliListFormated>
    <izvorni_sadrzaj>
      <item>MF Porezna uprava Zagreb</item>
      <item>Željko Žnidarić</item>
      <item>Ana-maria Međimurec</item>
      <item>HRVATSKO MIROVINSKO OSIGURANJE</item>
      <item>Odvj. društvo Penezić i partneri</item>
    </izvorni_sadrzaj>
    <derivirana_varijabla naziv="DomainObject.Predmet.OstaliListFormated_1">
      <item>MF Porezna uprava Zagreb</item>
      <item>Željko Žnidarić</item>
      <item>Ana-maria Međimurec</item>
      <item>HRVATSKO MIROVINSKO OSIGURANJE</item>
      <item>Odvj. društvo Penezić i partneri</item>
    </derivirana_varijabla>
  </DomainObject.Predmet.OstaliListFormated>
  <DomainObject.Predmet.OstaliListFormatedOIB>
    <izvorni_sadrzaj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izvorni_sadrzaj>
    <derivirana_varijabla naziv="DomainObject.Predmet.OstaliListFormatedOIB_1"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derivirana_varijabla>
  </DomainObject.Predmet.OstaliListFormatedOIB>
  <DomainObject.Predmet.OstaliListFormatedWithAdress>
    <izvorni_sadrzaj>
      <item>MF Porezna uprava Zagreb, Albrechtova 42, 10000 Zagreb</item>
      <item>Željko Žnidarić, Ulica Kneza Mislava 6, 10000 Zagreb</item>
      <item>Ana-maria Međimurec, Mokrička 17/1, Zagreb</item>
      <item>HRVATSKO MIROVINSKO OSIGURANJE, Mihanovićeva 3, 10000 Zagreb</item>
      <item>Odvj. društvo Penezić i partneri, Strojarska 22, 10000 Zagreb</item>
    </izvorni_sadrzaj>
    <derivirana_varijabla naziv="DomainObject.Predmet.OstaliListFormatedWithAdress_1">
      <item>MF Porezna uprava Zagreb, Albrechtova 42, 10000 Zagreb</item>
      <item>Željko Žnidarić, Ulica Kneza Mislava 6, 10000 Zagreb</item>
      <item>Ana-maria Međimurec, Mokrička 17/1, Zagreb</item>
      <item>HRVATSKO MIROVINSKO OSIGURANJE, Mihanovićeva 3, 10000 Zagreb</item>
      <item>Odvj. društvo Penezić i partneri, Strojarska 22, 10000 Zagreb</item>
    </derivirana_varijabla>
  </DomainObject.Predmet.OstaliListFormatedWithAdress>
  <DomainObject.Predmet.OstaliListFormatedWithAdressOIB>
    <izvorni_sadrzaj>
      <item>MF Porezna uprava Zagreb, OIB 18683136487, Albrechtova 42, 10000 Zagreb</item>
      <item>Željko Žnidarić, OIB 44625542511, Ulica Kneza Mislava 6, 10000 Zagreb</item>
      <item>Ana-maria Međimurec, OIB 86890331310, Mokrička 17/1, Zagreb</item>
      <item>HRVATSKO MIROVINSKO OSIGURANJE, OIB 80983571963, Mihanovićeva 3, 10000 Zagreb</item>
      <item>Odvj. društvo Penezić i partneri, OIB 73677123743, Strojarska 22, 10000 Zagreb</item>
    </izvorni_sadrzaj>
    <derivirana_varijabla naziv="DomainObject.Predmet.OstaliListFormatedWithAdressOIB_1">
      <item>MF Porezna uprava Zagreb, OIB 18683136487, Albrechtova 42, 10000 Zagreb</item>
      <item>Željko Žnidarić, OIB 44625542511, Ulica Kneza Mislava 6, 10000 Zagreb</item>
      <item>Ana-maria Međimurec, OIB 86890331310, Mokrička 17/1, Zagreb</item>
      <item>HRVATSKO MIROVINSKO OSIGURANJE, OIB 80983571963, Mihanovićeva 3, 10000 Zagreb</item>
      <item>Odvj. društvo Penezić i partneri, OIB 73677123743, Strojarska 22, 10000 Zagreb</item>
    </derivirana_varijabla>
  </DomainObject.Predmet.OstaliListFormatedWithAdressOIB>
  <DomainObject.Predmet.OstaliListNazivFormated>
    <izvorni_sadrzaj>
      <item>MF Porezna uprava Zagreb</item>
      <item>Željko Žnidarić</item>
      <item>Ana-maria Međimurec</item>
      <item>HRVATSKO MIROVINSKO OSIGURANJE</item>
      <item>Odvj. društvo Penezić i partneri</item>
    </izvorni_sadrzaj>
    <derivirana_varijabla naziv="DomainObject.Predmet.OstaliListNazivFormated_1">
      <item>MF Porezna uprava Zagreb</item>
      <item>Željko Žnidarić</item>
      <item>Ana-maria Međimurec</item>
      <item>HRVATSKO MIROVINSKO OSIGURANJE</item>
      <item>Odvj. društvo Penezić i partneri</item>
    </derivirana_varijabla>
  </DomainObject.Predmet.OstaliListNazivFormated>
  <DomainObject.Predmet.OstaliListNazivFormatedOIB>
    <izvorni_sadrzaj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izvorni_sadrzaj>
    <derivirana_varijabla naziv="DomainObject.Predmet.OstaliListNazivFormatedOIB_1"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Danica Kovač i dr.</izvorni_sadrzaj>
    <derivirana_varijabla naziv="DomainObject.Predmet.StrankaIDrugi_1">Danica Kovač i dr.</derivirana_varijabla>
  </DomainObject.Predmet.StrankaIDrugi>
  <DomainObject.Predmet.ProtustrankaIDrugi>
    <izvorni_sadrzaj>INING d.o.o.</izvorni_sadrzaj>
    <derivirana_varijabla naziv="DomainObject.Predmet.ProtustrankaIDrugi_1">INING d.o.o.</derivirana_varijabla>
  </DomainObject.Predmet.ProtustrankaIDrugi>
  <DomainObject.Predmet.StrankaIDrugiAdressOIB>
    <izvorni_sadrzaj>Danica Kovač, OIB 41821672198, Horvatnica 23, 10000 Zagreb i dr.</izvorni_sadrzaj>
    <derivirana_varijabla naziv="DomainObject.Predmet.StrankaIDrugiAdressOIB_1">Danica Kovač, OIB 41821672198, Horvatnica 23, 10000 Zagreb i dr.</derivirana_varijabla>
  </DomainObject.Predmet.StrankaIDrugiAdressOIB>
  <DomainObject.Predmet.ProtustrankaIDrugiAdressOIB>
    <izvorni_sadrzaj>INING d.o.o., OIB 32715807903, 10. Vrbik 2, 10000 Zagreb</izvorni_sadrzaj>
    <derivirana_varijabla naziv="DomainObject.Predmet.ProtustrankaIDrugiAdressOIB_1">INING d.o.o., OIB 32715807903, 10. Vrbik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INING d.o.o.</item>
      <item>MF Porezna uprava Zagreb</item>
      <item>Željko Žnidarić</item>
      <item>Ana-maria Međimurec</item>
      <item>HRVATSKO MIROVINSKO OSIGURANJE</item>
      <item>Odvj. društvo Penezić i partneri</item>
      <item>Danica Kovač</item>
      <item>Krešimir Kedmenec</item>
      <item>Marija Kedmenec</item>
    </izvorni_sadrzaj>
    <derivirana_varijabla naziv="DomainObject.Predmet.SudioniciListNaziv_1">
      <item>INING d.o.o.</item>
      <item>MF Porezna uprava Zagreb</item>
      <item>Željko Žnidarić</item>
      <item>Ana-maria Međimurec</item>
      <item>HRVATSKO MIROVINSKO OSIGURANJE</item>
      <item>Odvj. društvo Penezić i partneri</item>
      <item>Danica Kovač</item>
      <item>Krešimir Kedmenec</item>
      <item>Marija Kedmenec</item>
    </derivirana_varijabla>
  </DomainObject.Predmet.SudioniciListNaziv>
  <DomainObject.Predmet.SudioniciListAdressOIB>
    <izvorni_sadrzaj>
      <item>INING d.o.o., OIB 32715807903, 10. Vrbik 2,10000 Zagreb</item>
      <item>MF Porezna uprava Zagreb, OIB 18683136487, Albrechtova 42,10000 Zagreb</item>
      <item>Željko Žnidarić, OIB 44625542511, Ulica Kneza Mislava 6,10000 Zagreb</item>
      <item>Ana-maria Međimurec, OIB 86890331310, Mokrička 17/1,Zagreb</item>
      <item>HRVATSKO MIROVINSKO OSIGURANJE, OIB 80983571963, Mihanovićeva 3,10000 Zagreb</item>
      <item>Odvj. društvo Penezić i partneri, OIB 73677123743, Strojarska 22,10000 Zagreb</item>
      <item>Danica Kovač, OIB 41821672198, Horvatnica 23,10000 Zagreb</item>
      <item>Krešimir Kedmenec, OIB 27466133230, Sveti Duh 166 C,10000 Zagreb</item>
      <item>Marija Kedmenec, OIB 66765907897, Sveti Duh 166 C,10000 Zagreb</item>
    </izvorni_sadrzaj>
    <derivirana_varijabla naziv="DomainObject.Predmet.SudioniciListAdressOIB_1">
      <item>INING d.o.o., OIB 32715807903, 10. Vrbik 2,10000 Zagreb</item>
      <item>MF Porezna uprava Zagreb, OIB 18683136487, Albrechtova 42,10000 Zagreb</item>
      <item>Željko Žnidarić, OIB 44625542511, Ulica Kneza Mislava 6,10000 Zagreb</item>
      <item>Ana-maria Međimurec, OIB 86890331310, Mokrička 17/1,Zagreb</item>
      <item>HRVATSKO MIROVINSKO OSIGURANJE, OIB 80983571963, Mihanovićeva 3,10000 Zagreb</item>
      <item>Odvj. društvo Penezić i partneri, OIB 73677123743, Strojarska 22,10000 Zagreb</item>
      <item>Danica Kovač, OIB 41821672198, Horvatnica 23,10000 Zagreb</item>
      <item>Krešimir Kedmenec, OIB 27466133230, Sveti Duh 166 C,10000 Zagreb</item>
      <item>Marija Kedmenec, OIB 66765907897, Sveti Duh 166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32715807903</item>
      <item>, OIB 18683136487</item>
      <item>, OIB 44625542511</item>
      <item>, OIB 86890331310</item>
      <item>, OIB 80983571963</item>
      <item>, OIB 73677123743</item>
      <item>, OIB 41821672198</item>
      <item>, OIB 27466133230</item>
      <item>, OIB 66765907897</item>
    </izvorni_sadrzaj>
    <derivirana_varijabla naziv="DomainObject.Predmet.SudioniciListNazivOIB_1">
      <item>, OIB 32715807903</item>
      <item>, OIB 18683136487</item>
      <item>, OIB 44625542511</item>
      <item>, OIB 86890331310</item>
      <item>, OIB 80983571963</item>
      <item>, OIB 73677123743</item>
      <item>, OIB 41821672198</item>
      <item>, OIB 27466133230</item>
      <item>, OIB 66765907897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1282</properties:Characters>
  <properties:Lines>50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2018-01-19T13:45:00Z</dcterms:created>
  <dc:creator>Joža</dc:creator>
  <cp:lastModifiedBy>Ivana Stampf</cp:lastModifiedBy>
  <cp:lastPrinted>2016-04-22T13:26:00Z</cp:lastPrinted>
  <dcterms:modified xmlns:xsi="http://www.w3.org/2001/XMLSchema-instance" xsi:type="dcterms:W3CDTF">2018-01-19T13:47:00Z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St-1323/2012-78 / Podnesak - 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