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838cc" w14:paraId="fb838cc" w:rsidRDefault="00073232" w:rsidP="00857549" w:rsidR="00857549" w:rsidRPr="00D477E1">
      <w:pPr>
        <w15:collapsed w:val="false"/>
        <w:rPr>
          <w:rFonts w:hAnsi="Times New Roman" w:ascii="Times New Roman"/>
          <w:color w:val="auto"/>
          <w:sz w:val="24"/>
          <w:szCs w:val="24"/>
          <w:lang w:val="hr-HR"/>
        </w:rPr>
      </w:pPr>
      <w:bookmarkStart w:name="_GoBack" w:id="0"/>
      <w:bookmarkEnd w:id="0"/>
      <w:r w:rsidRPr="00D477E1">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57549" w:rsidP="00857549" w:rsidR="00857549" w:rsidRPr="00D477E1">
      <w:pPr>
        <w:rPr>
          <w:rFonts w:hAnsi="Times New Roman" w:ascii="Times New Roman"/>
          <w:color w:val="auto"/>
          <w:sz w:val="24"/>
          <w:szCs w:val="24"/>
          <w:lang w:val="hr-HR"/>
        </w:rPr>
      </w:pPr>
      <w:r w:rsidRPr="00D477E1">
        <w:rPr>
          <w:rFonts w:hAnsi="Times New Roman" w:ascii="Times New Roman"/>
          <w:color w:val="auto"/>
          <w:sz w:val="24"/>
          <w:szCs w:val="24"/>
          <w:lang w:val="hr-HR"/>
        </w:rPr>
        <w:t>REPUBLIKA HRVATSKA</w:t>
      </w:r>
    </w:p>
    <w:p w:rsidRDefault="00857549" w:rsidP="00857549" w:rsidR="00857549" w:rsidRPr="00D477E1">
      <w:pPr>
        <w:rPr>
          <w:rFonts w:hAnsi="Times New Roman" w:ascii="Times New Roman"/>
          <w:color w:val="auto"/>
          <w:sz w:val="24"/>
          <w:szCs w:val="24"/>
          <w:lang w:val="hr-HR"/>
        </w:rPr>
      </w:pPr>
      <w:r w:rsidRPr="00D477E1">
        <w:rPr>
          <w:rFonts w:hAnsi="Times New Roman" w:ascii="Times New Roman"/>
          <w:color w:val="auto"/>
          <w:sz w:val="24"/>
          <w:szCs w:val="24"/>
          <w:lang w:val="hr-HR"/>
        </w:rPr>
        <w:t>TRGOVAČKI SUD U ZAGREBU</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Zagreb, Amruševa 2/II</w:t>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t>7 St-</w:t>
      </w:r>
      <w:r w:rsidR="007E68EB" w:rsidRPr="00D477E1">
        <w:rPr>
          <w:rFonts w:hAnsi="Times New Roman" w:ascii="Times New Roman"/>
          <w:color w:val="auto"/>
          <w:sz w:val="24"/>
          <w:szCs w:val="24"/>
          <w:lang w:val="hr-HR"/>
        </w:rPr>
        <w:t>5161/15-</w:t>
      </w:r>
      <w:r w:rsidR="007331CA">
        <w:rPr>
          <w:rFonts w:hAnsi="Times New Roman" w:ascii="Times New Roman"/>
          <w:color w:val="auto"/>
          <w:sz w:val="24"/>
          <w:szCs w:val="24"/>
          <w:lang w:val="hr-HR"/>
        </w:rPr>
        <w:t>17</w:t>
      </w:r>
    </w:p>
    <w:p w:rsidRDefault="00857549" w:rsidP="00857549" w:rsidR="00857549" w:rsidRPr="00D477E1">
      <w:pPr>
        <w:jc w:val="both"/>
        <w:rPr>
          <w:rFonts w:hAnsi="Times New Roman" w:ascii="Times New Roman"/>
          <w:color w:val="auto"/>
          <w:sz w:val="24"/>
          <w:szCs w:val="24"/>
          <w:lang w:val="hr-HR"/>
        </w:rPr>
      </w:pPr>
    </w:p>
    <w:p w:rsidRDefault="00857549" w:rsidP="00857549" w:rsidR="00857549" w:rsidRPr="00D477E1">
      <w:pPr>
        <w:jc w:val="center"/>
        <w:rPr>
          <w:rFonts w:hAnsi="Times New Roman" w:ascii="Times New Roman"/>
          <w:color w:val="auto"/>
          <w:sz w:val="24"/>
          <w:szCs w:val="24"/>
          <w:lang w:val="hr-HR"/>
        </w:rPr>
      </w:pPr>
      <w:r w:rsidRPr="00D477E1">
        <w:rPr>
          <w:rFonts w:hAnsi="Times New Roman" w:ascii="Times New Roman"/>
          <w:color w:val="auto"/>
          <w:sz w:val="24"/>
          <w:szCs w:val="24"/>
          <w:lang w:val="hr-HR"/>
        </w:rPr>
        <w:t>R E P U B L I K A  H R V A T S K A</w:t>
      </w:r>
    </w:p>
    <w:p w:rsidRDefault="00857549" w:rsidP="00857549" w:rsidR="00857549" w:rsidRPr="00D477E1">
      <w:pPr>
        <w:jc w:val="center"/>
        <w:rPr>
          <w:rFonts w:hAnsi="Times New Roman" w:ascii="Times New Roman"/>
          <w:color w:val="auto"/>
          <w:sz w:val="24"/>
          <w:szCs w:val="24"/>
          <w:lang w:val="hr-HR"/>
        </w:rPr>
      </w:pPr>
      <w:r w:rsidRPr="00D477E1">
        <w:rPr>
          <w:rFonts w:hAnsi="Times New Roman" w:ascii="Times New Roman"/>
          <w:color w:val="auto"/>
          <w:sz w:val="24"/>
          <w:szCs w:val="24"/>
          <w:lang w:val="hr-HR"/>
        </w:rPr>
        <w:t>R J E Š E N J E</w:t>
      </w:r>
    </w:p>
    <w:p w:rsidRDefault="00857549" w:rsidP="00857549" w:rsidR="00857549" w:rsidRPr="00D477E1">
      <w:pPr>
        <w:jc w:val="center"/>
        <w:rPr>
          <w:rFonts w:hAnsi="Times New Roman" w:ascii="Times New Roman"/>
          <w:color w:val="auto"/>
          <w:sz w:val="24"/>
          <w:szCs w:val="24"/>
          <w:lang w:val="hr-HR"/>
        </w:rPr>
      </w:pPr>
    </w:p>
    <w:p w:rsidRDefault="00857549" w:rsidP="00857549" w:rsidR="008D1835" w:rsidRPr="00D477E1">
      <w:pPr>
        <w:jc w:val="both"/>
        <w:rPr>
          <w:rFonts w:hAnsi="Times New Roman" w:ascii="Times New Roman"/>
          <w:color w:val="auto"/>
          <w:sz w:val="24"/>
          <w:szCs w:val="24"/>
        </w:rPr>
      </w:pPr>
      <w:r w:rsidRPr="00D477E1">
        <w:rPr>
          <w:rFonts w:hAnsi="Times New Roman" w:ascii="Times New Roman"/>
          <w:color w:val="auto"/>
          <w:sz w:val="24"/>
          <w:szCs w:val="24"/>
          <w:lang w:val="hr-HR"/>
        </w:rPr>
        <w:tab/>
        <w:t xml:space="preserve">TRGOVAČKI SUD U ZAGREBU po sucu pojedincu Vesni Malenica kao stečajnom sucu u prethodnom postupku radi </w:t>
      </w:r>
      <w:r w:rsidR="00826403" w:rsidRPr="00D477E1">
        <w:rPr>
          <w:rFonts w:hAnsi="Times New Roman" w:ascii="Times New Roman"/>
          <w:color w:val="auto"/>
          <w:sz w:val="24"/>
          <w:szCs w:val="24"/>
          <w:lang w:val="hr-HR"/>
        </w:rPr>
        <w:t xml:space="preserve">utvrđivanja pretpostavki za otvaranje stečajnog postupka nad dužnikom </w:t>
      </w:r>
      <w:r w:rsidR="00F50609" w:rsidRPr="00D477E1">
        <w:rPr>
          <w:rFonts w:hAnsi="Times New Roman" w:ascii="Times New Roman"/>
          <w:color w:val="auto"/>
          <w:sz w:val="24"/>
          <w:szCs w:val="24"/>
          <w:lang w:val="hr-HR"/>
        </w:rPr>
        <w:t>GORUP PRERADA MESA d. o. o., Tomaševec 2, Tomaševec, OIB 01168333481</w:t>
      </w:r>
      <w:r w:rsidR="00826403" w:rsidRPr="00D477E1">
        <w:rPr>
          <w:rFonts w:hAnsi="Times New Roman" w:ascii="Times New Roman"/>
          <w:color w:val="auto"/>
          <w:sz w:val="24"/>
          <w:szCs w:val="24"/>
        </w:rPr>
        <w:t xml:space="preserve">, </w:t>
      </w:r>
      <w:r w:rsidR="00ED58FC" w:rsidRPr="00D477E1">
        <w:rPr>
          <w:rFonts w:hAnsi="Times New Roman" w:ascii="Times New Roman"/>
          <w:color w:val="auto"/>
          <w:sz w:val="24"/>
          <w:szCs w:val="24"/>
        </w:rPr>
        <w:t>16</w:t>
      </w:r>
      <w:r w:rsidR="000263B4" w:rsidRPr="00D477E1">
        <w:rPr>
          <w:rFonts w:hAnsi="Times New Roman" w:ascii="Times New Roman"/>
          <w:color w:val="auto"/>
          <w:sz w:val="24"/>
          <w:szCs w:val="24"/>
        </w:rPr>
        <w:t>. ožujka</w:t>
      </w:r>
      <w:r w:rsidR="00826403" w:rsidRPr="00D477E1">
        <w:rPr>
          <w:rFonts w:hAnsi="Times New Roman" w:ascii="Times New Roman"/>
          <w:color w:val="auto"/>
          <w:sz w:val="24"/>
          <w:szCs w:val="24"/>
        </w:rPr>
        <w:t xml:space="preserve"> 2017.</w:t>
      </w:r>
    </w:p>
    <w:p w:rsidRDefault="00826403" w:rsidP="00857549" w:rsidR="00826403" w:rsidRPr="00D477E1">
      <w:pPr>
        <w:jc w:val="both"/>
        <w:rPr>
          <w:rFonts w:hAnsi="Times New Roman" w:ascii="Times New Roman"/>
          <w:color w:val="auto"/>
          <w:sz w:val="24"/>
          <w:szCs w:val="24"/>
          <w:lang w:val="hr-HR"/>
        </w:rPr>
      </w:pPr>
    </w:p>
    <w:p w:rsidRDefault="00857549" w:rsidP="00857549" w:rsidR="00857549" w:rsidRPr="00D477E1">
      <w:pPr>
        <w:jc w:val="center"/>
        <w:rPr>
          <w:rFonts w:hAnsi="Times New Roman" w:ascii="Times New Roman"/>
          <w:color w:val="auto"/>
          <w:sz w:val="24"/>
          <w:szCs w:val="24"/>
          <w:lang w:val="hr-HR"/>
        </w:rPr>
      </w:pPr>
      <w:r w:rsidRPr="00D477E1">
        <w:rPr>
          <w:rFonts w:hAnsi="Times New Roman" w:ascii="Times New Roman"/>
          <w:color w:val="auto"/>
          <w:sz w:val="24"/>
          <w:szCs w:val="24"/>
          <w:lang w:val="hr-HR"/>
        </w:rPr>
        <w:t>r i j e š i o  j e</w:t>
      </w:r>
    </w:p>
    <w:p w:rsidRDefault="00857549" w:rsidP="00857549" w:rsidR="00857549" w:rsidRPr="00D477E1">
      <w:pPr>
        <w:rPr>
          <w:rFonts w:hAnsi="Times New Roman" w:ascii="Times New Roman"/>
          <w:color w:val="auto"/>
          <w:sz w:val="24"/>
          <w:szCs w:val="24"/>
          <w:lang w:val="hr-HR"/>
        </w:rPr>
      </w:pPr>
    </w:p>
    <w:p w:rsidRDefault="00857549" w:rsidP="00857549" w:rsidR="00826403" w:rsidRPr="00D477E1">
      <w:pPr>
        <w:jc w:val="both"/>
        <w:rPr>
          <w:rFonts w:hAnsi="Times New Roman" w:ascii="Times New Roman"/>
          <w:color w:val="auto"/>
          <w:sz w:val="24"/>
          <w:szCs w:val="24"/>
        </w:rPr>
      </w:pPr>
      <w:r w:rsidRPr="00D477E1">
        <w:rPr>
          <w:rFonts w:hAnsi="Times New Roman" w:ascii="Times New Roman"/>
          <w:color w:val="auto"/>
          <w:sz w:val="24"/>
          <w:szCs w:val="24"/>
          <w:lang w:val="hr-HR"/>
        </w:rPr>
        <w:tab/>
        <w:t xml:space="preserve">1. Otvara se stečajni postupak nad </w:t>
      </w:r>
      <w:r w:rsidR="000B42EC" w:rsidRPr="00D477E1">
        <w:rPr>
          <w:rFonts w:hAnsi="Times New Roman" w:ascii="Times New Roman"/>
          <w:color w:val="auto"/>
          <w:sz w:val="24"/>
          <w:szCs w:val="24"/>
          <w:lang w:val="hr-HR"/>
        </w:rPr>
        <w:t xml:space="preserve">dužnikom </w:t>
      </w:r>
      <w:r w:rsidR="005E4EDB" w:rsidRPr="00D477E1">
        <w:rPr>
          <w:rFonts w:hAnsi="Times New Roman" w:ascii="Times New Roman"/>
          <w:color w:val="auto"/>
          <w:sz w:val="24"/>
          <w:szCs w:val="24"/>
          <w:lang w:val="hr-HR"/>
        </w:rPr>
        <w:t>GORUP PRERADA MESA d. o. o., Tomaševec 2, Tomaševec, OIB 01168333481</w:t>
      </w:r>
      <w:r w:rsidR="00826403" w:rsidRPr="00D477E1">
        <w:rPr>
          <w:rFonts w:hAnsi="Times New Roman" w:ascii="Times New Roman"/>
          <w:color w:val="auto"/>
          <w:sz w:val="24"/>
          <w:szCs w:val="24"/>
        </w:rPr>
        <w:t>.</w:t>
      </w:r>
    </w:p>
    <w:p w:rsidRDefault="00857549" w:rsidP="00172652" w:rsidR="00CD7770" w:rsidRPr="00D477E1">
      <w:pPr>
        <w:autoSpaceDE w:val="false"/>
        <w:autoSpaceDN w:val="false"/>
        <w:adjustRightInd w:val="false"/>
        <w:ind w:firstLine="708" w:right="-1"/>
        <w:jc w:val="both"/>
        <w:rPr>
          <w:rFonts w:hAnsi="Times New Roman" w:ascii="Times New Roman"/>
          <w:b/>
          <w:color w:val="auto"/>
          <w:sz w:val="24"/>
          <w:szCs w:val="24"/>
          <w:lang w:val="hr-HR"/>
        </w:rPr>
      </w:pPr>
      <w:r w:rsidRPr="00D477E1">
        <w:rPr>
          <w:rFonts w:hAnsi="Times New Roman" w:ascii="Times New Roman"/>
          <w:color w:val="auto"/>
          <w:sz w:val="24"/>
          <w:szCs w:val="24"/>
          <w:lang w:val="hr-HR"/>
        </w:rPr>
        <w:tab/>
        <w:t>2. Za stečajnog upravitelja imenuje se</w:t>
      </w:r>
      <w:r w:rsidR="00CD7770" w:rsidRPr="00D477E1">
        <w:rPr>
          <w:rFonts w:hAnsi="Times New Roman" w:ascii="Times New Roman"/>
          <w:color w:val="auto"/>
          <w:sz w:val="24"/>
          <w:szCs w:val="24"/>
          <w:lang w:val="hr-HR"/>
        </w:rPr>
        <w:t xml:space="preserve"> </w:t>
      </w:r>
      <w:r w:rsidR="005E4EDB" w:rsidRPr="00D477E1">
        <w:rPr>
          <w:rFonts w:hAnsi="Times New Roman" w:ascii="Times New Roman"/>
          <w:color w:val="auto"/>
          <w:sz w:val="24"/>
          <w:szCs w:val="24"/>
          <w:lang w:val="hr-HR"/>
        </w:rPr>
        <w:t>Mate Balenović, Zagreb, Zeleni Dol 6a, OIB 50117846393.</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b/>
          <w:color w:val="auto"/>
          <w:sz w:val="24"/>
          <w:szCs w:val="24"/>
          <w:lang w:val="hr-HR"/>
        </w:rPr>
        <w:tab/>
      </w:r>
      <w:r w:rsidRPr="00D477E1">
        <w:rPr>
          <w:rFonts w:hAnsi="Times New Roman" w:ascii="Times New Roman"/>
          <w:color w:val="auto"/>
          <w:sz w:val="24"/>
          <w:szCs w:val="24"/>
          <w:lang w:val="hr-HR"/>
        </w:rPr>
        <w:t>3. Pozivaju se vjerovnici viših isplatnih redova da u roku od</w:t>
      </w:r>
      <w:r w:rsidR="00384D4B" w:rsidRPr="00D477E1">
        <w:rPr>
          <w:rFonts w:hAnsi="Times New Roman" w:ascii="Times New Roman"/>
          <w:color w:val="auto"/>
          <w:sz w:val="24"/>
          <w:szCs w:val="24"/>
          <w:lang w:val="hr-HR"/>
        </w:rPr>
        <w:t xml:space="preserve">  6</w:t>
      </w:r>
      <w:r w:rsidRPr="00D477E1">
        <w:rPr>
          <w:rFonts w:hAnsi="Times New Roman" w:ascii="Times New Roman"/>
          <w:color w:val="auto"/>
          <w:sz w:val="24"/>
          <w:szCs w:val="24"/>
          <w:lang w:val="hr-HR"/>
        </w:rPr>
        <w:t xml:space="preserve">0 dana od isteka osmog dana od dana objave </w:t>
      </w:r>
      <w:r w:rsidR="006F145F" w:rsidRPr="00D477E1">
        <w:rPr>
          <w:rFonts w:hAnsi="Times New Roman" w:ascii="Times New Roman"/>
          <w:color w:val="auto"/>
          <w:sz w:val="24"/>
          <w:szCs w:val="24"/>
          <w:lang w:val="hr-HR"/>
        </w:rPr>
        <w:t>ovog rješenja na e-oglasnoj ploči suda</w:t>
      </w:r>
      <w:r w:rsidRPr="00D477E1">
        <w:rPr>
          <w:rFonts w:hAnsi="Times New Roman" w:ascii="Times New Roman"/>
          <w:color w:val="auto"/>
          <w:sz w:val="24"/>
          <w:szCs w:val="24"/>
          <w:lang w:val="hr-HR"/>
        </w:rPr>
        <w:t>, prijave svoje tražbine stečajnom upravitelju u skladu s odredbom čl</w:t>
      </w:r>
      <w:r w:rsidR="00384D4B" w:rsidRPr="00D477E1">
        <w:rPr>
          <w:rFonts w:hAnsi="Times New Roman" w:ascii="Times New Roman"/>
          <w:color w:val="auto"/>
          <w:sz w:val="24"/>
          <w:szCs w:val="24"/>
          <w:lang w:val="hr-HR"/>
        </w:rPr>
        <w:t>. 257</w:t>
      </w:r>
      <w:r w:rsidRPr="00D477E1">
        <w:rPr>
          <w:rFonts w:hAnsi="Times New Roman" w:ascii="Times New Roman"/>
          <w:color w:val="auto"/>
          <w:sz w:val="24"/>
          <w:szCs w:val="24"/>
          <w:lang w:val="hr-HR"/>
        </w:rPr>
        <w:t xml:space="preserve"> Stečajnog zakona</w:t>
      </w:r>
      <w:r w:rsidR="00384D4B" w:rsidRPr="00D477E1">
        <w:rPr>
          <w:rFonts w:hAnsi="Times New Roman" w:ascii="Times New Roman"/>
          <w:color w:val="auto"/>
          <w:sz w:val="24"/>
          <w:szCs w:val="24"/>
          <w:lang w:val="hr-HR"/>
        </w:rPr>
        <w:t xml:space="preserve"> (NN 71/15)</w:t>
      </w:r>
      <w:r w:rsidRPr="00D477E1">
        <w:rPr>
          <w:rFonts w:hAnsi="Times New Roman" w:ascii="Times New Roman"/>
          <w:color w:val="auto"/>
          <w:sz w:val="24"/>
          <w:szCs w:val="24"/>
          <w:lang w:val="hr-HR"/>
        </w:rPr>
        <w:t xml:space="preserve">, te dostave dokaz o uplati pristojbe za prijavu tražbine u iznosu 2% od prijavljene tražbine, ali ne više od 500,00 kn, na račun broj IBAN: HR1210010051863000160 Državni proračun, model HR64, poziv na br. 5045-20735- </w:t>
      </w:r>
      <w:r w:rsidR="005E4EDB" w:rsidRPr="00D477E1">
        <w:rPr>
          <w:rFonts w:hAnsi="Times New Roman" w:ascii="Times New Roman"/>
          <w:color w:val="auto"/>
          <w:sz w:val="24"/>
          <w:szCs w:val="24"/>
          <w:lang w:val="hr-HR"/>
        </w:rPr>
        <w:t>5161</w:t>
      </w:r>
      <w:r w:rsidR="0094733C" w:rsidRPr="00D477E1">
        <w:rPr>
          <w:rFonts w:hAnsi="Times New Roman" w:ascii="Times New Roman"/>
          <w:color w:val="auto"/>
          <w:sz w:val="24"/>
          <w:szCs w:val="24"/>
          <w:lang w:val="hr-HR"/>
        </w:rPr>
        <w:t>15</w:t>
      </w:r>
      <w:r w:rsidRPr="00D477E1">
        <w:rPr>
          <w:rFonts w:hAnsi="Times New Roman" w:ascii="Times New Roman"/>
          <w:color w:val="auto"/>
          <w:sz w:val="24"/>
          <w:szCs w:val="24"/>
          <w:lang w:val="hr-HR"/>
        </w:rPr>
        <w:t>.</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 xml:space="preserve">Prijave se podnose stečajnom upravitelju na adresu stečajnog upravitelja, </w:t>
      </w:r>
      <w:r w:rsidR="0094733C" w:rsidRPr="00D477E1">
        <w:rPr>
          <w:rFonts w:hAnsi="Times New Roman" w:ascii="Times New Roman"/>
          <w:color w:val="auto"/>
          <w:sz w:val="24"/>
          <w:szCs w:val="24"/>
          <w:lang w:val="hr-HR"/>
        </w:rPr>
        <w:t>Zagreb, Zeleni Dol 6a</w:t>
      </w:r>
      <w:r w:rsidRPr="00D477E1">
        <w:rPr>
          <w:rFonts w:hAnsi="Times New Roman" w:ascii="Times New Roman"/>
          <w:color w:val="auto"/>
          <w:sz w:val="24"/>
          <w:szCs w:val="24"/>
          <w:lang w:val="hr-HR"/>
        </w:rPr>
        <w:t xml:space="preserve">, u dva primjerka. </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Prijavi se u prijepisu prilažu isprave iz kojih tražbina proizlazi, odnosno kojima se dokazuje.</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 xml:space="preserve">4. Pozivaju se razlučni i izlučni vjerovnici da u istom roku iz točke 3. ovog rješenja, obavijeste stečajnog upravitelja o svojim pravima, sukladno odredbi čl. </w:t>
      </w:r>
      <w:r w:rsidR="00384D4B" w:rsidRPr="00D477E1">
        <w:rPr>
          <w:rFonts w:hAnsi="Times New Roman" w:ascii="Times New Roman"/>
          <w:color w:val="auto"/>
          <w:sz w:val="24"/>
          <w:szCs w:val="24"/>
          <w:lang w:val="hr-HR"/>
        </w:rPr>
        <w:t>258</w:t>
      </w:r>
      <w:r w:rsidRPr="00D477E1">
        <w:rPr>
          <w:rFonts w:hAnsi="Times New Roman" w:ascii="Times New Roman"/>
          <w:color w:val="auto"/>
          <w:sz w:val="24"/>
          <w:szCs w:val="24"/>
          <w:lang w:val="hr-HR"/>
        </w:rPr>
        <w:t xml:space="preserve"> Stečajnog zakona. </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5. Pozivaju se dužnikovi dužnici da svoje obveze bez odgode ispunjavaju stečajnom upravitelju za stečajnog dužnika.</w:t>
      </w:r>
    </w:p>
    <w:p w:rsidRDefault="00857549" w:rsidP="000B42EC" w:rsidR="000B42EC" w:rsidRPr="00D477E1">
      <w:pPr>
        <w:jc w:val="both"/>
        <w:rPr>
          <w:rFonts w:hAnsi="Times New Roman" w:ascii="Times New Roman"/>
          <w:color w:val="auto"/>
          <w:sz w:val="24"/>
          <w:szCs w:val="24"/>
          <w:lang w:val="pl-PL"/>
        </w:rPr>
      </w:pPr>
      <w:r w:rsidRPr="00D477E1">
        <w:rPr>
          <w:rFonts w:hAnsi="Times New Roman" w:ascii="Times New Roman"/>
          <w:color w:val="auto"/>
          <w:sz w:val="24"/>
          <w:szCs w:val="24"/>
          <w:lang w:val="hr-HR"/>
        </w:rPr>
        <w:tab/>
        <w:t>6. Otvaranje stečajnog postupka ima se upisa</w:t>
      </w:r>
      <w:r w:rsidR="00C0489D" w:rsidRPr="00D477E1">
        <w:rPr>
          <w:rFonts w:hAnsi="Times New Roman" w:ascii="Times New Roman"/>
          <w:color w:val="auto"/>
          <w:sz w:val="24"/>
          <w:szCs w:val="24"/>
          <w:lang w:val="hr-HR"/>
        </w:rPr>
        <w:t xml:space="preserve">ti u </w:t>
      </w:r>
      <w:r w:rsidR="000B42EC" w:rsidRPr="00D477E1">
        <w:rPr>
          <w:rFonts w:hAnsi="Times New Roman" w:ascii="Times New Roman"/>
          <w:color w:val="auto"/>
          <w:sz w:val="24"/>
          <w:szCs w:val="24"/>
          <w:lang w:val="hr-HR"/>
        </w:rPr>
        <w:t xml:space="preserve">sudski </w:t>
      </w:r>
      <w:r w:rsidR="00C0489D" w:rsidRPr="00D477E1">
        <w:rPr>
          <w:rFonts w:hAnsi="Times New Roman" w:ascii="Times New Roman"/>
          <w:color w:val="auto"/>
          <w:sz w:val="24"/>
          <w:szCs w:val="24"/>
          <w:lang w:val="hr-HR"/>
        </w:rPr>
        <w:t>registar</w:t>
      </w:r>
      <w:r w:rsidR="000B42EC" w:rsidRPr="00D477E1">
        <w:rPr>
          <w:rFonts w:hAnsi="Times New Roman" w:ascii="Times New Roman"/>
          <w:color w:val="auto"/>
          <w:sz w:val="24"/>
          <w:szCs w:val="24"/>
          <w:lang w:val="hr-HR"/>
        </w:rPr>
        <w:t xml:space="preserve"> i </w:t>
      </w:r>
      <w:r w:rsidR="000B42EC" w:rsidRPr="00D477E1">
        <w:rPr>
          <w:rFonts w:hAnsi="Times New Roman" w:ascii="Times New Roman"/>
          <w:color w:val="auto"/>
          <w:sz w:val="24"/>
          <w:szCs w:val="24"/>
          <w:lang w:val="pl-PL"/>
        </w:rPr>
        <w:t>u zemljišnoknjiž</w:t>
      </w:r>
      <w:r w:rsidR="009A0078" w:rsidRPr="00D477E1">
        <w:rPr>
          <w:rFonts w:hAnsi="Times New Roman" w:ascii="Times New Roman"/>
          <w:color w:val="auto"/>
          <w:sz w:val="24"/>
          <w:szCs w:val="24"/>
          <w:lang w:val="pl-PL"/>
        </w:rPr>
        <w:t>ne knjige.</w:t>
      </w:r>
    </w:p>
    <w:p w:rsidRDefault="009A0078"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7</w:t>
      </w:r>
      <w:r w:rsidR="00857549" w:rsidRPr="00D477E1">
        <w:rPr>
          <w:rFonts w:hAnsi="Times New Roman" w:ascii="Times New Roman"/>
          <w:color w:val="auto"/>
          <w:sz w:val="24"/>
          <w:szCs w:val="24"/>
          <w:lang w:val="hr-HR"/>
        </w:rPr>
        <w:t xml:space="preserve">. Stečajni postupak otvoren je dana </w:t>
      </w:r>
      <w:r w:rsidR="001835C2" w:rsidRPr="00D477E1">
        <w:rPr>
          <w:rFonts w:hAnsi="Times New Roman" w:ascii="Times New Roman"/>
          <w:color w:val="auto"/>
          <w:sz w:val="24"/>
          <w:szCs w:val="24"/>
          <w:lang w:val="hr-HR"/>
        </w:rPr>
        <w:t>15</w:t>
      </w:r>
      <w:r w:rsidR="00984100" w:rsidRPr="00D477E1">
        <w:rPr>
          <w:rFonts w:hAnsi="Times New Roman" w:ascii="Times New Roman"/>
          <w:color w:val="auto"/>
          <w:sz w:val="24"/>
          <w:szCs w:val="24"/>
          <w:lang w:val="hr-HR"/>
        </w:rPr>
        <w:t>. ožujka</w:t>
      </w:r>
      <w:r w:rsidR="00527C2E" w:rsidRPr="00D477E1">
        <w:rPr>
          <w:rFonts w:hAnsi="Times New Roman" w:ascii="Times New Roman"/>
          <w:color w:val="auto"/>
          <w:sz w:val="24"/>
          <w:szCs w:val="24"/>
          <w:lang w:val="hr-HR"/>
        </w:rPr>
        <w:t xml:space="preserve"> 2017</w:t>
      </w:r>
      <w:r w:rsidR="00984100" w:rsidRPr="00D477E1">
        <w:rPr>
          <w:rFonts w:hAnsi="Times New Roman" w:ascii="Times New Roman"/>
          <w:color w:val="auto"/>
          <w:sz w:val="24"/>
          <w:szCs w:val="24"/>
          <w:lang w:val="hr-HR"/>
        </w:rPr>
        <w:t>. u 15</w:t>
      </w:r>
      <w:r w:rsidR="00857549" w:rsidRPr="00D477E1">
        <w:rPr>
          <w:rFonts w:hAnsi="Times New Roman" w:ascii="Times New Roman"/>
          <w:color w:val="auto"/>
          <w:sz w:val="24"/>
          <w:szCs w:val="24"/>
          <w:lang w:val="hr-HR"/>
        </w:rPr>
        <w:t>,00 sati a rješenje o otvaranju stečajnog postupka stavit će se na e-oglasnu ploču istog dana.</w:t>
      </w:r>
    </w:p>
    <w:p w:rsidRDefault="009A0078"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8</w:t>
      </w:r>
      <w:r w:rsidR="00857549" w:rsidRPr="00D477E1">
        <w:rPr>
          <w:rFonts w:hAnsi="Times New Roman" w:ascii="Times New Roman"/>
          <w:color w:val="auto"/>
          <w:sz w:val="24"/>
          <w:szCs w:val="24"/>
          <w:lang w:val="hr-HR"/>
        </w:rPr>
        <w:t xml:space="preserve">. Ročište vjerovnika na kojem će se ispitati prijavljene tražbine (ispitno ročište) određuje  se za dan </w:t>
      </w:r>
      <w:r w:rsidR="009C1C2E" w:rsidRPr="00D477E1">
        <w:rPr>
          <w:rFonts w:hAnsi="Times New Roman" w:ascii="Times New Roman"/>
          <w:color w:val="auto"/>
          <w:sz w:val="24"/>
          <w:szCs w:val="24"/>
          <w:lang w:val="hr-HR"/>
        </w:rPr>
        <w:t>13</w:t>
      </w:r>
      <w:r w:rsidR="00984100" w:rsidRPr="00D477E1">
        <w:rPr>
          <w:rFonts w:hAnsi="Times New Roman" w:ascii="Times New Roman"/>
          <w:color w:val="auto"/>
          <w:sz w:val="24"/>
          <w:szCs w:val="24"/>
          <w:lang w:val="hr-HR"/>
        </w:rPr>
        <w:t>. lipanj</w:t>
      </w:r>
      <w:r w:rsidR="00CD7770" w:rsidRPr="00D477E1">
        <w:rPr>
          <w:rFonts w:hAnsi="Times New Roman" w:ascii="Times New Roman"/>
          <w:color w:val="auto"/>
          <w:sz w:val="24"/>
          <w:szCs w:val="24"/>
          <w:lang w:val="hr-HR"/>
        </w:rPr>
        <w:t xml:space="preserve"> 2017.</w:t>
      </w:r>
      <w:r w:rsidR="00C0489D" w:rsidRPr="00D477E1">
        <w:rPr>
          <w:rFonts w:hAnsi="Times New Roman" w:ascii="Times New Roman"/>
          <w:color w:val="auto"/>
          <w:sz w:val="24"/>
          <w:szCs w:val="24"/>
          <w:lang w:val="hr-HR"/>
        </w:rPr>
        <w:t xml:space="preserve"> u </w:t>
      </w:r>
      <w:r w:rsidR="009C1C2E" w:rsidRPr="00D477E1">
        <w:rPr>
          <w:rFonts w:hAnsi="Times New Roman" w:ascii="Times New Roman"/>
          <w:color w:val="auto"/>
          <w:sz w:val="24"/>
          <w:szCs w:val="24"/>
          <w:lang w:val="hr-HR"/>
        </w:rPr>
        <w:t>10</w:t>
      </w:r>
      <w:r w:rsidR="00984100" w:rsidRPr="00D477E1">
        <w:rPr>
          <w:rFonts w:hAnsi="Times New Roman" w:ascii="Times New Roman"/>
          <w:color w:val="auto"/>
          <w:sz w:val="24"/>
          <w:szCs w:val="24"/>
          <w:lang w:val="hr-HR"/>
        </w:rPr>
        <w:t>,00</w:t>
      </w:r>
      <w:r w:rsidR="00857549" w:rsidRPr="00D477E1">
        <w:rPr>
          <w:rFonts w:hAnsi="Times New Roman" w:ascii="Times New Roman"/>
          <w:color w:val="auto"/>
          <w:sz w:val="24"/>
          <w:szCs w:val="24"/>
          <w:lang w:val="hr-HR"/>
        </w:rPr>
        <w:t xml:space="preserve"> sati u zgradi ovog suda, Zagreb,</w:t>
      </w:r>
      <w:r w:rsidR="00C0489D" w:rsidRPr="00D477E1">
        <w:rPr>
          <w:rFonts w:hAnsi="Times New Roman" w:ascii="Times New Roman"/>
          <w:color w:val="auto"/>
          <w:sz w:val="24"/>
          <w:szCs w:val="24"/>
          <w:lang w:val="hr-HR"/>
        </w:rPr>
        <w:t xml:space="preserve"> Amruševa 2/II kat, soba broj </w:t>
      </w:r>
      <w:r w:rsidR="009C1C2E" w:rsidRPr="00D477E1">
        <w:rPr>
          <w:rFonts w:hAnsi="Times New Roman" w:ascii="Times New Roman"/>
          <w:color w:val="auto"/>
          <w:sz w:val="24"/>
          <w:szCs w:val="24"/>
          <w:lang w:val="hr-HR"/>
        </w:rPr>
        <w:t>96</w:t>
      </w:r>
      <w:r w:rsidR="00857549" w:rsidRPr="00D477E1">
        <w:rPr>
          <w:rFonts w:hAnsi="Times New Roman" w:ascii="Times New Roman"/>
          <w:color w:val="auto"/>
          <w:sz w:val="24"/>
          <w:szCs w:val="24"/>
          <w:lang w:val="hr-HR"/>
        </w:rPr>
        <w:t xml:space="preserve">/II.                                                                                                                                                                                                                                                                                                                                                                                                                                                                                                                                                                                                                                                                                                                                                                                </w:t>
      </w:r>
    </w:p>
    <w:p w:rsidRDefault="009A0078"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9</w:t>
      </w:r>
      <w:r w:rsidR="00857549" w:rsidRPr="00D477E1">
        <w:rPr>
          <w:rFonts w:hAnsi="Times New Roman" w:ascii="Times New Roman"/>
          <w:color w:val="auto"/>
          <w:sz w:val="24"/>
          <w:szCs w:val="24"/>
          <w:lang w:val="hr-HR"/>
        </w:rPr>
        <w:t xml:space="preserve">. Ročište vjerovnika na kojem će se na temelju izviješća stečajnog upravitelja odlučivati o daljnjem tijeku stečajnog postupka (izvještajno ročište) zakazuje se za isti dan i na istom mjestu u </w:t>
      </w:r>
      <w:r w:rsidR="009C1C2E" w:rsidRPr="00D477E1">
        <w:rPr>
          <w:rFonts w:hAnsi="Times New Roman" w:ascii="Times New Roman"/>
          <w:color w:val="auto"/>
          <w:sz w:val="24"/>
          <w:szCs w:val="24"/>
          <w:lang w:val="hr-HR"/>
        </w:rPr>
        <w:t>10,30</w:t>
      </w:r>
      <w:r w:rsidR="00857549" w:rsidRPr="00D477E1">
        <w:rPr>
          <w:rFonts w:hAnsi="Times New Roman" w:ascii="Times New Roman"/>
          <w:color w:val="auto"/>
          <w:sz w:val="24"/>
          <w:szCs w:val="24"/>
          <w:lang w:val="hr-HR"/>
        </w:rPr>
        <w:t xml:space="preserve"> sati.</w:t>
      </w:r>
    </w:p>
    <w:p w:rsidRDefault="00857549" w:rsidP="00857549" w:rsidR="00857549" w:rsidRPr="00D477E1">
      <w:pPr>
        <w:jc w:val="both"/>
        <w:rPr>
          <w:rFonts w:hAnsi="Times New Roman" w:ascii="Times New Roman"/>
          <w:color w:val="auto"/>
          <w:sz w:val="24"/>
          <w:szCs w:val="24"/>
          <w:lang w:val="hr-HR"/>
        </w:rPr>
      </w:pPr>
    </w:p>
    <w:p w:rsidRDefault="00857549" w:rsidP="00857549" w:rsidR="00857549" w:rsidRPr="00D477E1">
      <w:pPr>
        <w:jc w:val="center"/>
        <w:rPr>
          <w:rFonts w:hAnsi="Times New Roman" w:ascii="Times New Roman"/>
          <w:color w:val="auto"/>
          <w:sz w:val="24"/>
          <w:szCs w:val="24"/>
          <w:lang w:val="hr-HR"/>
        </w:rPr>
      </w:pPr>
      <w:r w:rsidRPr="00D477E1">
        <w:rPr>
          <w:rFonts w:hAnsi="Times New Roman" w:ascii="Times New Roman"/>
          <w:color w:val="auto"/>
          <w:sz w:val="24"/>
          <w:szCs w:val="24"/>
          <w:lang w:val="hr-HR"/>
        </w:rPr>
        <w:t>Obrazloženje</w:t>
      </w:r>
    </w:p>
    <w:p w:rsidRDefault="00857549" w:rsidP="00857549" w:rsidR="00857549" w:rsidRPr="00D477E1">
      <w:pPr>
        <w:rPr>
          <w:rFonts w:hAnsi="Times New Roman" w:ascii="Times New Roman"/>
          <w:color w:val="auto"/>
          <w:sz w:val="24"/>
          <w:szCs w:val="24"/>
          <w:lang w:val="hr-HR"/>
        </w:rPr>
      </w:pPr>
    </w:p>
    <w:p w:rsidRDefault="00EE022D" w:rsidP="004467B8" w:rsidR="004467B8"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lastRenderedPageBreak/>
        <w:tab/>
      </w:r>
      <w:r w:rsidR="004467B8" w:rsidRPr="00D477E1">
        <w:rPr>
          <w:rFonts w:hAnsi="Times New Roman" w:ascii="Times New Roman"/>
          <w:color w:val="auto"/>
          <w:sz w:val="24"/>
          <w:szCs w:val="24"/>
          <w:lang w:val="hr-HR"/>
        </w:rPr>
        <w:t>Podneskom od 30. listopada 2015. predlagatelj Financijska agencija, RC Zagreb, Podružnica Zagreb, Trg svibanjskih žrtava 1995. 1, OIB 85821130368, podnio je ovom sudu prijedlog za otvaranje stečajnog postupka nad dužnikom GORUP PRERADA MESA d. o. o., Tomaševec 2, Tomaševec, OIB 01168333481.</w:t>
      </w:r>
    </w:p>
    <w:p w:rsidRDefault="004467B8" w:rsidP="004467B8" w:rsidR="004467B8"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U svom prijedlogu predlagatelj navodi da dužnik ima evidentirane neizvršene osnove za  plaćanje u neprekinutom razdoblju od 120 dana u ukupnom iznosu od 6.690.588,30 kn.</w:t>
      </w:r>
    </w:p>
    <w:p w:rsidRDefault="004467B8" w:rsidP="004467B8" w:rsidR="004467B8"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Dužnik ima jednog zaposlenika.</w:t>
      </w:r>
    </w:p>
    <w:p w:rsidRDefault="00E30356" w:rsidP="00E959B3" w:rsidR="00D14746"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 xml:space="preserve">Rješenjem suda broj </w:t>
      </w:r>
      <w:r w:rsidR="00E959B3" w:rsidRPr="00D477E1">
        <w:rPr>
          <w:rFonts w:hAnsi="Times New Roman" w:ascii="Times New Roman"/>
          <w:color w:val="auto"/>
          <w:sz w:val="24"/>
          <w:szCs w:val="24"/>
          <w:lang w:val="hr-HR"/>
        </w:rPr>
        <w:t>St-5161/15-12 od 4. studenog 2016. pokrenut je prethodni postupak radi utvrđivanja pretpostavki za otvaranje stečajnog postupka nad dužnikom.</w:t>
      </w:r>
    </w:p>
    <w:p w:rsidRDefault="00B16029" w:rsidP="00E959B3" w:rsidR="00E959B3"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Na ročištu održanom 28. veljače 2017. direktor dužnika nije se protivio prijedlogu za otvaranje stečajnog postupka, navodeći da dužnik nema zaposlenika</w:t>
      </w:r>
      <w:r w:rsidR="00BD4E30" w:rsidRPr="00D477E1">
        <w:rPr>
          <w:rFonts w:hAnsi="Times New Roman" w:ascii="Times New Roman"/>
          <w:color w:val="auto"/>
          <w:sz w:val="24"/>
          <w:szCs w:val="24"/>
          <w:lang w:val="hr-HR"/>
        </w:rPr>
        <w:t>, ne obavlja poslovnu djelatnost a račun dužnika je blokiran duže vrijeme. Dužnik ima imovinu koja se sastoji od pokretnina, nekretnina, opreme i potraživanja.</w:t>
      </w:r>
    </w:p>
    <w:p w:rsidRDefault="00BD4E30" w:rsidP="00E959B3" w:rsidR="00B1602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Iz Potvrde FINA-e na dan 18. studeni 2016. proizlazi da je dužnik ima evidentirana nepodmirene obveze u iznosu od 10.661.738,11 kn.</w:t>
      </w:r>
    </w:p>
    <w:p w:rsidRDefault="009C3EB2" w:rsidP="006F1219" w:rsidR="00981F37" w:rsidRPr="00D477E1">
      <w:pPr>
        <w:ind w:firstLine="720"/>
        <w:jc w:val="both"/>
        <w:rPr>
          <w:rFonts w:hAnsi="Times New Roman" w:ascii="Times New Roman"/>
          <w:color w:val="auto"/>
          <w:sz w:val="24"/>
          <w:szCs w:val="24"/>
          <w:lang w:val="hr-HR"/>
        </w:rPr>
      </w:pPr>
      <w:r w:rsidRPr="00D477E1">
        <w:rPr>
          <w:rFonts w:hAnsi="Times New Roman" w:ascii="Times New Roman"/>
          <w:color w:val="auto"/>
          <w:sz w:val="24"/>
          <w:szCs w:val="24"/>
          <w:lang w:val="hr-HR"/>
        </w:rPr>
        <w:t>Tijekom prethodnog pos</w:t>
      </w:r>
      <w:r w:rsidR="006F1219" w:rsidRPr="00D477E1">
        <w:rPr>
          <w:rFonts w:hAnsi="Times New Roman" w:ascii="Times New Roman"/>
          <w:color w:val="auto"/>
          <w:sz w:val="24"/>
          <w:szCs w:val="24"/>
          <w:lang w:val="hr-HR"/>
        </w:rPr>
        <w:t>tupka, k</w:t>
      </w:r>
      <w:r w:rsidR="00857549" w:rsidRPr="00D477E1">
        <w:rPr>
          <w:rFonts w:hAnsi="Times New Roman" w:ascii="Times New Roman"/>
          <w:color w:val="auto"/>
          <w:sz w:val="24"/>
          <w:szCs w:val="24"/>
          <w:lang w:val="hr-HR"/>
        </w:rPr>
        <w:t xml:space="preserve">od dužnika </w:t>
      </w:r>
      <w:r w:rsidR="00981F37" w:rsidRPr="00D477E1">
        <w:rPr>
          <w:rFonts w:hAnsi="Times New Roman" w:ascii="Times New Roman"/>
          <w:color w:val="auto"/>
          <w:sz w:val="24"/>
          <w:szCs w:val="24"/>
          <w:lang w:val="hr-HR"/>
        </w:rPr>
        <w:t xml:space="preserve">je utvrđeno </w:t>
      </w:r>
      <w:r w:rsidR="00857549" w:rsidRPr="00D477E1">
        <w:rPr>
          <w:rFonts w:hAnsi="Times New Roman" w:ascii="Times New Roman"/>
          <w:color w:val="auto"/>
          <w:sz w:val="24"/>
          <w:szCs w:val="24"/>
          <w:lang w:val="hr-HR"/>
        </w:rPr>
        <w:t xml:space="preserve">postojanje stečajnog razloga prezaduženosti i nesposobnosti za plaćanje, </w:t>
      </w:r>
      <w:r w:rsidR="00981F37" w:rsidRPr="00D477E1">
        <w:rPr>
          <w:rFonts w:hAnsi="Times New Roman" w:ascii="Times New Roman"/>
          <w:color w:val="auto"/>
          <w:sz w:val="24"/>
          <w:szCs w:val="24"/>
          <w:lang w:val="hr-HR"/>
        </w:rPr>
        <w:t>pa je stoga valjalo</w:t>
      </w:r>
      <w:r w:rsidR="00857549" w:rsidRPr="00D477E1">
        <w:rPr>
          <w:rFonts w:hAnsi="Times New Roman" w:ascii="Times New Roman"/>
          <w:color w:val="auto"/>
          <w:sz w:val="24"/>
          <w:szCs w:val="24"/>
          <w:lang w:val="hr-HR"/>
        </w:rPr>
        <w:t xml:space="preserve"> temeljem odredbe čl. </w:t>
      </w:r>
      <w:r w:rsidR="00981F37" w:rsidRPr="00D477E1">
        <w:rPr>
          <w:rFonts w:hAnsi="Times New Roman" w:ascii="Times New Roman"/>
          <w:color w:val="auto"/>
          <w:sz w:val="24"/>
          <w:szCs w:val="24"/>
          <w:lang w:val="hr-HR"/>
        </w:rPr>
        <w:t>5 i čl. 129</w:t>
      </w:r>
      <w:r w:rsidR="00857549" w:rsidRPr="00D477E1">
        <w:rPr>
          <w:rFonts w:hAnsi="Times New Roman" w:ascii="Times New Roman"/>
          <w:color w:val="auto"/>
          <w:sz w:val="24"/>
          <w:szCs w:val="24"/>
          <w:lang w:val="hr-HR"/>
        </w:rPr>
        <w:t xml:space="preserve"> Stečajnog zakona donijeti rješenje o otvaranju stečajnog postupka</w:t>
      </w:r>
      <w:r w:rsidR="00981F37" w:rsidRPr="00D477E1">
        <w:rPr>
          <w:rFonts w:hAnsi="Times New Roman" w:ascii="Times New Roman"/>
          <w:color w:val="auto"/>
          <w:sz w:val="24"/>
          <w:szCs w:val="24"/>
          <w:lang w:val="hr-HR"/>
        </w:rPr>
        <w:t xml:space="preserve">. </w:t>
      </w:r>
    </w:p>
    <w:p w:rsidRDefault="00981F37" w:rsidP="00981F37" w:rsidR="00857549" w:rsidRPr="00D477E1">
      <w:pPr>
        <w:ind w:firstLine="720"/>
        <w:jc w:val="both"/>
        <w:rPr>
          <w:rFonts w:hAnsi="Times New Roman" w:ascii="Times New Roman"/>
          <w:color w:val="auto"/>
          <w:sz w:val="24"/>
          <w:szCs w:val="24"/>
          <w:lang w:val="hr-HR"/>
        </w:rPr>
      </w:pPr>
      <w:r w:rsidRPr="00D477E1">
        <w:rPr>
          <w:rFonts w:hAnsi="Times New Roman" w:ascii="Times New Roman"/>
          <w:color w:val="auto"/>
          <w:sz w:val="24"/>
          <w:szCs w:val="24"/>
          <w:lang w:val="hr-HR"/>
        </w:rPr>
        <w:t>Stečajni upravitelj izabran je metodom slučajnog odabira</w:t>
      </w:r>
      <w:r w:rsidR="00FE18C9" w:rsidRPr="00D477E1">
        <w:rPr>
          <w:rFonts w:hAnsi="Times New Roman" w:ascii="Times New Roman"/>
          <w:color w:val="auto"/>
          <w:sz w:val="24"/>
          <w:szCs w:val="24"/>
          <w:lang w:val="hr-HR"/>
        </w:rPr>
        <w:t xml:space="preserve"> s iznimkom</w:t>
      </w:r>
      <w:r w:rsidRPr="00D477E1">
        <w:rPr>
          <w:rFonts w:hAnsi="Times New Roman" w:ascii="Times New Roman"/>
          <w:color w:val="auto"/>
          <w:sz w:val="24"/>
          <w:szCs w:val="24"/>
          <w:lang w:val="hr-HR"/>
        </w:rPr>
        <w:t xml:space="preserve"> s liste A stečajnih upravitelja</w:t>
      </w:r>
      <w:r w:rsidR="000965E7" w:rsidRPr="00D477E1">
        <w:rPr>
          <w:rFonts w:hAnsi="Times New Roman" w:ascii="Times New Roman"/>
          <w:color w:val="auto"/>
          <w:sz w:val="24"/>
          <w:szCs w:val="24"/>
          <w:lang w:val="hr-HR"/>
        </w:rPr>
        <w:t xml:space="preserve">, </w:t>
      </w:r>
      <w:r w:rsidR="00FE18C9" w:rsidRPr="00D477E1">
        <w:rPr>
          <w:rFonts w:hAnsi="Times New Roman" w:ascii="Times New Roman"/>
          <w:color w:val="auto"/>
          <w:sz w:val="24"/>
          <w:szCs w:val="24"/>
          <w:lang w:val="hr-HR"/>
        </w:rPr>
        <w:t xml:space="preserve">a koja iznimka se odnosi na stečajne upravitelja koji zbog bolesti, isteka police osiguranja, nemogućnosti primanja više predmeta i sl.,  nisu u mogućnosti primati nove predmete, sve </w:t>
      </w:r>
      <w:r w:rsidR="000965E7" w:rsidRPr="00D477E1">
        <w:rPr>
          <w:rFonts w:hAnsi="Times New Roman" w:ascii="Times New Roman"/>
          <w:color w:val="auto"/>
          <w:sz w:val="24"/>
          <w:szCs w:val="24"/>
          <w:lang w:val="hr-HR"/>
        </w:rPr>
        <w:t>u skladu s odredbom čl. 84 i čl. 85 Stečajnog zakona</w:t>
      </w:r>
      <w:r w:rsidR="00857549" w:rsidRPr="00D477E1">
        <w:rPr>
          <w:rFonts w:hAnsi="Times New Roman" w:ascii="Times New Roman"/>
          <w:color w:val="auto"/>
          <w:sz w:val="24"/>
          <w:szCs w:val="24"/>
          <w:lang w:val="hr-HR"/>
        </w:rPr>
        <w:t>.</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 xml:space="preserve">Odluka o zakazivanju ispitnog i izvještajnog ročišta te poziv vjerovnicima na podnošenje prijava tražbina kao i ostale odluke iz izreke rješenja temelje se na odredbi čl. </w:t>
      </w:r>
      <w:r w:rsidR="000965E7" w:rsidRPr="00D477E1">
        <w:rPr>
          <w:rFonts w:hAnsi="Times New Roman" w:ascii="Times New Roman"/>
          <w:color w:val="auto"/>
          <w:sz w:val="24"/>
          <w:szCs w:val="24"/>
          <w:lang w:val="hr-HR"/>
        </w:rPr>
        <w:t>129</w:t>
      </w:r>
      <w:r w:rsidRPr="00D477E1">
        <w:rPr>
          <w:rFonts w:hAnsi="Times New Roman" w:ascii="Times New Roman"/>
          <w:color w:val="auto"/>
          <w:sz w:val="24"/>
          <w:szCs w:val="24"/>
          <w:lang w:val="hr-HR"/>
        </w:rPr>
        <w:t xml:space="preserve"> Stečajnog zakona.</w:t>
      </w:r>
    </w:p>
    <w:p w:rsidRDefault="00857549" w:rsidP="00857549" w:rsidR="00857549" w:rsidRPr="00D477E1">
      <w:pPr>
        <w:jc w:val="center"/>
        <w:rPr>
          <w:rFonts w:hAnsi="Times New Roman" w:ascii="Times New Roman"/>
          <w:color w:val="auto"/>
          <w:sz w:val="24"/>
          <w:szCs w:val="24"/>
          <w:lang w:val="hr-HR"/>
        </w:rPr>
      </w:pPr>
      <w:r w:rsidRPr="00D477E1">
        <w:rPr>
          <w:rFonts w:hAnsi="Times New Roman" w:ascii="Times New Roman"/>
          <w:color w:val="auto"/>
          <w:sz w:val="24"/>
          <w:szCs w:val="24"/>
          <w:lang w:val="hr-HR"/>
        </w:rPr>
        <w:t xml:space="preserve">Zagreb, </w:t>
      </w:r>
      <w:r w:rsidR="00D477E1" w:rsidRPr="00D477E1">
        <w:rPr>
          <w:rFonts w:hAnsi="Times New Roman" w:ascii="Times New Roman"/>
          <w:color w:val="auto"/>
          <w:sz w:val="24"/>
          <w:szCs w:val="24"/>
          <w:lang w:val="hr-HR"/>
        </w:rPr>
        <w:t>16</w:t>
      </w:r>
      <w:r w:rsidR="00FE18C9" w:rsidRPr="00D477E1">
        <w:rPr>
          <w:rFonts w:hAnsi="Times New Roman" w:ascii="Times New Roman"/>
          <w:color w:val="auto"/>
          <w:sz w:val="24"/>
          <w:szCs w:val="24"/>
          <w:lang w:val="hr-HR"/>
        </w:rPr>
        <w:t>. ožujak</w:t>
      </w:r>
      <w:r w:rsidR="002918F5" w:rsidRPr="00D477E1">
        <w:rPr>
          <w:rFonts w:hAnsi="Times New Roman" w:ascii="Times New Roman"/>
          <w:color w:val="auto"/>
          <w:sz w:val="24"/>
          <w:szCs w:val="24"/>
          <w:lang w:val="hr-HR"/>
        </w:rPr>
        <w:t xml:space="preserve"> 2017.</w:t>
      </w:r>
    </w:p>
    <w:p w:rsidRDefault="00857549" w:rsidP="00857549" w:rsidR="00857549" w:rsidRPr="00D477E1">
      <w:pPr>
        <w:rPr>
          <w:rFonts w:hAnsi="Times New Roman" w:ascii="Times New Roman"/>
          <w:color w:val="auto"/>
          <w:sz w:val="24"/>
          <w:szCs w:val="24"/>
          <w:lang w:val="hr-HR"/>
        </w:rPr>
      </w:pPr>
    </w:p>
    <w:p w:rsidRDefault="00857549" w:rsidP="00857549" w:rsidR="00857549" w:rsidRPr="00D477E1">
      <w:pPr>
        <w:rPr>
          <w:rFonts w:hAnsi="Times New Roman" w:ascii="Times New Roman"/>
          <w:color w:val="auto"/>
          <w:sz w:val="24"/>
          <w:szCs w:val="24"/>
          <w:lang w:val="hr-HR"/>
        </w:rPr>
      </w:pP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t>SUDAC:</w:t>
      </w:r>
    </w:p>
    <w:p w:rsidRDefault="00857549" w:rsidP="00857549" w:rsidR="00857549" w:rsidRPr="00D477E1">
      <w:pPr>
        <w:rPr>
          <w:rFonts w:hAnsi="Times New Roman" w:ascii="Times New Roman"/>
          <w:color w:val="auto"/>
          <w:sz w:val="24"/>
          <w:szCs w:val="24"/>
          <w:lang w:val="hr-HR"/>
        </w:rPr>
      </w:pP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r>
      <w:r w:rsidRPr="00D477E1">
        <w:rPr>
          <w:rFonts w:hAnsi="Times New Roman" w:ascii="Times New Roman"/>
          <w:color w:val="auto"/>
          <w:sz w:val="24"/>
          <w:szCs w:val="24"/>
          <w:lang w:val="hr-HR"/>
        </w:rPr>
        <w:tab/>
        <w:t>Vesna Malenica</w:t>
      </w:r>
      <w:r w:rsidR="00967D86">
        <w:rPr>
          <w:rFonts w:hAnsi="Times New Roman" w:ascii="Times New Roman"/>
          <w:color w:val="auto"/>
          <w:sz w:val="24"/>
          <w:szCs w:val="24"/>
          <w:lang w:val="hr-HR"/>
        </w:rPr>
        <w:t xml:space="preserve"> v. r. </w:t>
      </w:r>
    </w:p>
    <w:p w:rsidRDefault="00857549" w:rsidP="00857549" w:rsidR="00857549" w:rsidRPr="00D477E1">
      <w:pPr>
        <w:jc w:val="both"/>
        <w:rPr>
          <w:rFonts w:hAnsi="Times New Roman" w:ascii="Times New Roman"/>
          <w:color w:val="auto"/>
          <w:sz w:val="24"/>
          <w:szCs w:val="24"/>
          <w:lang w:val="hr-HR"/>
        </w:rPr>
      </w:pPr>
    </w:p>
    <w:p w:rsidRDefault="00857549" w:rsidP="00857549" w:rsidR="00857549" w:rsidRPr="00D477E1">
      <w:pPr>
        <w:rPr>
          <w:rFonts w:hAnsi="Times New Roman" w:ascii="Times New Roman"/>
          <w:color w:val="auto"/>
          <w:sz w:val="24"/>
          <w:szCs w:val="24"/>
          <w:lang w:val="hr-HR"/>
        </w:rPr>
      </w:pPr>
      <w:r w:rsidRPr="00D477E1">
        <w:rPr>
          <w:rFonts w:hAnsi="Times New Roman" w:ascii="Times New Roman"/>
          <w:color w:val="auto"/>
          <w:sz w:val="24"/>
          <w:szCs w:val="24"/>
          <w:lang w:val="hr-HR"/>
        </w:rPr>
        <w:t xml:space="preserve">POUKA O PRAVNOM LIJEKU: </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 xml:space="preserve">Protiv točke 1. i 2. ovog rješenja žalbu može podnjeti osoba koja je bila zastupnik po zakonu dužnika pravne osobe do dana nastupanja pravnih posljedica otvaranja stečajnog postupka. </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Protiv točke 3. i 4. ovog rješenja žalbu može izjaviti svaki vjerovnik stečajnog dužnika.</w:t>
      </w:r>
    </w:p>
    <w:p w:rsidRDefault="00857549" w:rsidP="00857549" w:rsidR="00857549" w:rsidRPr="00D477E1">
      <w:pPr>
        <w:jc w:val="both"/>
        <w:rPr>
          <w:rFonts w:hAnsi="Times New Roman" w:ascii="Times New Roman"/>
          <w:color w:val="auto"/>
          <w:sz w:val="24"/>
          <w:szCs w:val="24"/>
          <w:lang w:val="hr-HR"/>
        </w:rPr>
      </w:pPr>
      <w:r w:rsidRPr="00D477E1">
        <w:rPr>
          <w:rFonts w:hAnsi="Times New Roman" w:ascii="Times New Roman"/>
          <w:color w:val="auto"/>
          <w:sz w:val="24"/>
          <w:szCs w:val="24"/>
          <w:lang w:val="hr-HR"/>
        </w:rPr>
        <w:tab/>
        <w:t>Žalba se podnosi ovom sudu u dva primjerka za Visoki trgovački sud Republike Hrvatske u roku od osam dana od dana dostave ovog rješenja.</w:t>
      </w:r>
    </w:p>
    <w:p w:rsidRDefault="00857549" w:rsidP="00857549" w:rsidR="00857549" w:rsidRPr="00D477E1">
      <w:pPr>
        <w:jc w:val="both"/>
        <w:rPr>
          <w:rFonts w:hAnsi="Times New Roman" w:ascii="Times New Roman"/>
          <w:color w:val="auto"/>
          <w:sz w:val="24"/>
          <w:szCs w:val="24"/>
          <w:lang w:val="hr-HR"/>
        </w:rPr>
      </w:pPr>
    </w:p>
    <w:p w:rsidRDefault="00967D86" w:rsidP="00AB7A2F" w:rsidR="00967D86" w:rsidRPr="00967D86">
      <w:pPr>
        <w:ind w:firstLine="708" w:left="4248"/>
        <w:jc w:val="both"/>
        <w:rPr>
          <w:rFonts w:hAnsi="Times New Roman" w:ascii="Times New Roman"/>
          <w:color w:val="auto"/>
          <w:sz w:val="24"/>
          <w:szCs w:val="24"/>
          <w:lang w:val="pl-PL"/>
        </w:rPr>
      </w:pPr>
      <w:r w:rsidRPr="00967D86">
        <w:rPr>
          <w:rFonts w:hAnsi="Times New Roman" w:ascii="Times New Roman"/>
          <w:color w:val="auto"/>
          <w:sz w:val="24"/>
          <w:szCs w:val="24"/>
          <w:lang w:val="pl-PL"/>
        </w:rPr>
        <w:t>Za točnost otpravka – ovl. službenik</w:t>
      </w:r>
    </w:p>
    <w:p w:rsidRDefault="00967D86" w:rsidP="00995CE9" w:rsidR="00967D86" w:rsidRPr="00967D86">
      <w:pPr>
        <w:jc w:val="both"/>
        <w:rPr>
          <w:rFonts w:hAnsi="Times New Roman" w:ascii="Times New Roman"/>
          <w:color w:val="auto"/>
          <w:sz w:val="24"/>
          <w:szCs w:val="24"/>
        </w:rPr>
      </w:pPr>
      <w:r w:rsidRPr="00967D86">
        <w:rPr>
          <w:rFonts w:hAnsi="Times New Roman" w:ascii="Times New Roman"/>
          <w:color w:val="auto"/>
          <w:sz w:val="24"/>
          <w:szCs w:val="24"/>
          <w:lang w:val="pl-PL"/>
        </w:rPr>
        <w:tab/>
      </w:r>
      <w:r w:rsidRPr="00967D86">
        <w:rPr>
          <w:rFonts w:hAnsi="Times New Roman" w:ascii="Times New Roman"/>
          <w:color w:val="auto"/>
          <w:sz w:val="24"/>
          <w:szCs w:val="24"/>
          <w:lang w:val="pl-PL"/>
        </w:rPr>
        <w:tab/>
      </w:r>
      <w:r w:rsidRPr="00967D86">
        <w:rPr>
          <w:rFonts w:hAnsi="Times New Roman" w:ascii="Times New Roman"/>
          <w:color w:val="auto"/>
          <w:sz w:val="24"/>
          <w:szCs w:val="24"/>
          <w:lang w:val="pl-PL"/>
        </w:rPr>
        <w:tab/>
      </w:r>
      <w:r w:rsidRPr="00967D86">
        <w:rPr>
          <w:rFonts w:hAnsi="Times New Roman" w:ascii="Times New Roman"/>
          <w:color w:val="auto"/>
          <w:sz w:val="24"/>
          <w:szCs w:val="24"/>
          <w:lang w:val="pl-PL"/>
        </w:rPr>
        <w:tab/>
      </w:r>
      <w:r w:rsidRPr="00967D86">
        <w:rPr>
          <w:rFonts w:hAnsi="Times New Roman" w:ascii="Times New Roman"/>
          <w:color w:val="auto"/>
          <w:sz w:val="24"/>
          <w:szCs w:val="24"/>
          <w:lang w:val="pl-PL"/>
        </w:rPr>
        <w:tab/>
      </w:r>
      <w:r w:rsidRPr="00967D86">
        <w:rPr>
          <w:rFonts w:hAnsi="Times New Roman" w:ascii="Times New Roman"/>
          <w:color w:val="auto"/>
          <w:sz w:val="24"/>
          <w:szCs w:val="24"/>
          <w:lang w:val="pl-PL"/>
        </w:rPr>
        <w:tab/>
      </w:r>
      <w:r w:rsidRPr="00967D86">
        <w:rPr>
          <w:rFonts w:hAnsi="Times New Roman" w:ascii="Times New Roman"/>
          <w:color w:val="auto"/>
          <w:sz w:val="24"/>
          <w:szCs w:val="24"/>
          <w:lang w:val="pl-PL"/>
        </w:rPr>
        <w:tab/>
      </w:r>
      <w:r w:rsidRPr="00967D86">
        <w:rPr>
          <w:rFonts w:hAnsi="Times New Roman" w:ascii="Times New Roman"/>
          <w:color w:val="auto"/>
          <w:sz w:val="24"/>
          <w:szCs w:val="24"/>
          <w:lang w:val="pl-PL"/>
        </w:rPr>
        <w:tab/>
        <w:t>Kristina Švajger</w:t>
      </w:r>
    </w:p>
    <w:p w:rsidRDefault="00857549" w:rsidP="00857549" w:rsidR="00857549" w:rsidRPr="00D477E1">
      <w:pPr>
        <w:jc w:val="both"/>
        <w:rPr>
          <w:rFonts w:hAnsi="Times New Roman" w:ascii="Times New Roman"/>
          <w:color w:val="auto"/>
          <w:sz w:val="24"/>
          <w:szCs w:val="24"/>
          <w:lang w:val="hr-HR"/>
        </w:rPr>
      </w:pPr>
    </w:p>
    <w:p w:rsidRDefault="00857549" w:rsidP="00857549" w:rsidR="00857549" w:rsidRPr="00D477E1">
      <w:pPr>
        <w:jc w:val="both"/>
        <w:rPr>
          <w:rFonts w:hAnsi="Times New Roman" w:ascii="Times New Roman"/>
          <w:color w:val="auto"/>
          <w:sz w:val="24"/>
          <w:szCs w:val="24"/>
          <w:lang w:val="hr-HR"/>
        </w:rPr>
      </w:pPr>
    </w:p>
    <w:p w:rsidRDefault="00857549" w:rsidP="00857549" w:rsidR="00857549" w:rsidRPr="00D477E1">
      <w:pPr>
        <w:jc w:val="both"/>
        <w:rPr>
          <w:rFonts w:hAnsi="Times New Roman" w:ascii="Times New Roman"/>
          <w:color w:val="auto"/>
          <w:sz w:val="24"/>
          <w:szCs w:val="24"/>
          <w:lang w:val="hr-HR"/>
        </w:rPr>
      </w:pPr>
    </w:p>
    <w:p w:rsidRDefault="00D32188" w:rsidP="00857549" w:rsidR="00D32188" w:rsidRPr="00D477E1">
      <w:pPr>
        <w:rPr>
          <w:rFonts w:hAnsi="Times New Roman" w:ascii="Times New Roman"/>
          <w:color w:val="auto"/>
          <w:sz w:val="24"/>
          <w:szCs w:val="24"/>
          <w:lang w:val="hr-HR"/>
        </w:rPr>
      </w:pPr>
    </w:p>
    <w:sectPr w:rsidSect="00857549" w:rsidR="00D32188" w:rsidRPr="00D477E1">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DF" w:rsidR="002C1BDF">
      <w:r>
        <w:separator/>
      </w:r>
    </w:p>
  </w:endnote>
  <w:endnote w:id="0" w:type="continuationSeparator">
    <w:p w:rsidRDefault="002C1BDF" w:rsidR="002C1B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DF" w:rsidR="002C1BDF">
      <w:r>
        <w:separator/>
      </w:r>
    </w:p>
  </w:footnote>
  <w:footnote w:id="0" w:type="continuationSeparator">
    <w:p w:rsidRDefault="002C1BDF" w:rsidR="002C1B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D57DB" w:rsidR="007D57D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57DB" w:rsidP="002E6030" w:rsidR="007D57DB" w:rsidRPr="00857549">
    <w:pPr>
      <w:pStyle w:val="Zaglavlje"/>
      <w:framePr w:y="1" w:xAlign="right" w:vAnchor="text" w:hAnchor="margin" w:wrap="around"/>
      <w:rPr>
        <w:rStyle w:val="Brojstranice"/>
        <w:rFonts w:hAnsi="Times New Roman" w:ascii="Times New Roman"/>
        <w:color w:val="auto"/>
        <w:sz w:val="24"/>
        <w:szCs w:val="24"/>
      </w:rPr>
    </w:pPr>
    <w:r w:rsidRPr="00857549">
      <w:rPr>
        <w:rStyle w:val="Brojstranice"/>
        <w:rFonts w:hAnsi="Times New Roman" w:ascii="Times New Roman"/>
        <w:color w:val="auto"/>
        <w:sz w:val="24"/>
        <w:szCs w:val="24"/>
      </w:rPr>
      <w:fldChar w:fldCharType="begin"/>
    </w:r>
    <w:r w:rsidRPr="00857549">
      <w:rPr>
        <w:rStyle w:val="Brojstranice"/>
        <w:rFonts w:hAnsi="Times New Roman" w:ascii="Times New Roman"/>
        <w:color w:val="auto"/>
        <w:sz w:val="24"/>
        <w:szCs w:val="24"/>
      </w:rPr>
      <w:instrText xml:space="preserve">PAGE  </w:instrText>
    </w:r>
    <w:r w:rsidRPr="00857549">
      <w:rPr>
        <w:rStyle w:val="Brojstranice"/>
        <w:rFonts w:hAnsi="Times New Roman" w:ascii="Times New Roman"/>
        <w:color w:val="auto"/>
        <w:sz w:val="24"/>
        <w:szCs w:val="24"/>
      </w:rPr>
      <w:fldChar w:fldCharType="separate"/>
    </w:r>
    <w:r w:rsidR="00967D86">
      <w:rPr>
        <w:rStyle w:val="Brojstranice"/>
        <w:rFonts w:hAnsi="Times New Roman" w:ascii="Times New Roman"/>
        <w:noProof/>
        <w:color w:val="auto"/>
        <w:sz w:val="24"/>
        <w:szCs w:val="24"/>
      </w:rPr>
      <w:t>2</w:t>
    </w:r>
    <w:r w:rsidRPr="00857549">
      <w:rPr>
        <w:rStyle w:val="Brojstranice"/>
        <w:rFonts w:hAnsi="Times New Roman" w:ascii="Times New Roman"/>
        <w:color w:val="auto"/>
        <w:sz w:val="24"/>
        <w:szCs w:val="24"/>
      </w:rPr>
      <w:fldChar w:fldCharType="end"/>
    </w:r>
  </w:p>
  <w:p w:rsidRDefault="007D57DB" w:rsidR="007D57DB" w:rsidRPr="00392A8C">
    <w:pPr>
      <w:pStyle w:val="Zaglavlje"/>
      <w:ind w:right="360"/>
      <w:rPr>
        <w:rFonts w:hAnsi="Verdana" w:ascii="Verdana"/>
        <w:color w:val="000000"/>
      </w:rPr>
    </w:pPr>
    <w:r>
      <w:tab/>
    </w:r>
    <w:r>
      <w:tab/>
    </w:r>
    <w:r>
      <w:rPr>
        <w:rFonts w:hAnsi="Verdana" w:ascii="Verdana"/>
        <w:color w:val="000000"/>
      </w:rPr>
      <w:t>7 St-</w:t>
    </w:r>
    <w:r w:rsidR="004467B8">
      <w:rPr>
        <w:rFonts w:hAnsi="Verdana" w:ascii="Verdana"/>
        <w:color w:val="000000"/>
      </w:rPr>
      <w:t>5161/15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09DE"/>
    <w:rsid w:val="000055BB"/>
    <w:rsid w:val="000263B4"/>
    <w:rsid w:val="000425B5"/>
    <w:rsid w:val="00052BB8"/>
    <w:rsid w:val="00067361"/>
    <w:rsid w:val="00073232"/>
    <w:rsid w:val="000856D9"/>
    <w:rsid w:val="0009093E"/>
    <w:rsid w:val="000965E7"/>
    <w:rsid w:val="000B42EC"/>
    <w:rsid w:val="000D5A6C"/>
    <w:rsid w:val="000F43FF"/>
    <w:rsid w:val="0010292F"/>
    <w:rsid w:val="00113759"/>
    <w:rsid w:val="001212FE"/>
    <w:rsid w:val="001708D1"/>
    <w:rsid w:val="00171A47"/>
    <w:rsid w:val="00172652"/>
    <w:rsid w:val="001835C2"/>
    <w:rsid w:val="001964A9"/>
    <w:rsid w:val="001A508F"/>
    <w:rsid w:val="001B72BB"/>
    <w:rsid w:val="001F0AEB"/>
    <w:rsid w:val="001F1510"/>
    <w:rsid w:val="00205ED7"/>
    <w:rsid w:val="00242B36"/>
    <w:rsid w:val="00251BBD"/>
    <w:rsid w:val="002918F5"/>
    <w:rsid w:val="002A2E40"/>
    <w:rsid w:val="002A4896"/>
    <w:rsid w:val="002A60E0"/>
    <w:rsid w:val="002C1BDF"/>
    <w:rsid w:val="002D0815"/>
    <w:rsid w:val="002E3B9A"/>
    <w:rsid w:val="002E6030"/>
    <w:rsid w:val="003003D7"/>
    <w:rsid w:val="00341A8A"/>
    <w:rsid w:val="00377049"/>
    <w:rsid w:val="00384D4B"/>
    <w:rsid w:val="00385240"/>
    <w:rsid w:val="00392A8C"/>
    <w:rsid w:val="00397A8A"/>
    <w:rsid w:val="003A5E14"/>
    <w:rsid w:val="003E0534"/>
    <w:rsid w:val="003E3DE7"/>
    <w:rsid w:val="004107A3"/>
    <w:rsid w:val="004109DE"/>
    <w:rsid w:val="00417468"/>
    <w:rsid w:val="00437181"/>
    <w:rsid w:val="004376EB"/>
    <w:rsid w:val="004467B8"/>
    <w:rsid w:val="00464E38"/>
    <w:rsid w:val="004761BD"/>
    <w:rsid w:val="004A4172"/>
    <w:rsid w:val="004D57D6"/>
    <w:rsid w:val="004E3542"/>
    <w:rsid w:val="004E7E7E"/>
    <w:rsid w:val="00527C2E"/>
    <w:rsid w:val="00565BCA"/>
    <w:rsid w:val="00574574"/>
    <w:rsid w:val="005754FF"/>
    <w:rsid w:val="00576E94"/>
    <w:rsid w:val="00592439"/>
    <w:rsid w:val="005E4EDB"/>
    <w:rsid w:val="005F78CC"/>
    <w:rsid w:val="0060733B"/>
    <w:rsid w:val="0061665C"/>
    <w:rsid w:val="00624027"/>
    <w:rsid w:val="0065443F"/>
    <w:rsid w:val="006605B4"/>
    <w:rsid w:val="006971A5"/>
    <w:rsid w:val="006B341E"/>
    <w:rsid w:val="006F1219"/>
    <w:rsid w:val="006F145F"/>
    <w:rsid w:val="006F3774"/>
    <w:rsid w:val="006F3EF4"/>
    <w:rsid w:val="0070781D"/>
    <w:rsid w:val="007331CA"/>
    <w:rsid w:val="007517D9"/>
    <w:rsid w:val="007575FB"/>
    <w:rsid w:val="0079550C"/>
    <w:rsid w:val="007B3247"/>
    <w:rsid w:val="007D57DB"/>
    <w:rsid w:val="007E68EB"/>
    <w:rsid w:val="00826403"/>
    <w:rsid w:val="008360CE"/>
    <w:rsid w:val="008517A4"/>
    <w:rsid w:val="00857549"/>
    <w:rsid w:val="008742C5"/>
    <w:rsid w:val="008850E6"/>
    <w:rsid w:val="00891761"/>
    <w:rsid w:val="008B07AA"/>
    <w:rsid w:val="008C30ED"/>
    <w:rsid w:val="008D1835"/>
    <w:rsid w:val="008E0674"/>
    <w:rsid w:val="008F0ADC"/>
    <w:rsid w:val="008F4913"/>
    <w:rsid w:val="009002DB"/>
    <w:rsid w:val="009019D0"/>
    <w:rsid w:val="009039A2"/>
    <w:rsid w:val="00916751"/>
    <w:rsid w:val="009256FD"/>
    <w:rsid w:val="0092748B"/>
    <w:rsid w:val="009330E3"/>
    <w:rsid w:val="0094733C"/>
    <w:rsid w:val="00967D86"/>
    <w:rsid w:val="00967F9F"/>
    <w:rsid w:val="00981F37"/>
    <w:rsid w:val="00984100"/>
    <w:rsid w:val="009A0078"/>
    <w:rsid w:val="009B4FE0"/>
    <w:rsid w:val="009C1C2E"/>
    <w:rsid w:val="009C3EB2"/>
    <w:rsid w:val="009E08C3"/>
    <w:rsid w:val="00A0263C"/>
    <w:rsid w:val="00A521DD"/>
    <w:rsid w:val="00A55B6B"/>
    <w:rsid w:val="00A650B9"/>
    <w:rsid w:val="00A73114"/>
    <w:rsid w:val="00AA69A5"/>
    <w:rsid w:val="00AD5596"/>
    <w:rsid w:val="00B010F3"/>
    <w:rsid w:val="00B16029"/>
    <w:rsid w:val="00B233A9"/>
    <w:rsid w:val="00B279FF"/>
    <w:rsid w:val="00B47539"/>
    <w:rsid w:val="00B52C81"/>
    <w:rsid w:val="00B52E8B"/>
    <w:rsid w:val="00B55F94"/>
    <w:rsid w:val="00B75533"/>
    <w:rsid w:val="00B94039"/>
    <w:rsid w:val="00BC1FAD"/>
    <w:rsid w:val="00BD3315"/>
    <w:rsid w:val="00BD4E30"/>
    <w:rsid w:val="00BE24DA"/>
    <w:rsid w:val="00BE4147"/>
    <w:rsid w:val="00BF3EE5"/>
    <w:rsid w:val="00C029A9"/>
    <w:rsid w:val="00C0465A"/>
    <w:rsid w:val="00C0489D"/>
    <w:rsid w:val="00C13351"/>
    <w:rsid w:val="00C137D9"/>
    <w:rsid w:val="00C3075C"/>
    <w:rsid w:val="00C32CC6"/>
    <w:rsid w:val="00C54A74"/>
    <w:rsid w:val="00C600BB"/>
    <w:rsid w:val="00C83AD2"/>
    <w:rsid w:val="00CB1DF1"/>
    <w:rsid w:val="00CD7770"/>
    <w:rsid w:val="00D14746"/>
    <w:rsid w:val="00D24577"/>
    <w:rsid w:val="00D32188"/>
    <w:rsid w:val="00D477E1"/>
    <w:rsid w:val="00D51B89"/>
    <w:rsid w:val="00D5220A"/>
    <w:rsid w:val="00D90C28"/>
    <w:rsid w:val="00DB484D"/>
    <w:rsid w:val="00DC4FD3"/>
    <w:rsid w:val="00DC65D5"/>
    <w:rsid w:val="00DC6A05"/>
    <w:rsid w:val="00DF7BAD"/>
    <w:rsid w:val="00E00175"/>
    <w:rsid w:val="00E06522"/>
    <w:rsid w:val="00E108ED"/>
    <w:rsid w:val="00E30356"/>
    <w:rsid w:val="00E44A87"/>
    <w:rsid w:val="00E511E2"/>
    <w:rsid w:val="00E950DC"/>
    <w:rsid w:val="00E959B3"/>
    <w:rsid w:val="00EC3E85"/>
    <w:rsid w:val="00ED58FC"/>
    <w:rsid w:val="00EE022D"/>
    <w:rsid w:val="00EE6D02"/>
    <w:rsid w:val="00EF6501"/>
    <w:rsid w:val="00F26D76"/>
    <w:rsid w:val="00F35082"/>
    <w:rsid w:val="00F46C94"/>
    <w:rsid w:val="00F50609"/>
    <w:rsid w:val="00F510C0"/>
    <w:rsid w:val="00FB4A5D"/>
    <w:rsid w:val="00FC145C"/>
    <w:rsid w:val="00FE1619"/>
    <w:rsid w:val="00FE18C9"/>
    <w:rsid w:val="00FE1FA9"/>
    <w:rsid w:val="00FE6B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cs="Tahoma" w:hAnsi="Tahoma" w:ascii="Tahoma"/>
      <w:sz w:val="16"/>
      <w:szCs w:val="16"/>
    </w:rPr>
  </w:style>
  <w:style w:customStyle="true" w:styleId="TekstbaloniaChar" w:type="character">
    <w:name w:val="Tekst balončića Char"/>
    <w:basedOn w:val="Zadanifontodlomka"/>
    <w:link w:val="Tekstbalonia"/>
    <w:rsid w:val="00384D4B"/>
    <w:rPr>
      <w:rFonts w:cs="Tahoma" w:hAnsi="Tahoma" w:ascii="Tahoma"/>
      <w:color w:val="0000FF"/>
      <w:sz w:val="16"/>
      <w:szCs w:val="16"/>
      <w:lang w:val="en-AU"/>
    </w:rPr>
  </w:style>
  <w:style w:styleId="Tekstrezerviranogmjesta" w:type="character">
    <w:name w:val="Placeholder Text"/>
    <w:basedOn w:val="Zadanifontodlomka"/>
    <w:uiPriority w:val="99"/>
    <w:semiHidden/>
    <w:rsid w:val="00967D86"/>
    <w:rPr>
      <w:color w:val="808080"/>
      <w:bdr w:space="0" w:sz="0" w:color="auto" w:val="none"/>
      <w:shd w:fill="auto" w:color="auto" w:val="clear"/>
    </w:rPr>
  </w:style>
  <w:style w:customStyle="true" w:styleId="eSPISCCParagraphDefaultFont" w:type="character">
    <w:name w:val="eSPIS_CC_Paragraph Default Font"/>
    <w:basedOn w:val="Zadanifontodlomka"/>
    <w:rsid w:val="00967D86"/>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967D86"/>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67D86"/>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7D86"/>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ekstbalonia" w:type="paragraph">
    <w:name w:val="Balloon Text"/>
    <w:basedOn w:val="Normal"/>
    <w:link w:val="TekstbaloniaChar"/>
    <w:rsid w:val="00384D4B"/>
    <w:rPr>
      <w:rFonts w:ascii="Tahoma" w:cs="Tahoma" w:hAnsi="Tahoma"/>
      <w:sz w:val="16"/>
      <w:szCs w:val="16"/>
    </w:rPr>
  </w:style>
  <w:style w:customStyle="1" w:styleId="TekstbaloniaChar" w:type="character">
    <w:name w:val="Tekst balončića Char"/>
    <w:basedOn w:val="Zadanifontodlomka"/>
    <w:link w:val="Tekstbalonia"/>
    <w:rsid w:val="00384D4B"/>
    <w:rPr>
      <w:rFonts w:ascii="Tahoma" w:cs="Tahoma" w:hAnsi="Tahoma"/>
      <w:color w:val="0000FF"/>
      <w:sz w:val="16"/>
      <w:szCs w:val="16"/>
      <w:lang w:val="en-AU"/>
    </w:rPr>
  </w:style>
  <w:style w:styleId="Tekstrezerviranogmjesta" w:type="character">
    <w:name w:val="Placeholder Text"/>
    <w:basedOn w:val="Zadanifontodlomka"/>
    <w:uiPriority w:val="99"/>
    <w:semiHidden/>
    <w:rsid w:val="00967D86"/>
    <w:rPr>
      <w:color w:val="808080"/>
      <w:bdr w:color="auto" w:space="0" w:sz="0" w:val="none"/>
      <w:shd w:color="auto" w:fill="auto" w:val="clear"/>
    </w:rPr>
  </w:style>
  <w:style w:customStyle="1" w:styleId="eSPISCCParagraphDefaultFont" w:type="character">
    <w:name w:val="eSPIS_CC_Paragraph Default Font"/>
    <w:basedOn w:val="Zadanifontodlomka"/>
    <w:rsid w:val="00967D86"/>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967D86"/>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67D86"/>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7D86"/>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5161</izvorni_sadrzaj>
    <derivirana_varijabla naziv="DomainObject.Predmet.Broj_1">5161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St-5161/2015</izvorni_sadrzaj>
    <derivirana_varijabla naziv="DomainObject.Predmet.OznakaBroj_1">St-5161/2015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GORUP PRERADA MESA d.o.o.</izvorni_sadrzaj>
    <derivirana_varijabla naziv="DomainObject.Predmet.ProtustrankaFormated_1">  GORUP PRERADA MESA d.o.o.</derivirana_varijabla>
  </DomainObject.Predmet.ProtustrankaFormated>
  <DomainObject.Predmet.ProtustrankaFormatedOIB>
    <izvorni_sadrzaj>  GORUP PRERADA MESA d.o.o., OIB 01168333481</izvorni_sadrzaj>
    <derivirana_varijabla naziv="DomainObject.Predmet.ProtustrankaFormatedOIB_1">  GORUP PRERADA MESA d.o.o., OIB 01168333481</derivirana_varijabla>
  </DomainObject.Predmet.ProtustrankaFormatedOIB>
  <DomainObject.Predmet.ProtustrankaFormatedWithAdress>
    <izvorni_sadrzaj> GORUP PRERADA MESA d.o.o., Tomaševec 2, 49290 Tomaševec</izvorni_sadrzaj>
    <derivirana_varijabla naziv="DomainObject.Predmet.ProtustrankaFormatedWithAdress_1"> GORUP PRERADA MESA d.o.o., Tomaševec 2, 49290 Tomaševec</derivirana_varijabla>
  </DomainObject.Predmet.ProtustrankaFormatedWithAdress>
  <DomainObject.Predmet.ProtustrankaFormatedWithAdressOIB>
    <izvorni_sadrzaj> GORUP PRERADA MESA d.o.o., OIB 01168333481, Tomaševec 2, 49290 Tomaševec</izvorni_sadrzaj>
    <derivirana_varijabla naziv="DomainObject.Predmet.ProtustrankaFormatedWithAdressOIB_1"> GORUP PRERADA MESA d.o.o., OIB 01168333481, Tomaševec 2, 49290 Tomaševec</derivirana_varijabla>
  </DomainObject.Predmet.ProtustrankaFormatedWithAdressOIB>
  <DomainObject.Predmet.ProtustrankaWithAdress>
    <izvorni_sadrzaj>GORUP PRERADA MESA d.o.o. Tomaševec 2, 49290 Tomaševec</izvorni_sadrzaj>
    <derivirana_varijabla naziv="DomainObject.Predmet.ProtustrankaWithAdress_1">GORUP PRERADA MESA d.o.o. Tomaševec 2, 49290 Tomaševec</derivirana_varijabla>
  </DomainObject.Predmet.ProtustrankaWithAdress>
  <DomainObject.Predmet.ProtustrankaWithAdressOIB>
    <izvorni_sadrzaj>GORUP PRERADA MESA d.o.o., OIB 01168333481, Tomaševec 2, 49290 Tomaševec</izvorni_sadrzaj>
    <derivirana_varijabla naziv="DomainObject.Predmet.ProtustrankaWithAdressOIB_1">GORUP PRERADA MESA d.o.o., OIB 01168333481, Tomaševec 2, 49290 Tomaševec</derivirana_varijabla>
  </DomainObject.Predmet.ProtustrankaWithAdressOIB>
  <DomainObject.Predmet.ProtustrankaNazivFormated>
    <izvorni_sadrzaj>GORUP PRERADA MESA d.o.o.</izvorni_sadrzaj>
    <derivirana_varijabla naziv="DomainObject.Predmet.ProtustrankaNazivFormated_1">GORUP PRERADA MESA d.o.o.</derivirana_varijabla>
  </DomainObject.Predmet.ProtustrankaNazivFormated>
  <DomainObject.Predmet.ProtustrankaNazivFormatedOIB>
    <izvorni_sadrzaj>GORUP PRERADA MESA d.o.o., OIB 01168333481</izvorni_sadrzaj>
    <derivirana_varijabla naziv="DomainObject.Predmet.ProtustrankaNazivFormatedOIB_1">GORUP PRERADA MESA d.o.o., OIB 01168333481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Zdravko Lenard; GORUP STOČARSTVO d.o.o. za proizvodnju u stočarstvu</izvorni_sadrzaj>
    <derivirana_varijabla naziv="DomainObject.Predmet.StrankaFormated_1">  FINA Regionalni centar Zagreb; Zdravko Lenard; GORUP STOČARSTVO d.o.o. za proizvodnju u stočarstvu</derivirana_varijabla>
  </DomainObject.Predmet.StrankaFormated>
  <DomainObject.Predmet.StrankaFormatedOIB>
    <izvorni_sadrzaj>  FINA Regionalni centar Zagreb, OIB 85821130368; Zdravko Lenard, OIB 78550564480; GORUP STOČARSTVO d.o.o. za proizvodnju u stočarstvu, OIB 97328499380</izvorni_sadrzaj>
    <derivirana_varijabla naziv="DomainObject.Predmet.StrankaFormatedOIB_1">  FINA Regionalni centar Zagreb, OIB 85821130368; Zdravko Lenard, OIB 78550564480; GORUP STOČARSTVO d.o.o. za proizvodnju u stočarstvu, OIB 97328499380</derivirana_varijabla>
  </DomainObject.Predmet.StrankaFormatedOIB>
  <DomainObject.Predmet.StrankaFormatedWithAdress>
    <izvorni_sadrzaj> FINA Regionalni centar Zagreb, Trg svibanjskih žrtava 1995. br.1, 10000 Zagreb; Zdravko Lenard, I.Vidovčica 22, 10000 Zagreb; GORUP STOČARSTVO d.o.o. za proizvodnju u stočarstvu, Tomaševec 2, 49290 Tomaševec</izvorni_sadrzaj>
    <derivirana_varijabla naziv="DomainObject.Predmet.StrankaFormatedWithAdress_1"> FINA Regionalni centar Zagreb, Trg svibanjskih žrtava 1995. br.1, 10000 Zagreb; Zdravko Lenard, I.Vidovčica 22, 10000 Zagreb; GORUP STOČARSTVO d.o.o. za proizvodnju u stočarstvu, Tomaševec 2, 49290 Tomaševec</derivirana_varijabla>
  </DomainObject.Predmet.StrankaFormatedWithAdress>
  <DomainObject.Predmet.StrankaFormatedWithAdressOIB>
    <izvorni_sadrzaj> FINA Regionalni centar Zagreb, OIB 85821130368, Trg svibanjskih žrtava 1995. br.1, 10000 Zagreb; Zdravko Lenard, OIB 78550564480, I.Vidovčica 22, 10000 Zagreb; GORUP STOČARSTVO d.o.o. za proizvodnju u stočarstvu, OIB 97328499380, Tomaševec 2, 49290 Tomaševec</izvorni_sadrzaj>
    <derivirana_varijabla naziv="DomainObject.Predmet.StrankaFormatedWithAdressOIB_1"> FINA Regionalni centar Zagreb, OIB 85821130368, Trg svibanjskih žrtava 1995. br.1, 10000 Zagreb; Zdravko Lenard, OIB 78550564480, I.Vidovčica 22, 10000 Zagreb; GORUP STOČARSTVO d.o.o. za proizvodnju u stočarstvu, OIB 97328499380, Tomaševec 2, 49290 Tomaševec</derivirana_varijabla>
  </DomainObject.Predmet.StrankaFormatedWithAdressOIB>
  <DomainObject.Predmet.StrankaWithAdress>
    <izvorni_sadrzaj>FINA Regionalni centar Zagreb Trg svibanjskih žrtava 1995. br.1,10000 Zagreb,Zdravko Lenard I.Vidovčica 22,10000 Zagreb,GORUP STOČARSTVO d.o.o. za proizvodnju u stočarstvu Tomaševec 2,49290 Tomaševec</izvorni_sadrzaj>
    <derivirana_varijabla naziv="DomainObject.Predmet.StrankaWithAdress_1">FINA Regionalni centar Zagreb Trg svibanjskih žrtava 1995. br.1,10000 Zagreb,Zdravko Lenard I.Vidovčica 22,10000 Zagreb,GORUP STOČARSTVO d.o.o. za proizvodnju u stočarstvu Tomaševec 2,49290 Tomaševec</derivirana_varijabla>
  </DomainObject.Predmet.StrankaWithAdress>
  <DomainObject.Predmet.StrankaWithAdressOIB>
    <izvorni_sadrzaj>FINA Regionalni centar Zagreb, OIB 85821130368, Trg svibanjskih žrtava 1995. br.1,10000 Zagreb,Zdravko Lenard, OIB 78550564480, I.Vidovčica 22,10000 Zagreb,GORUP STOČARSTVO d.o.o. za proizvodnju u stočarstvu, OIB 97328499380, Tomaševec 2,49290 Tomaševec</izvorni_sadrzaj>
    <derivirana_varijabla naziv="DomainObject.Predmet.StrankaWithAdressOIB_1">FINA Regionalni centar Zagreb, OIB 85821130368, Trg svibanjskih žrtava 1995. br.1,10000 Zagreb,Zdravko Lenard, OIB 78550564480, I.Vidovčica 22,10000 Zagreb,GORUP STOČARSTVO d.o.o. za proizvodnju u stočarstvu, OIB 97328499380, Tomaševec 2,49290 Tomaševec</derivirana_varijabla>
  </DomainObject.Predmet.StrankaWithAdressOIB>
  <DomainObject.Predmet.StrankaNazivFormated>
    <izvorni_sadrzaj>FINA Regionalni centar Zagreb,Zdravko Lenard,GORUP STOČARSTVO d.o.o. za proizvodnju u stočarstvu</izvorni_sadrzaj>
    <derivirana_varijabla naziv="DomainObject.Predmet.StrankaNazivFormated_1">FINA Regionalni centar Zagreb,Zdravko Lenard,GORUP STOČARSTVO d.o.o. za proizvodnju u stočarstvu</derivirana_varijabla>
  </DomainObject.Predmet.StrankaNazivFormated>
  <DomainObject.Predmet.StrankaNazivFormatedOIB>
    <izvorni_sadrzaj>FINA Regionalni centar Zagreb, OIB 85821130368,Zdravko Lenard, OIB 78550564480,GORUP STOČARSTVO d.o.o. za proizvodnju u stočarstvu, OIB 97328499380</izvorni_sadrzaj>
    <derivirana_varijabla naziv="DomainObject.Predmet.StrankaNazivFormatedOIB_1">FINA Regionalni centar Zagreb, OIB 85821130368,Zdravko Lenard, OIB 78550564480,GORUP STOČARSTVO d.o.o. za proizvodnju u stočarstvu, OIB 97328499380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Zdravko Lenard</item>
      <item>GORUP STOČARSTVO d.o.o. za proizvodnju u stočarstvu</item>
    </izvorni_sadrzaj>
    <derivirana_varijabla naziv="DomainObject.Predmet.StrankaListFormated_1">
      <item>FINA Regionalni centar Zagreb</item>
      <item>Zdravko Lenard</item>
      <item>GORUP STOČARSTVO d.o.o. za proizvodnju u stočarstvu</item>
    </derivirana_varijabla>
  </DomainObject.Predmet.StrankaListFormated>
  <DomainObject.Predmet.StrankaListFormatedOIB>
    <izvorni_sadrzaj>
      <item>FINA Regionalni centar Zagreb, OIB 85821130368</item>
      <item>Zdravko Lenard, OIB 78550564480</item>
      <item>GORUP STOČARSTVO d.o.o. za proizvodnju u stočarstvu, OIB 97328499380</item>
    </izvorni_sadrzaj>
    <derivirana_varijabla naziv="DomainObject.Predmet.StrankaListFormatedOIB_1">
      <item>FINA Regionalni centar Zagreb, OIB 85821130368</item>
      <item>Zdravko Lenard, OIB 78550564480</item>
      <item>GORUP STOČARSTVO d.o.o. za proizvodnju u stočarstvu, OIB 97328499380</item>
    </derivirana_varijabla>
  </DomainObject.Predmet.StrankaListFormatedOIB>
  <DomainObject.Predmet.StrankaListFormatedWithAdress>
    <izvorni_sadrzaj>
      <item>FINA Regionalni centar Zagreb, Trg svibanjskih žrtava 1995. br.1, 10000 Zagreb</item>
      <item>Zdravko Lenard, I.Vidovčica 22, 10000 Zagreb</item>
      <item>GORUP STOČARSTVO d.o.o. za proizvodnju u stočarstvu, Tomaševec 2, 49290 Tomaševec</item>
    </izvorni_sadrzaj>
    <derivirana_varijabla naziv="DomainObject.Predmet.StrankaListFormatedWithAdress_1">
      <item>FINA Regionalni centar Zagreb, Trg svibanjskih žrtava 1995. br.1, 10000 Zagreb</item>
      <item>Zdravko Lenard, I.Vidovčica 22, 10000 Zagreb</item>
      <item>GORUP STOČARSTVO d.o.o. za proizvodnju u stočarstvu, Tomaševec 2, 49290 Tomaševec</item>
    </derivirana_varijabla>
  </DomainObject.Predmet.StrankaListFormatedWithAdress>
  <DomainObject.Predmet.StrankaListFormatedWithAdressOIB>
    <izvorni_sadrzaj>
      <item>FINA Regionalni centar Zagreb, OIB 85821130368, Trg svibanjskih žrtava 1995. br.1, 10000 Zagreb</item>
      <item>Zdravko Lenard, OIB 78550564480, I.Vidovčica 22, 10000 Zagreb</item>
      <item>GORUP STOČARSTVO d.o.o. za proizvodnju u stočarstvu, OIB 97328499380, Tomaševec 2, 49290 Tomaševec</item>
    </izvorni_sadrzaj>
    <derivirana_varijabla naziv="DomainObject.Predmet.StrankaListFormatedWithAdressOIB_1">
      <item>FINA Regionalni centar Zagreb, OIB 85821130368, Trg svibanjskih žrtava 1995. br.1, 10000 Zagreb</item>
      <item>Zdravko Lenard, OIB 78550564480, I.Vidovčica 22, 10000 Zagreb</item>
      <item>GORUP STOČARSTVO d.o.o. za proizvodnju u stočarstvu, OIB 97328499380, Tomaševec 2, 49290 Tomaševec</item>
    </derivirana_varijabla>
  </DomainObject.Predmet.StrankaListFormatedWithAdressOIB>
  <DomainObject.Predmet.StrankaListNazivFormated>
    <izvorni_sadrzaj>
      <item>FINA Regionalni centar Zagreb</item>
      <item>Zdravko Lenard</item>
      <item>GORUP STOČARSTVO d.o.o. za proizvodnju u stočarstvu</item>
    </izvorni_sadrzaj>
    <derivirana_varijabla naziv="DomainObject.Predmet.StrankaListNazivFormated_1">
      <item>FINA Regionalni centar Zagreb</item>
      <item>Zdravko Lenard</item>
      <item>GORUP STOČARSTVO d.o.o. za proizvodnju u stočarstvu</item>
    </derivirana_varijabla>
  </DomainObject.Predmet.StrankaListNazivFormated>
  <DomainObject.Predmet.StrankaListNazivFormatedOIB>
    <izvorni_sadrzaj>
      <item>FINA Regionalni centar Zagreb, OIB 85821130368</item>
      <item>Zdravko Lenard, OIB 78550564480</item>
      <item>GORUP STOČARSTVO d.o.o. za proizvodnju u stočarstvu, OIB 97328499380</item>
    </izvorni_sadrzaj>
    <derivirana_varijabla naziv="DomainObject.Predmet.StrankaListNazivFormatedOIB_1">
      <item>FINA Regionalni centar Zagreb, OIB 85821130368</item>
      <item>Zdravko Lenard, OIB 78550564480</item>
      <item>GORUP STOČARSTVO d.o.o. za proizvodnju u stočarstvu, OIB 97328499380</item>
    </derivirana_varijabla>
  </DomainObject.Predmet.StrankaListNazivFormatedOIB>
  <DomainObject.Predmet.ProtuStrankaListFormated>
    <izvorni_sadrzaj>
      <item>GORUP PRERADA MESA d.o.o.</item>
    </izvorni_sadrzaj>
    <derivirana_varijabla naziv="DomainObject.Predmet.ProtuStrankaListFormated_1">
      <item>GORUP PRERADA MESA d.o.o.</item>
    </derivirana_varijabla>
  </DomainObject.Predmet.ProtuStrankaListFormated>
  <DomainObject.Predmet.ProtuStrankaListFormatedOIB>
    <izvorni_sadrzaj>
      <item>GORUP PRERADA MESA d.o.o., OIB 01168333481</item>
    </izvorni_sadrzaj>
    <derivirana_varijabla naziv="DomainObject.Predmet.ProtuStrankaListFormatedOIB_1">
      <item>GORUP PRERADA MESA d.o.o., OIB 01168333481</item>
    </derivirana_varijabla>
  </DomainObject.Predmet.ProtuStrankaListFormatedOIB>
  <DomainObject.Predmet.ProtuStrankaListFormatedWithAdress>
    <izvorni_sadrzaj>
      <item>GORUP PRERADA MESA d.o.o., Tomaševec 2, 49290 Tomaševec</item>
    </izvorni_sadrzaj>
    <derivirana_varijabla naziv="DomainObject.Predmet.ProtuStrankaListFormatedWithAdress_1">
      <item>GORUP PRERADA MESA d.o.o., Tomaševec 2, 49290 Tomaševec</item>
    </derivirana_varijabla>
  </DomainObject.Predmet.ProtuStrankaListFormatedWithAdress>
  <DomainObject.Predmet.ProtuStrankaListFormatedWithAdressOIB>
    <izvorni_sadrzaj>
      <item>GORUP PRERADA MESA d.o.o., OIB 01168333481, Tomaševec 2, 49290 Tomaševec</item>
    </izvorni_sadrzaj>
    <derivirana_varijabla naziv="DomainObject.Predmet.ProtuStrankaListFormatedWithAdressOIB_1">
      <item>GORUP PRERADA MESA d.o.o., OIB 01168333481, Tomaševec 2, 49290 Tomaševec</item>
    </derivirana_varijabla>
  </DomainObject.Predmet.ProtuStrankaListFormatedWithAdressOIB>
  <DomainObject.Predmet.ProtuStrankaListNazivFormated>
    <izvorni_sadrzaj>
      <item>GORUP PRERADA MESA d.o.o.</item>
    </izvorni_sadrzaj>
    <derivirana_varijabla naziv="DomainObject.Predmet.ProtuStrankaListNazivFormated_1">
      <item>GORUP PRERADA MESA d.o.o.</item>
    </derivirana_varijabla>
  </DomainObject.Predmet.ProtuStrankaListNazivFormated>
  <DomainObject.Predmet.ProtuStrankaListNazivFormatedOIB>
    <izvorni_sadrzaj>
      <item>GORUP PRERADA MESA d.o.o., OIB 01168333481</item>
    </izvorni_sadrzaj>
    <derivirana_varijabla naziv="DomainObject.Predmet.ProtuStrankaListNazivFormatedOIB_1">
      <item>GORUP PRERADA MESA d.o.o., OIB 01168333481</item>
    </derivirana_varijabla>
  </DomainObject.Predmet.ProtuStrankaListNazivFormatedOIB>
  <DomainObject.Predmet.OstaliListFormated>
    <izvorni_sadrzaj>
      <item>Zdravko Lenard</item>
      <item>Mate Balenović</item>
    </izvorni_sadrzaj>
    <derivirana_varijabla naziv="DomainObject.Predmet.OstaliListFormated_1">
      <item>Zdravko Lenard</item>
      <item>Mate Balenović</item>
    </derivirana_varijabla>
  </DomainObject.Predmet.OstaliListFormated>
  <DomainObject.Predmet.OstaliListFormatedOIB>
    <izvorni_sadrzaj>
      <item>Zdravko Lenard, OIB 78550564480</item>
      <item>Mate Balenović, OIB 50117846393</item>
    </izvorni_sadrzaj>
    <derivirana_varijabla naziv="DomainObject.Predmet.OstaliListFormatedOIB_1">
      <item>Zdravko Lenard, OIB 78550564480</item>
      <item>Mate Balenović, OIB 50117846393</item>
    </derivirana_varijabla>
  </DomainObject.Predmet.OstaliListFormatedOIB>
  <DomainObject.Predmet.OstaliListFormatedWithAdress>
    <izvorni_sadrzaj>
      <item>Zdravko Lenard, I. Vidovčica 22, 10000 Zagreb</item>
      <item>Mate Balenović, Zeleni Dol 6a, 10000 Zagreb</item>
    </izvorni_sadrzaj>
    <derivirana_varijabla naziv="DomainObject.Predmet.OstaliListFormatedWithAdress_1">
      <item>Zdravko Lenard, I. Vidovčica 22, 10000 Zagreb</item>
      <item>Mate Balenović, Zeleni Dol 6a, 10000 Zagreb</item>
    </derivirana_varijabla>
  </DomainObject.Predmet.OstaliListFormatedWithAdress>
  <DomainObject.Predmet.OstaliListFormatedWithAdressOIB>
    <izvorni_sadrzaj>
      <item>Zdravko Lenard, OIB 78550564480, I. Vidovčica 22, 10000 Zagreb</item>
      <item>Mate Balenović, OIB 50117846393, Zeleni Dol 6a, 10000 Zagreb</item>
    </izvorni_sadrzaj>
    <derivirana_varijabla naziv="DomainObject.Predmet.OstaliListFormatedWithAdressOIB_1">
      <item>Zdravko Lenard, OIB 78550564480, I. Vidovčica 22, 10000 Zagreb</item>
      <item>Mate Balenović, OIB 50117846393, Zeleni Dol 6a, 10000 Zagreb</item>
    </derivirana_varijabla>
  </DomainObject.Predmet.OstaliListFormatedWithAdressOIB>
  <DomainObject.Predmet.OstaliListNazivFormated>
    <izvorni_sadrzaj>
      <item>Zdravko Lenard</item>
      <item>Mate Balenović</item>
    </izvorni_sadrzaj>
    <derivirana_varijabla naziv="DomainObject.Predmet.OstaliListNazivFormated_1">
      <item>Zdravko Lenard</item>
      <item>Mate Balenović</item>
    </derivirana_varijabla>
  </DomainObject.Predmet.OstaliListNazivFormated>
  <DomainObject.Predmet.OstaliListNazivFormatedOIB>
    <izvorni_sadrzaj>
      <item>Zdravko Lenard, OIB 78550564480</item>
      <item>Mate Balenović, OIB 50117846393</item>
    </izvorni_sadrzaj>
    <derivirana_varijabla naziv="DomainObject.Predmet.OstaliListNazivFormatedOIB_1">
      <item>Zdravko Lenard, OIB 78550564480</item>
      <item>Mate Balenović, OIB 50117846393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GORUP PRERADA MESA d.o.o.</izvorni_sadrzaj>
    <derivirana_varijabla naziv="DomainObject.Predmet.ProtustrankaIDrugi_1">GORUP PRERADA MESA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GORUP PRERADA MESA d.o.o., OIB 01168333481, Tomaševec 2, 49290 Tomaševec</izvorni_sadrzaj>
    <derivirana_varijabla naziv="DomainObject.Predmet.ProtustrankaIDrugiAdressOIB_1">GORUP PRERADA MESA d.o.o., OIB 01168333481, Tomaševec 2, 49290 Tomaševec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GORUP PRERADA MESA d.o.o.</item>
      <item>FINA Regionalni centar Zagreb</item>
      <item>Zdravko Lenard</item>
      <item>GORUP STOČARSTVO d.o.o. za proizvodnju u stočarstvu</item>
      <item>Zdravko Lenard</item>
      <item>Mate Balenović</item>
    </izvorni_sadrzaj>
    <derivirana_varijabla naziv="DomainObject.Predmet.SudioniciListNaziv_1">
      <item>GORUP PRERADA MESA d.o.o.</item>
      <item>FINA Regionalni centar Zagreb</item>
      <item>Zdravko Lenard</item>
      <item>GORUP STOČARSTVO d.o.o. za proizvodnju u stočarstvu</item>
      <item>Zdravko Lenard</item>
      <item>Mate Balenović</item>
    </derivirana_varijabla>
  </DomainObject.Predmet.SudioniciListNaziv>
  <DomainObject.Predmet.SudioniciListAdressOIB>
    <izvorni_sadrzaj>
      <item>GORUP PRERADA MESA d.o.o., OIB 01168333481, Tomaševec 2,49290 Tomaševec</item>
      <item>FINA Regionalni centar Zagreb, OIB 85821130368, Trg svibanjskih žrtava 1995. br.1,10000 Zagreb</item>
      <item>Zdravko Lenard, OIB 78550564480, I.Vidovčica 22,10000 Zagreb</item>
      <item>GORUP STOČARSTVO d.o.o. za proizvodnju u stočarstvu, OIB 97328499380, Tomaševec 2,49290 Tomaševec</item>
      <item>Zdravko Lenard, OIB 78550564480, I. Vidovčica 22,10000 Zagreb</item>
      <item>Mate Balenović, OIB 50117846393, Zeleni Dol 6a,10000 Zagreb</item>
    </izvorni_sadrzaj>
    <derivirana_varijabla naziv="DomainObject.Predmet.SudioniciListAdressOIB_1">
      <item>GORUP PRERADA MESA d.o.o., OIB 01168333481, Tomaševec 2,49290 Tomaševec</item>
      <item>FINA Regionalni centar Zagreb, OIB 85821130368, Trg svibanjskih žrtava 1995. br.1,10000 Zagreb</item>
      <item>Zdravko Lenard, OIB 78550564480, I.Vidovčica 22,10000 Zagreb</item>
      <item>GORUP STOČARSTVO d.o.o. za proizvodnju u stočarstvu, OIB 97328499380, Tomaševec 2,49290 Tomaševec</item>
      <item>Zdravko Lenard, OIB 78550564480, I. Vidovčica 22,10000 Zagreb</item>
      <item>Mate Balenović, OIB 50117846393, Zeleni Dol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01168333481</item>
      <item>, OIB 85821130368</item>
      <item>, OIB 78550564480</item>
      <item>, OIB 97328499380</item>
      <item>, OIB 78550564480</item>
      <item>, OIB 50117846393</item>
    </izvorni_sadrzaj>
    <derivirana_varijabla naziv="DomainObject.Predmet.SudioniciListNazivOIB_1">
      <item>, OIB 01168333481</item>
      <item>, OIB 85821130368</item>
      <item>, OIB 78550564480</item>
      <item>, OIB 97328499380</item>
      <item>, OIB 78550564480</item>
      <item>, OIB 50117846393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98F305-3915-4258-BF72-EA17755E74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724</properties:Words>
  <properties:Characters>3929</properties:Characters>
  <properties:Lines>89</properties:Lines>
  <properties:Paragraphs>36</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2017-03-15T12:53:00Z</dcterms:created>
  <dc:creator>MINISTARSTVO PRAVOSUĐA</dc:creator>
  <cp:lastModifiedBy>Kristina Švajger</cp:lastModifiedBy>
  <cp:lastPrinted>2017-03-16T09:36:00Z</cp:lastPrinted>
  <dcterms:modified xmlns:xsi="http://www.w3.org/2001/XMLSchema-instance" xsi:type="dcterms:W3CDTF">2017-03-16T09:36:00Z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