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8638" w14:paraId="37c8638" w:rsidRDefault="002A425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27246D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</w:t>
      </w:r>
      <w:r w:rsidR="0027246D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27246D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</w:t>
      </w:r>
      <w:r w:rsidR="0027246D">
        <w:rPr>
          <w:rFonts w:cs="Times New Roman" w:eastAsia="Times New Roman"/>
          <w:lang w:eastAsia="hr-HR"/>
        </w:rPr>
        <w:t>stečajnom postupku povodom</w:t>
      </w:r>
      <w:r w:rsidRPr="00905680">
        <w:rPr>
          <w:rFonts w:cs="Times New Roman" w:eastAsia="Times New Roman"/>
          <w:lang w:eastAsia="hr-HR"/>
        </w:rPr>
        <w:t xml:space="preserve">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27246D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2764C9" w:rsidRPr="002764C9">
        <w:rPr>
          <w:rFonts w:cs="Times New Roman" w:eastAsia="Times New Roman"/>
          <w:lang w:eastAsia="hr-HR"/>
        </w:rPr>
        <w:t xml:space="preserve">, za otvaranje stečajnog postupka nad dužnikom </w:t>
      </w:r>
      <w:r w:rsidR="008758B1">
        <w:rPr>
          <w:rFonts w:cs="Times New Roman" w:eastAsia="Times New Roman"/>
          <w:lang w:eastAsia="hr-HR"/>
        </w:rPr>
        <w:t>PEKARNA SAVSKA CESTA d.o.o., Zagreb, Savska 196, OIB: 62033441255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</w:t>
      </w:r>
      <w:r w:rsidR="008758B1">
        <w:rPr>
          <w:rFonts w:cs="Times New Roman" w:eastAsia="Times New Roman"/>
          <w:lang w:eastAsia="hr-HR"/>
        </w:rPr>
        <w:t>14. veljače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8758B1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758B1" w:rsidRPr="008758B1">
        <w:rPr>
          <w:rFonts w:cs="Times New Roman" w:eastAsia="Times New Roman"/>
          <w:lang w:eastAsia="hr-HR"/>
        </w:rPr>
        <w:t>PEKARNA SAVSKA CESTA d.o.o., Zagreb, Savska 196, OIB: 62033441255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2A4253">
        <w:rPr>
          <w:rFonts w:cs="Times New Roman" w:eastAsia="Times New Roman"/>
          <w:lang w:eastAsia="hr-HR"/>
        </w:rPr>
        <w:t>20.000</w:t>
      </w:r>
      <w:r w:rsidRPr="00905680">
        <w:rPr>
          <w:rFonts w:cs="Times New Roman" w:eastAsia="Times New Roman"/>
          <w:lang w:eastAsia="hr-HR"/>
        </w:rPr>
        <w:t xml:space="preserve">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758B1">
        <w:rPr>
          <w:rFonts w:cs="Times New Roman" w:eastAsia="Times New Roman"/>
          <w:color w:val="000000"/>
          <w:lang w:eastAsia="hr-HR"/>
        </w:rPr>
        <w:t>4779-2016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8758B1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8758B1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>. Stečajnog zakona (Narodne novine broj 71/15, dal</w:t>
      </w:r>
      <w:r w:rsidR="008758B1">
        <w:rPr>
          <w:rFonts w:cs="Times New Roman" w:eastAsia="Times New Roman"/>
          <w:lang w:eastAsia="hr-HR"/>
        </w:rPr>
        <w:t>j</w:t>
      </w:r>
      <w:r w:rsidRPr="00905680">
        <w:rPr>
          <w:rFonts w:cs="Times New Roman" w:eastAsia="Times New Roman"/>
          <w:lang w:eastAsia="hr-HR"/>
        </w:rPr>
        <w:t xml:space="preserve">e:SZ) podnijela </w:t>
      </w:r>
      <w:r w:rsidR="008758B1">
        <w:rPr>
          <w:rFonts w:cs="Times New Roman" w:eastAsia="Times New Roman"/>
          <w:lang w:eastAsia="hr-HR"/>
        </w:rPr>
        <w:t>prijedlog za 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8758B1" w:rsidRPr="008758B1">
        <w:rPr>
          <w:rFonts w:cs="Times New Roman" w:eastAsia="Times New Roman"/>
          <w:lang w:eastAsia="hr-HR"/>
        </w:rPr>
        <w:t>PEKARNA SAVSKA CESTA d.o.o., Zagreb, Savska 196, OIB: 62033441255</w:t>
      </w:r>
      <w:r w:rsidR="007344B0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navodeći da u Očevidniku redoslijeda osnova za plaćanje ima evidentirane neizvršene osnove za plaćanje u ukupnom iznosu od </w:t>
      </w:r>
      <w:r w:rsidR="008758B1">
        <w:rPr>
          <w:rFonts w:cs="Times New Roman" w:eastAsia="Times New Roman"/>
          <w:lang w:eastAsia="hr-HR"/>
        </w:rPr>
        <w:t>15.298,76</w:t>
      </w:r>
      <w:r w:rsidR="002764C9">
        <w:rPr>
          <w:rFonts w:cs="Times New Roman" w:eastAsia="Times New Roman"/>
          <w:lang w:eastAsia="hr-HR"/>
        </w:rPr>
        <w:t xml:space="preserve"> kn</w:t>
      </w:r>
      <w:r w:rsidR="00706C58">
        <w:rPr>
          <w:rFonts w:cs="Times New Roman" w:eastAsia="Times New Roman"/>
          <w:lang w:eastAsia="hr-HR"/>
        </w:rPr>
        <w:t>.</w:t>
      </w:r>
    </w:p>
    <w:p w:rsidRDefault="002764C9" w:rsidP="00905680" w:rsidR="002764C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F642C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</w:t>
      </w:r>
      <w:r w:rsidR="0027246D">
        <w:rPr>
          <w:rFonts w:cs="Times New Roman" w:eastAsia="Times New Roman"/>
          <w:lang w:eastAsia="hr-HR"/>
        </w:rPr>
        <w:t>ješenjem ovog suda poslovni broj St-</w:t>
      </w:r>
      <w:r>
        <w:rPr>
          <w:rFonts w:cs="Times New Roman" w:eastAsia="Times New Roman"/>
          <w:lang w:eastAsia="hr-HR"/>
        </w:rPr>
        <w:t>4779/16</w:t>
      </w:r>
      <w:r w:rsidR="0027246D">
        <w:rPr>
          <w:rFonts w:cs="Times New Roman" w:eastAsia="Times New Roman"/>
          <w:lang w:eastAsia="hr-HR"/>
        </w:rPr>
        <w:t xml:space="preserve"> od </w:t>
      </w:r>
      <w:r>
        <w:rPr>
          <w:rFonts w:cs="Times New Roman" w:eastAsia="Times New Roman"/>
          <w:lang w:eastAsia="hr-HR"/>
        </w:rPr>
        <w:t>20. ožujka 2017</w:t>
      </w:r>
      <w:r w:rsidR="0027246D">
        <w:rPr>
          <w:rFonts w:cs="Times New Roman" w:eastAsia="Times New Roman"/>
          <w:lang w:eastAsia="hr-HR"/>
        </w:rPr>
        <w:t xml:space="preserve">. pokrenut </w:t>
      </w:r>
      <w:r>
        <w:rPr>
          <w:rFonts w:cs="Times New Roman" w:eastAsia="Times New Roman"/>
          <w:lang w:eastAsia="hr-HR"/>
        </w:rPr>
        <w:t xml:space="preserve">je </w:t>
      </w:r>
      <w:r w:rsidR="0027246D">
        <w:rPr>
          <w:rFonts w:cs="Times New Roman" w:eastAsia="Times New Roman"/>
          <w:lang w:eastAsia="hr-HR"/>
        </w:rPr>
        <w:t>prethodni postupak radi utvrđivanja pretpostavki za otvaranje stečajnog postupka nad dužnikom, a rješenjem poslovni broj St-</w:t>
      </w:r>
      <w:r>
        <w:rPr>
          <w:rFonts w:cs="Times New Roman" w:eastAsia="Times New Roman"/>
          <w:lang w:eastAsia="hr-HR"/>
        </w:rPr>
        <w:t>4779/16 od 24. listopada</w:t>
      </w:r>
      <w:r w:rsidR="0027246D">
        <w:rPr>
          <w:rFonts w:cs="Times New Roman" w:eastAsia="Times New Roman"/>
          <w:lang w:eastAsia="hr-HR"/>
        </w:rPr>
        <w:t xml:space="preserve"> 2017. imenovan je privremeni stečajni upravitelj </w:t>
      </w:r>
      <w:r w:rsidR="007C7D2E">
        <w:rPr>
          <w:rFonts w:cs="Times New Roman" w:eastAsia="Times New Roman"/>
          <w:lang w:eastAsia="hr-HR"/>
        </w:rPr>
        <w:t>radi utvrđenja mogu li se imovinom dužnika namiriti troškovi postupka.</w:t>
      </w:r>
    </w:p>
    <w:p w:rsidRDefault="00706C58" w:rsidP="00905680" w:rsidR="00706C5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Iz podneska FINA-e proizlazi da dužnik na dan 21. ožujka 2017. u Očevidniku redoslijeda osnova za plaćanje ima evidentirane neizvršene osnove za plaćanje u neprekinutom razdoblju od 1008 dana, u ukupnom iznosu od  57.852,49 kn (list 18 spisa).</w:t>
      </w:r>
    </w:p>
    <w:p w:rsidRDefault="008758B1" w:rsidP="00905680" w:rsidR="008758B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A2260" w:rsidP="008A2260" w:rsidR="0023402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68DA">
        <w:rPr>
          <w:rFonts w:cs="Times New Roman" w:eastAsia="Times New Roman"/>
          <w:lang w:eastAsia="hr-HR"/>
        </w:rPr>
        <w:t xml:space="preserve">Iz </w:t>
      </w:r>
      <w:r>
        <w:rPr>
          <w:rFonts w:cs="Times New Roman" w:eastAsia="Times New Roman"/>
          <w:lang w:eastAsia="hr-HR"/>
        </w:rPr>
        <w:t xml:space="preserve">izvješća privremenog stečajnog upravitelja proizlazi </w:t>
      </w:r>
      <w:r w:rsidR="00234025">
        <w:rPr>
          <w:rFonts w:cs="Times New Roman" w:eastAsia="Times New Roman"/>
          <w:lang w:eastAsia="hr-HR"/>
        </w:rPr>
        <w:t xml:space="preserve">da dužnik nema imovine koja bi bila dostatna za pokriće troškova prethodnog i otvorenog stečajnog postupka, te privremeni stečajni upravitelj predviđa da bi trošak prethodnog i otvorenog stečajnog postupka iznosio </w:t>
      </w:r>
      <w:r w:rsidR="008758B1">
        <w:rPr>
          <w:rFonts w:cs="Times New Roman" w:eastAsia="Times New Roman"/>
          <w:lang w:eastAsia="hr-HR"/>
        </w:rPr>
        <w:t>20.000</w:t>
      </w:r>
      <w:r w:rsidR="00234025">
        <w:rPr>
          <w:rFonts w:cs="Times New Roman" w:eastAsia="Times New Roman"/>
          <w:lang w:eastAsia="hr-HR"/>
        </w:rPr>
        <w:t>,00 kn</w:t>
      </w:r>
      <w:r w:rsidR="008758B1">
        <w:rPr>
          <w:rFonts w:cs="Times New Roman" w:eastAsia="Times New Roman"/>
          <w:lang w:eastAsia="hr-HR"/>
        </w:rPr>
        <w:t>.</w:t>
      </w:r>
    </w:p>
    <w:p w:rsidRDefault="00483278" w:rsidP="008A2260" w:rsidR="0048327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44B0" w:rsidP="00905680" w:rsidR="00E936F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</w:t>
      </w:r>
      <w:r w:rsidR="001B7034">
        <w:rPr>
          <w:rFonts w:cs="Times New Roman" w:eastAsia="Times New Roman"/>
          <w:lang w:eastAsia="hr-HR"/>
        </w:rPr>
        <w:t>ud ne raspolaže podacima o eventualnoj imovini dužnika koja bi bila dovoljna za namirenje troškova stečajnog postupka,</w:t>
      </w:r>
      <w:r w:rsidR="001B7034" w:rsidRPr="00905680">
        <w:rPr>
          <w:rFonts w:cs="Times New Roman" w:eastAsia="Times New Roman"/>
          <w:lang w:eastAsia="hr-HR"/>
        </w:rPr>
        <w:t xml:space="preserve"> </w:t>
      </w:r>
      <w:r w:rsidR="001B7034">
        <w:rPr>
          <w:rFonts w:cs="Times New Roman" w:eastAsia="Times New Roman"/>
          <w:lang w:eastAsia="hr-HR"/>
        </w:rPr>
        <w:t xml:space="preserve">pa je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</w:t>
      </w:r>
      <w:r w:rsidR="00E936FD">
        <w:rPr>
          <w:rFonts w:cs="Times New Roman" w:eastAsia="Times New Roman"/>
          <w:lang w:eastAsia="hr-HR"/>
        </w:rPr>
        <w:t xml:space="preserve"> u iznosu od </w:t>
      </w:r>
      <w:r w:rsidR="008758B1">
        <w:rPr>
          <w:rFonts w:cs="Times New Roman" w:eastAsia="Times New Roman"/>
          <w:lang w:eastAsia="hr-HR"/>
        </w:rPr>
        <w:t>20.000</w:t>
      </w:r>
      <w:r w:rsidR="00E936FD">
        <w:rPr>
          <w:rFonts w:cs="Times New Roman" w:eastAsia="Times New Roman"/>
          <w:lang w:eastAsia="hr-HR"/>
        </w:rPr>
        <w:t xml:space="preserve">,00 kn, </w:t>
      </w:r>
      <w:r w:rsidR="008758B1">
        <w:rPr>
          <w:rFonts w:cs="Times New Roman" w:eastAsia="Times New Roman"/>
          <w:lang w:eastAsia="hr-HR"/>
        </w:rPr>
        <w:t>a</w:t>
      </w:r>
      <w:r w:rsidR="00E936FD">
        <w:rPr>
          <w:rFonts w:cs="Times New Roman" w:eastAsia="Times New Roman"/>
          <w:lang w:eastAsia="hr-HR"/>
        </w:rPr>
        <w:t xml:space="preserve"> koji se odnosi na trošak nagrade privremenom stečajnom upravitelju i ste</w:t>
      </w:r>
      <w:r w:rsidR="008758B1">
        <w:rPr>
          <w:rFonts w:cs="Times New Roman" w:eastAsia="Times New Roman"/>
          <w:lang w:eastAsia="hr-HR"/>
        </w:rPr>
        <w:t>čajnom upravitelju u iznosu od 1</w:t>
      </w:r>
      <w:r w:rsidR="00E936FD">
        <w:rPr>
          <w:rFonts w:cs="Times New Roman" w:eastAsia="Times New Roman"/>
          <w:lang w:eastAsia="hr-HR"/>
        </w:rPr>
        <w:t>0.000,00 kn,</w:t>
      </w:r>
      <w:r w:rsidR="008758B1">
        <w:rPr>
          <w:rFonts w:cs="Times New Roman" w:eastAsia="Times New Roman"/>
          <w:lang w:eastAsia="hr-HR"/>
        </w:rPr>
        <w:t xml:space="preserve"> </w:t>
      </w:r>
      <w:r w:rsidR="00E936FD">
        <w:rPr>
          <w:rFonts w:cs="Times New Roman" w:eastAsia="Times New Roman"/>
          <w:lang w:eastAsia="hr-HR"/>
        </w:rPr>
        <w:t>stvarni trošak stečajnog upravitelja u iznosu od 1.</w:t>
      </w:r>
      <w:r w:rsidR="008758B1">
        <w:rPr>
          <w:rFonts w:cs="Times New Roman" w:eastAsia="Times New Roman"/>
          <w:lang w:eastAsia="hr-HR"/>
        </w:rPr>
        <w:t>90</w:t>
      </w:r>
      <w:r w:rsidR="00E936FD">
        <w:rPr>
          <w:rFonts w:cs="Times New Roman" w:eastAsia="Times New Roman"/>
          <w:lang w:eastAsia="hr-HR"/>
        </w:rPr>
        <w:t>0,00 kn (poštarina, državni biljezi, izrada pečata, kopiranje, prijevoz), trošak knjigovodstvenog servisa u iznosu od 6.000,00 kn uvećan za 1.500,00 kn PDV-a, naknada za vođenje računa u iznosu od 600,00 kn (cirka 50,00 kn mjesečno)</w:t>
      </w:r>
      <w:r w:rsidR="00905680" w:rsidRPr="00905680">
        <w:rPr>
          <w:rFonts w:cs="Times New Roman" w:eastAsia="Times New Roman"/>
          <w:lang w:eastAsia="hr-HR"/>
        </w:rPr>
        <w:t>, a temeljem čl. 132. st. 1. SZ-a.</w:t>
      </w:r>
    </w:p>
    <w:p w:rsidRDefault="00E936FD" w:rsidP="00905680" w:rsidR="00E936FD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758B1">
        <w:rPr>
          <w:rFonts w:cs="Times New Roman" w:eastAsia="Times New Roman"/>
          <w:lang w:eastAsia="hr-HR"/>
        </w:rPr>
        <w:t>14. veljače 2018</w:t>
      </w:r>
      <w:r w:rsidR="006D1880">
        <w:rPr>
          <w:rFonts w:cs="Times New Roman" w:eastAsia="Times New Roman"/>
          <w:lang w:eastAsia="hr-HR"/>
        </w:rPr>
        <w:t>.</w:t>
      </w:r>
    </w:p>
    <w:p w:rsidRDefault="008758B1" w:rsidP="007C7D2E" w:rsidR="008758B1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483278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2B3D" w:rsidP="00537B78" w:rsidR="00AF2B3D">
      <w:r>
        <w:separator/>
      </w:r>
    </w:p>
  </w:endnote>
  <w:endnote w:id="0" w:type="continuationSeparator">
    <w:p w:rsidRDefault="00AF2B3D" w:rsidP="00537B78" w:rsidR="00AF2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2B3D" w:rsidP="00537B78" w:rsidR="00AF2B3D">
      <w:r>
        <w:separator/>
      </w:r>
    </w:p>
  </w:footnote>
  <w:footnote w:id="0" w:type="continuationSeparator">
    <w:p w:rsidRDefault="00AF2B3D" w:rsidP="00537B78" w:rsidR="00AF2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253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758B1">
      <w:t>4779/16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E8F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07E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4025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6D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253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46B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758B1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733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2B3D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36FD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4779</izvorni_sadrzaj>
    <derivirana_varijabla naziv="DomainObject.Predmet.Broj_1">4779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St-4779/2016</izvorni_sadrzaj>
    <derivirana_varijabla naziv="DomainObject.Predmet.OznakaBroj_1">St-4779/2016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SAVSKA CESTA d.o.o. zastupanog po punomoćniku Agim Kasoli; Kuštrim Kasoli</izvorni_sadrzaj>
    <derivirana_varijabla naziv="DomainObject.Predmet.ProtustrankaFormated_1">  PEKARNA SAVSKA CESTA d.o.o. zastupanog po punomoćniku Agim Kasoli; Kuštrim Kasoli</derivirana_varijabla>
  </DomainObject.Predmet.ProtustrankaFormated>
  <DomainObject.Predmet.ProtustrankaFormatedOIB>
    <izvorni_sadrzaj>  PEKARNA SAVSKA CESTA d.o.o., OIB 62033441255 zastupanog po punomoćniku Agim Kasoli; Kuštrim Kasoli</izvorni_sadrzaj>
    <derivirana_varijabla naziv="DomainObject.Predmet.ProtustrankaFormatedOIB_1">  PEKARNA SAVSKA CESTA d.o.o., OIB 62033441255 zastupanog po punomoćniku Agim Kasoli; Kuštrim Kasoli</derivirana_varijabla>
  </DomainObject.Predmet.ProtustrankaFormatedOIB>
  <DomainObject.Predmet.ProtustrankaFormatedWithAdress>
    <izvorni_sadrzaj> PEKARNA SAVSKA CESTA d.o.o., Savska 196, 10000 Zagreb zastupanog po punomoćniku Agim Kasoli; Kuštrim Kasoli</izvorni_sadrzaj>
    <derivirana_varijabla naziv="DomainObject.Predmet.ProtustrankaFormatedWithAdress_1"> PEKARNA SAVSKA CESTA d.o.o., Savska 196, 10000 Zagreb zastupanog po punomoćniku Agim Kasoli; Kuštrim Kasoli</derivirana_varijabla>
  </DomainObject.Predmet.ProtustrankaFormatedWithAdress>
  <DomainObject.Predmet.ProtustrankaFormatedWithAdressOIB>
    <izvorni_sadrzaj> PEKARNA SAVSKA CESTA d.o.o., OIB 62033441255, Savska 196, 10000 Zagreb zastupanog po punomoćniku Agim Kasoli; Kuštrim Kasoli</izvorni_sadrzaj>
    <derivirana_varijabla naziv="DomainObject.Predmet.ProtustrankaFormatedWithAdressOIB_1"> PEKARNA SAVSKA CESTA d.o.o., OIB 62033441255, Savska 196, 10000 Zagreb zastupanog po punomoćniku Agim Kasoli; Kuštrim Kasoli</derivirana_varijabla>
  </DomainObject.Predmet.ProtustrankaFormatedWithAdressOIB>
  <DomainObject.Predmet.ProtustrankaWithAdress>
    <izvorni_sadrzaj>PEKARNA SAVSKA CESTA d.o.o. Savska 196, 10000 Zagreb</izvorni_sadrzaj>
    <derivirana_varijabla naziv="DomainObject.Predmet.ProtustrankaWithAdress_1">PEKARNA SAVSKA CESTA d.o.o. Savska 196, 10000 Zagreb</derivirana_varijabla>
  </DomainObject.Predmet.ProtustrankaWithAdress>
  <DomainObject.Predmet.ProtustrankaWithAdressOIB>
    <izvorni_sadrzaj>PEKARNA SAVSKA CESTA d.o.o., OIB 62033441255, Savska 196, 10000 Zagreb</izvorni_sadrzaj>
    <derivirana_varijabla naziv="DomainObject.Predmet.ProtustrankaWithAdressOIB_1">PEKARNA SAVSKA CESTA d.o.o., OIB 62033441255, Savska 196, 10000 Zagreb</derivirana_varijabla>
  </DomainObject.Predmet.ProtustrankaWithAdressOIB>
  <DomainObject.Predmet.ProtustrankaNazivFormated>
    <izvorni_sadrzaj>PEKARNA SAVSKA CESTA d.o.o.</izvorni_sadrzaj>
    <derivirana_varijabla naziv="DomainObject.Predmet.ProtustrankaNazivFormated_1">PEKARNA SAVSKA CESTA d.o.o.</derivirana_varijabla>
  </DomainObject.Predmet.ProtustrankaNazivFormated>
  <DomainObject.Predmet.ProtustrankaNazivFormatedOIB>
    <izvorni_sadrzaj>PEKARNA SAVSKA CESTA d.o.o., OIB 62033441255</izvorni_sadrzaj>
    <derivirana_varijabla naziv="DomainObject.Predmet.ProtustrankaNazivFormatedOIB_1">PEKARNA SAVSKA CESTA d.o.o., OIB 62033441255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Agim Kasoli; Kuštrim Kasoli</izvorni_sadrzaj>
    <derivirana_varijabla naziv="DomainObject.Predmet.StrankaFormated_1">  FINA Regionalni centar Zagreb; Agim Kasoli; Kuštrim Kasoli</derivirana_varijabla>
  </DomainObject.Predmet.StrankaFormated>
  <DomainObject.Predmet.StrankaFormatedOIB>
    <izvorni_sadrzaj>  FINA Regionalni centar Zagreb, OIB 85821130368; Agim Kasoli, OIB 85422788597; Kuštrim Kasoli, OIB 50062493010</izvorni_sadrzaj>
    <derivirana_varijabla naziv="DomainObject.Predmet.StrankaFormatedOIB_1">  FINA Regionalni centar Zagreb, OIB 85821130368; Agim Kasoli, OIB 85422788597; Kuštrim Kasoli, OIB 50062493010</derivirana_varijabla>
  </DomainObject.Predmet.StrankaFormatedOIB>
  <DomainObject.Predmet.StrankaFormatedWithAdress>
    <izvorni_sadrzaj> FINA Regionalni centar Zagreb, Trg svibanjskih žrtava 1995. 1, 10000 Zagreb; Agim Kasoli, Triglavska 16, Prizren; Kuštrim Kasoli, Ljudevita Gaja 6, 49218 Pregrada</izvorni_sadrzaj>
    <derivirana_varijabla naziv="DomainObject.Predmet.StrankaFormatedWithAdress_1"> FINA Regionalni centar Zagreb, Trg svibanjskih žrtava 1995. 1, 10000 Zagreb; Agim Kasoli, Triglavska 16, Prizren; Kuštrim Kasoli, Ljudevita Gaja 6, 49218 Pregrada</derivirana_varijabla>
  </DomainObject.Predmet.StrankaFormatedWithAdress>
  <DomainObject.Predmet.StrankaFormatedWithAdressOIB>
    <izvorni_sadrzaj> FINA Regionalni centar Zagreb, OIB 85821130368, Trg svibanjskih žrtava 1995. 1, 10000 Zagreb; Agim Kasoli, OIB 85422788597, Triglavska 16, Prizren; Kuštrim Kasoli, OIB 50062493010, Ljudevita Gaja 6, 49218 Pregrada</izvorni_sadrzaj>
    <derivirana_varijabla naziv="DomainObject.Predmet.StrankaFormatedWithAdressOIB_1"> FINA Regionalni centar Zagreb, OIB 85821130368, Trg svibanjskih žrtava 1995. 1, 10000 Zagreb; Agim Kasoli, OIB 85422788597, Triglavska 16, Prizren; Kuštrim Kasoli, OIB 50062493010, Ljudevita Gaja 6, 49218 Pregrada</derivirana_varijabla>
  </DomainObject.Predmet.StrankaFormatedWithAdressOIB>
  <DomainObject.Predmet.StrankaWithAdress>
    <izvorni_sadrzaj>FINA Regionalni centar Zagreb Trg svibanjskih žrtava 1995. 1,10000 Zagreb,Agim Kasoli Triglavska 16,Prizren,Kuštrim Kasoli Ljudevita Gaja 6,49218 Pregrada</izvorni_sadrzaj>
    <derivirana_varijabla naziv="DomainObject.Predmet.StrankaWithAdress_1">FINA Regionalni centar Zagreb Trg svibanjskih žrtava 1995. 1,10000 Zagreb,Agim Kasoli Triglavska 16,Prizren,Kuštrim Kasoli Ljudevita Gaja 6,49218 Pregrada</derivirana_varijabla>
  </DomainObject.Predmet.StrankaWithAdress>
  <DomainObject.Predmet.StrankaWithAdressOIB>
    <izvorni_sadrzaj>FINA Regionalni centar Zagreb, OIB 85821130368, Trg svibanjskih žrtava 1995. 1,10000 Zagreb,Agim Kasoli, OIB 85422788597, Triglavska 16,Prizren,Kuštrim Kasoli, OIB 50062493010, Ljudevita Gaja 6,49218 Pregrada</izvorni_sadrzaj>
    <derivirana_varijabla naziv="DomainObject.Predmet.StrankaWithAdressOIB_1">FINA Regionalni centar Zagreb, OIB 85821130368, Trg svibanjskih žrtava 1995. 1,10000 Zagreb,Agim Kasoli, OIB 85422788597, Triglavska 16,Prizren,Kuštrim Kasoli, OIB 50062493010, Ljudevita Gaja 6,49218 Pregrada</derivirana_varijabla>
  </DomainObject.Predmet.StrankaWithAdressOIB>
  <DomainObject.Predmet.StrankaNazivFormated>
    <izvorni_sadrzaj>FINA Regionalni centar Zagreb,Agim Kasoli,Kuštrim Kasoli</izvorni_sadrzaj>
    <derivirana_varijabla naziv="DomainObject.Predmet.StrankaNazivFormated_1">FINA Regionalni centar Zagreb,Agim Kasoli,Kuštrim Kasoli</derivirana_varijabla>
  </DomainObject.Predmet.StrankaNazivFormated>
  <DomainObject.Predmet.StrankaNazivFormatedOIB>
    <izvorni_sadrzaj>FINA Regionalni centar Zagreb, OIB 85821130368,Agim Kasoli, OIB 85422788597,Kuštrim Kasoli, OIB 50062493010</izvorni_sadrzaj>
    <derivirana_varijabla naziv="DomainObject.Predmet.StrankaNazivFormatedOIB_1">FINA Regionalni centar Zagreb, OIB 85821130368,Agim Kasoli, OIB 85422788597,Kuštrim Kasoli, OIB 50062493010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Agim Kasoli</item>
      <item>Kuštrim Kasoli</item>
    </izvorni_sadrzaj>
    <derivirana_varijabla naziv="DomainObject.Predmet.StrankaListFormated_1">
      <item>FINA Regionalni centar Zagreb</item>
      <item>Agim Kasoli</item>
      <item>Kuštrim Kasoli</item>
    </derivirana_varijabla>
  </DomainObject.Predmet.StrankaListFormated>
  <DomainObject.Predmet.StrankaList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FormatedOIB_1">
      <item>FINA Regionalni centar Zagreb, OIB 85821130368</item>
      <item>Agim Kasoli, OIB 85422788597</item>
      <item>Kuštrim Kasoli, OIB 50062493010</item>
    </derivirana_varijabla>
  </DomainObject.Predmet.StrankaListFormatedOIB>
  <DomainObject.Predmet.StrankaListFormatedWithAdress>
    <izvorni_sadrzaj>
      <item>FINA Regionalni centar Zagreb, Trg svibanjskih žrtava 1995. 1, 10000 Zagreb</item>
      <item>Agim Kasoli, Triglavska 16, Prizren</item>
      <item>Kuštrim Kasoli, Ljudevita Gaja 6, 49218 Pregrada</item>
    </izvorni_sadrzaj>
    <derivirana_varijabla naziv="DomainObject.Predmet.StrankaListFormatedWithAdress_1">
      <item>FINA Regionalni centar Zagreb, Trg svibanjskih žrtava 1995. 1, 10000 Zagreb</item>
      <item>Agim Kasoli, Triglavska 16, Prizren</item>
      <item>Kuštrim Kasoli, Ljudevita Gaja 6, 49218 Pregrada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Agim Kasoli, OIB 85422788597, Triglavska 16, Prizren</item>
      <item>Kuštrim Kasoli, OIB 50062493010, Ljudevita Gaja 6, 49218 Pregrada</item>
    </izvorni_sadrzaj>
    <derivirana_varijabla naziv="DomainObject.Predmet.StrankaListFormatedWithAdressOIB_1">
      <item>FINA Regionalni centar Zagreb, OIB 85821130368, Trg svibanjskih žrtava 1995. 1, 10000 Zagreb</item>
      <item>Agim Kasoli, OIB 85422788597, Triglavska 16, Prizren</item>
      <item>Kuštrim Kasoli, OIB 50062493010, Ljudevita Gaja 6, 49218 Pregrada</item>
    </derivirana_varijabla>
  </DomainObject.Predmet.StrankaListFormatedWithAdressOIB>
  <DomainObject.Predmet.StrankaListNazivFormated>
    <izvorni_sadrzaj>
      <item>FINA Regionalni centar Zagreb</item>
      <item>Agim Kasoli</item>
      <item>Kuštrim Kasoli</item>
    </izvorni_sadrzaj>
    <derivirana_varijabla naziv="DomainObject.Predmet.StrankaListNazivFormated_1">
      <item>FINA Regionalni centar Zagreb</item>
      <item>Agim Kasoli</item>
      <item>Kuštrim Kasoli</item>
    </derivirana_varijabla>
  </DomainObject.Predmet.StrankaListNazivFormated>
  <DomainObject.Predmet.StrankaListNazivFormatedOIB>
    <izvorni_sadrzaj>
      <item>FINA Regionalni centar Zagreb, OIB 85821130368</item>
      <item>Agim Kasoli, OIB 85422788597</item>
      <item>Kuštrim Kasoli, OIB 50062493010</item>
    </izvorni_sadrzaj>
    <derivirana_varijabla naziv="DomainObject.Predmet.StrankaListNazivFormatedOIB_1">
      <item>FINA Regionalni centar Zagreb, OIB 85821130368</item>
      <item>Agim Kasoli, OIB 85422788597</item>
      <item>Kuštrim Kasoli, OIB 50062493010</item>
    </derivirana_varijabla>
  </DomainObject.Predmet.StrankaListNazivFormatedOIB>
  <DomainObject.Predmet.ProtuStrankaListFormated>
    <izvorni_sadrzaj>
      <item>PEKARNA SAVSKA CESTA d.o.o. zastupanog po punomoćniku Agim Kasoli; Kuštrim Kasoli</item>
    </izvorni_sadrzaj>
    <derivirana_varijabla naziv="DomainObject.Predmet.ProtuStrankaListFormated_1">
      <item>PEKARNA SAVSKA CESTA d.o.o. zastupanog po punomoćniku Agim Kasoli; Kuštrim Kasoli</item>
    </derivirana_varijabla>
  </DomainObject.Predmet.ProtuStrankaListFormated>
  <DomainObject.Predmet.ProtuStrankaListFormatedOIB>
    <izvorni_sadrzaj>
      <item>PEKARNA SAVSKA CESTA d.o.o., OIB 62033441255 zastupanog po punomoćniku Agim Kasoli; Kuštrim Kasoli</item>
    </izvorni_sadrzaj>
    <derivirana_varijabla naziv="DomainObject.Predmet.ProtuStrankaListFormatedOIB_1">
      <item>PEKARNA SAVSKA CESTA d.o.o., OIB 62033441255 zastupanog po punomoćniku Agim Kasoli; Kuštrim Kasoli</item>
    </derivirana_varijabla>
  </DomainObject.Predmet.ProtuStrankaListFormatedOIB>
  <DomainObject.Predmet.ProtuStrankaListFormatedWithAdress>
    <izvorni_sadrzaj>
      <item>PEKARNA SAVSKA CESTA d.o.o., Savska 196, 10000 Zagreb zastupanog po punomoćniku Agim Kasoli; Kuštrim Kasoli</item>
    </izvorni_sadrzaj>
    <derivirana_varijabla naziv="DomainObject.Predmet.ProtuStrankaListFormatedWithAdress_1">
      <item>PEKARNA SAVSKA CESTA d.o.o., Savska 196, 10000 Zagreb zastupanog po punomoćniku Agim Kasoli; Kuštrim Kasoli</item>
    </derivirana_varijabla>
  </DomainObject.Predmet.ProtuStrankaListFormatedWithAdress>
  <DomainObject.Predmet.ProtuStrankaListFormatedWithAdressOIB>
    <izvorni_sadrzaj>
      <item>PEKARNA SAVSKA CESTA d.o.o., OIB 62033441255, Savska 196, 10000 Zagreb zastupanog po punomoćniku Agim Kasoli; Kuštrim Kasoli</item>
    </izvorni_sadrzaj>
    <derivirana_varijabla naziv="DomainObject.Predmet.ProtuStrankaListFormatedWithAdressOIB_1">
      <item>PEKARNA SAVSKA CESTA d.o.o., OIB 62033441255, Savska 196, 10000 Zagreb zastupanog po punomoćniku Agim Kasoli; Kuštrim Kasoli</item>
    </derivirana_varijabla>
  </DomainObject.Predmet.ProtuStrankaListFormatedWithAdressOIB>
  <DomainObject.Predmet.ProtuStrankaListNazivFormated>
    <izvorni_sadrzaj>
      <item>PEKARNA SAVSKA CESTA d.o.o.</item>
    </izvorni_sadrzaj>
    <derivirana_varijabla naziv="DomainObject.Predmet.ProtuStrankaListNazivFormated_1">
      <item>PEKARNA SAVSKA CESTA d.o.o.</item>
    </derivirana_varijabla>
  </DomainObject.Predmet.ProtuStrankaListNazivFormated>
  <DomainObject.Predmet.ProtuStrankaListNazivFormatedOIB>
    <izvorni_sadrzaj>
      <item>PEKARNA SAVSKA CESTA d.o.o., OIB 62033441255</item>
    </izvorni_sadrzaj>
    <derivirana_varijabla naziv="DomainObject.Predmet.ProtuStrankaListNazivFormatedOIB_1">
      <item>PEKARNA SAVSKA CESTA d.o.o., OIB 62033441255</item>
    </derivirana_varijabla>
  </DomainObject.Predmet.ProtuStrankaListNazivFormatedOIB>
  <DomainObject.Predmet.OstaliListFormated>
    <izvorni_sadrzaj>
      <item>Agim Kasoli punomoćnik sudionika u postupku PEKARNA SAVSKA CESTA d.o.o.</item>
      <item>Kuštrim Kasoli punomoćnik sudionika u postupku PEKARNA SAVSKA CESTA d.o.o.</item>
      <item>Danko Šinka</item>
    </izvorni_sadrzaj>
    <derivirana_varijabla naziv="DomainObject.Predmet.OstaliListFormated_1">
      <item>Agim Kasoli punomoćnik sudionika u postupku PEKARNA SAVSKA CESTA d.o.o.</item>
      <item>Kuštrim Kasoli punomoćnik sudionika u postupku PEKARNA SAVSKA CESTA d.o.o.</item>
      <item>Danko Šinka</item>
    </derivirana_varijabla>
  </DomainObject.Predmet.OstaliListFormated>
  <DomainObject.Predmet.OstaliListFormatedOIB>
    <izvorni_sadrzaj>
      <item>Agim Kasoli, OIB 85422788597 punomoćnik sudionika u postupku PEKARNA SAVSKA CESTA d.o.o.</item>
      <item>Kuštrim Kasoli, OIB 50062493010 punomoćnik sudionika u postupku PEKARNA SAVSKA CESTA d.o.o.</item>
      <item>Danko Šinka, OIB 43572319915</item>
    </izvorni_sadrzaj>
    <derivirana_varijabla naziv="DomainObject.Predmet.OstaliListFormatedOIB_1">
      <item>Agim Kasoli, OIB 85422788597 punomoćnik sudionika u postupku PEKARNA SAVSKA CESTA d.o.o.</item>
      <item>Kuštrim Kasoli, OIB 50062493010 punomoćnik sudionika u postupku PEKARNA SAVSKA CESTA d.o.o.</item>
      <item>Danko Šinka, OIB 43572319915</item>
    </derivirana_varijabla>
  </DomainObject.Predmet.OstaliListFormatedOIB>
  <DomainObject.Predmet.OstaliListFormatedWithAdress>
    <izvorni_sadrzaj>
      <item>Agim Kasoli, Triglavska 16, Prizren punomoćnik sudionika u postupku PEKARNA SAVSKA CESTA d.o.o.</item>
      <item>Kuštrim Kasoli, Ljudevita Gaja 6, 49218 Pregrada punomoćnik sudionika u postupku PEKARNA SAVSKA CESTA d.o.o.</item>
      <item>Danko Šinka, Trg Slobode 8, 31000 Osijek</item>
    </izvorni_sadrzaj>
    <derivirana_varijabla naziv="DomainObject.Predmet.OstaliListFormatedWithAdress_1">
      <item>Agim Kasoli, Triglavska 16, Prizren punomoćnik sudionika u postupku PEKARNA SAVSKA CESTA d.o.o.</item>
      <item>Kuštrim Kasoli, Ljudevita Gaja 6, 49218 Pregrada punomoćnik sudionika u postupku PEKARNA SAVSKA CESTA d.o.o.</item>
      <item>Danko Šinka, Trg Slobode 8, 31000 Osijek</item>
    </derivirana_varijabla>
  </DomainObject.Predmet.OstaliListFormatedWithAdress>
  <DomainObject.Predmet.OstaliListFormatedWithAdressOIB>
    <izvorni_sadrzaj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  <item>Danko Šinka, OIB 43572319915, Trg Slobode 8, 31000 Osijek</item>
    </izvorni_sadrzaj>
    <derivirana_varijabla naziv="DomainObject.Predmet.OstaliListFormatedWithAdressOIB_1">
      <item>Agim Kasoli, OIB 85422788597, Triglavska 16, Prizren punomoćnik sudionika u postupku PEKARNA SAVSKA CESTA d.o.o.</item>
      <item>Kuštrim Kasoli, OIB 50062493010, Ljudevita Gaja 6, 49218 Pregrada punomoćnik sudionika u postupku PEKARNA SAVSKA CESTA d.o.o.</item>
      <item>Danko Šinka, OIB 43572319915, Trg Slobode 8, 31000 Osijek</item>
    </derivirana_varijabla>
  </DomainObject.Predmet.OstaliListFormatedWithAdressOIB>
  <DomainObject.Predmet.OstaliListNazivFormated>
    <izvorni_sadrzaj>
      <item>Agim Kasoli</item>
      <item>Kuštrim Kasoli</item>
      <item>Danko Šinka</item>
    </izvorni_sadrzaj>
    <derivirana_varijabla naziv="DomainObject.Predmet.OstaliListNazivFormated_1">
      <item>Agim Kasoli</item>
      <item>Kuštrim Kasoli</item>
      <item>Danko Šinka</item>
    </derivirana_varijabla>
  </DomainObject.Predmet.OstaliListNazivFormated>
  <DomainObject.Predmet.OstaliListNazivFormatedOIB>
    <izvorni_sadrzaj>
      <item>Agim Kasoli, OIB 85422788597</item>
      <item>Kuštrim Kasoli, OIB 50062493010</item>
      <item>Danko Šinka, OIB 43572319915</item>
    </izvorni_sadrzaj>
    <derivirana_varijabla naziv="DomainObject.Predmet.OstaliListNazivFormatedOIB_1">
      <item>Agim Kasoli, OIB 85422788597</item>
      <item>Kuštrim Kasoli, OIB 50062493010</item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PEKARNA SAVSKA CESTA d.o.o.</izvorni_sadrzaj>
    <derivirana_varijabla naziv="DomainObject.Predmet.ProtustrankaIDrugi_1">PEKARNA SAVSKA CESTA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PEKARNA SAVSKA CESTA d.o.o., OIB 62033441255, Savska 196, 10000 Zagreb</izvorni_sadrzaj>
    <derivirana_varijabla naziv="DomainObject.Predmet.ProtustrankaIDrugiAdressOIB_1">PEKARNA SAVSKA CESTA d.o.o., OIB 62033441255, Savska 196,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PEKARNA SAVSKA CESTA d.o.o.</item>
      <item>Agim Kasoli</item>
      <item>Agim Kasoli</item>
      <item>Kuštrim Kasoli</item>
      <item>Kuštrim Kasoli</item>
      <item>Danko Šinka</item>
    </izvorni_sadrzaj>
    <derivirana_varijabla naziv="DomainObject.Predmet.SudioniciListNaziv_1">
      <item>FINA Regionalni centar Zagreb</item>
      <item>PEKARNA SAVSKA CESTA d.o.o.</item>
      <item>Agim Kasoli</item>
      <item>Agim Kasoli</item>
      <item>Kuštrim Kasoli</item>
      <item>Kuštrim Kasoli</item>
      <item>Danko Šinka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  <item>Danko Šinka, OIB 43572319915, Trg Slobode 8,31000 Osijek</item>
    </izvorni_sadrzaj>
    <derivirana_varijabla naziv="DomainObject.Predmet.SudioniciListAdressOIB_1">
      <item>FINA Regionalni centar Zagreb, OIB 85821130368, Trg svibanjskih žrtava 1995. 1,10000 Zagreb</item>
      <item>PEKARNA SAVSKA CESTA d.o.o., OIB 62033441255, Savska 196,10000 Zagreb</item>
      <item>Agim Kasoli, OIB 85422788597, Triglavska 16,Prizren</item>
      <item>Agim Kasoli, OIB 85422788597, Triglavska 16,Prizren</item>
      <item>Kuštrim Kasoli, OIB 50062493010, Ljudevita Gaja 6,49218 Pregrada</item>
      <item>Kuštrim Kasoli, OIB 50062493010, Ljudevita Gaja 6,49218 Pregrada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3A70DF-1813-4B68-AA96-2A1290776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3118</properties:Characters>
  <properties:Lines>82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2018-02-14T13:57:00Z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2018-02-14T13:59:00Z</cp:lastPrinted>
  <dcterms:modified xmlns:xsi="http://www.w3.org/2001/XMLSchema-instance" xsi:type="dcterms:W3CDTF">2018-02-14T13:59:00Z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