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b680" w14:paraId="cb9b680" w:rsidRDefault="009216E6" w:rsidP="00665C9F" w:rsidR="009216E6">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9216E6" w:rsidP="00665C9F" w:rsidR="009216E6">
      <w:pPr>
        <w:spacing w:lineRule="auto" w:line="240" w:after="0"/>
        <w:jc w:val="both"/>
        <w:rPr>
          <w:rFonts w:cs="Times New Roman" w:eastAsia="Times New Roman" w:hAnsi="Times New Roman" w:ascii="Times New Roman"/>
          <w:sz w:val="24"/>
          <w:szCs w:val="24"/>
          <w:lang w:eastAsia="hr-HR"/>
        </w:rPr>
      </w:pPr>
    </w:p>
    <w:p w:rsidRDefault="009216E6" w:rsidP="00665C9F" w:rsidR="009216E6">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665C9F" w:rsidP="00665C9F" w:rsidR="00665C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665C9F" w:rsidP="00665C9F" w:rsidR="00665C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9216E6" w:rsidP="00665C9F" w:rsidR="009216E6">
      <w:pPr>
        <w:spacing w:lineRule="auto" w:line="240" w:after="0"/>
        <w:jc w:val="both"/>
        <w:rPr>
          <w:rFonts w:cs="Times New Roman" w:eastAsia="Times New Roman" w:hAnsi="Times New Roman" w:ascii="Times New Roman"/>
          <w:sz w:val="24"/>
          <w:szCs w:val="24"/>
          <w:lang w:eastAsia="hr-HR"/>
        </w:rPr>
      </w:pPr>
    </w:p>
    <w:p w:rsidRDefault="009216E6" w:rsidP="00665C9F" w:rsidR="009216E6">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rPr>
          <w:rFonts w:cs="Times New Roman" w:eastAsia="Times New Roman" w:hAnsi="Times New Roman" w:ascii="Times New Roman"/>
          <w:sz w:val="24"/>
          <w:szCs w:val="24"/>
          <w:lang w:eastAsia="hr-HR"/>
        </w:rPr>
      </w:pPr>
    </w:p>
    <w:p w:rsidRDefault="00665C9F" w:rsidP="00665C9F" w:rsidR="00665C9F">
      <w:pPr>
        <w:spacing w:lineRule="auto" w:line="240" w:after="0"/>
        <w:rPr>
          <w:rFonts w:cs="Times New Roman" w:eastAsia="Times New Roman" w:hAnsi="Times New Roman" w:ascii="Times New Roman"/>
          <w:sz w:val="24"/>
          <w:szCs w:val="24"/>
          <w:lang w:eastAsia="hr-HR"/>
        </w:rPr>
      </w:pPr>
    </w:p>
    <w:p w:rsidRDefault="00665C9F" w:rsidP="00665C9F" w:rsidR="00665C9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665C9F" w:rsidP="00665C9F" w:rsidR="00665C9F">
      <w:pPr>
        <w:spacing w:lineRule="auto" w:line="240" w:after="0"/>
        <w:jc w:val="both"/>
        <w:rPr>
          <w:rFonts w:cs="Times New Roman" w:eastAsia="Times New Roman" w:hAnsi="Times" w:ascii="Times"/>
          <w:sz w:val="24"/>
          <w:szCs w:val="24"/>
          <w:lang w:eastAsia="hr-HR"/>
        </w:rPr>
      </w:pPr>
    </w:p>
    <w:p w:rsidRDefault="00665C9F" w:rsidP="00665C9F" w:rsidR="00665C9F">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NJ E</w:t>
      </w:r>
    </w:p>
    <w:p w:rsidRDefault="00665C9F" w:rsidP="00665C9F" w:rsidR="00665C9F">
      <w:pPr>
        <w:spacing w:lineRule="auto" w:line="240" w:after="0"/>
        <w:rPr>
          <w:rFonts w:cs="Times New Roman" w:eastAsia="Times New Roman" w:hAnsi="Times" w:ascii="Times"/>
          <w:sz w:val="24"/>
          <w:szCs w:val="24"/>
          <w:lang w:eastAsia="hr-HR"/>
        </w:rPr>
      </w:pPr>
    </w:p>
    <w:p w:rsidRDefault="00665C9F" w:rsidP="00665C9F" w:rsidR="00665C9F" w:rsidRPr="00665C9F">
      <w:pPr>
        <w:spacing w:lineRule="auto" w:line="240" w:after="0"/>
        <w:ind w:firstLine="705"/>
        <w:jc w:val="both"/>
        <w:rPr>
          <w:rFonts w:cs="Times" w:hAnsi="Times" w:ascii="Times"/>
          <w:sz w:val="24"/>
          <w:szCs w:val="24"/>
        </w:rPr>
      </w:pPr>
      <w:r w:rsidRPr="00665C9F">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Zadar, Ivana Danila 4, OIB: 85821130368 od 21. lipnja 2017. za provedbu skraćenoga stečajnog postupka nad dužnikom</w:t>
      </w:r>
      <w:r w:rsidRPr="00665C9F">
        <w:rPr>
          <w:rFonts w:cs="Times" w:hAnsi="Times" w:ascii="Times"/>
          <w:sz w:val="24"/>
          <w:szCs w:val="24"/>
        </w:rPr>
        <w:t xml:space="preserve"> BYGG j.d.o.o. za građevinske radove, Zadar, Splitska 8, OIB: 64672337012,</w:t>
      </w:r>
      <w:r w:rsidRPr="00665C9F">
        <w:rPr>
          <w:rFonts w:cs="Times" w:eastAsia="Times New Roman" w:hAnsi="Times" w:ascii="Times"/>
          <w:sz w:val="24"/>
          <w:szCs w:val="24"/>
          <w:lang w:eastAsia="hr-HR"/>
        </w:rPr>
        <w:t xml:space="preserve"> 13. listopada 2017.</w:t>
      </w:r>
    </w:p>
    <w:p w:rsidRDefault="00665C9F" w:rsidP="00665C9F" w:rsidR="00665C9F">
      <w:pPr>
        <w:spacing w:lineRule="auto" w:line="240" w:after="0"/>
        <w:jc w:val="center"/>
        <w:rPr>
          <w:rFonts w:cs="Times" w:eastAsia="Times New Roman" w:hAnsi="Times" w:ascii="Times"/>
          <w:sz w:val="24"/>
          <w:szCs w:val="24"/>
          <w:lang w:eastAsia="hr-HR"/>
        </w:rPr>
      </w:pPr>
    </w:p>
    <w:p w:rsidRDefault="00665C9F" w:rsidP="00665C9F" w:rsidR="00665C9F">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665C9F" w:rsidP="00665C9F" w:rsidR="00665C9F">
      <w:pPr>
        <w:spacing w:lineRule="auto" w:line="240" w:after="0"/>
        <w:jc w:val="both"/>
        <w:rPr>
          <w:rFonts w:cs="Times New Roman" w:eastAsia="Times New Roman" w:hAnsi="Times" w:ascii="Times"/>
          <w:sz w:val="24"/>
          <w:szCs w:val="24"/>
          <w:lang w:eastAsia="hr-HR"/>
        </w:rPr>
      </w:pPr>
    </w:p>
    <w:p w:rsidRDefault="00665C9F" w:rsidP="00665C9F" w:rsidR="00665C9F">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hAnsi="Times" w:ascii="Times"/>
          <w:sz w:val="24"/>
          <w:szCs w:val="24"/>
        </w:rPr>
        <w:t xml:space="preserve"> </w:t>
      </w:r>
      <w:r w:rsidRPr="00665C9F">
        <w:rPr>
          <w:rFonts w:cs="Times" w:hAnsi="Times" w:ascii="Times"/>
          <w:sz w:val="24"/>
          <w:szCs w:val="24"/>
        </w:rPr>
        <w:t>BYGG j.d.o.o. za građevinske radove, Zadar, Splitska 8, OIB: 64672337012</w:t>
      </w:r>
      <w:r>
        <w:rPr>
          <w:rFonts w:cs="Times New Roman" w:eastAsia="Times New Roman" w:hAnsi="Times" w:ascii="Times"/>
          <w:sz w:val="24"/>
          <w:szCs w:val="24"/>
          <w:lang w:eastAsia="hr-HR"/>
        </w:rPr>
        <w:t>.</w:t>
      </w:r>
    </w:p>
    <w:p w:rsidRDefault="00665C9F" w:rsidP="00665C9F" w:rsidR="00665C9F">
      <w:pPr>
        <w:spacing w:lineRule="auto" w:line="240" w:after="0"/>
        <w:ind w:firstLine="360"/>
        <w:jc w:val="both"/>
        <w:rPr>
          <w:rFonts w:cs="Times New Roman" w:eastAsia="Times New Roman" w:hAnsi="Times New Roman" w:ascii="Times New Roman"/>
          <w:sz w:val="24"/>
          <w:szCs w:val="24"/>
          <w:lang w:eastAsia="hr-HR"/>
        </w:rPr>
      </w:pPr>
    </w:p>
    <w:p w:rsidRDefault="00665C9F" w:rsidP="00665C9F" w:rsidR="00665C9F">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665C9F" w:rsidP="00665C9F" w:rsidR="00665C9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665C9F" w:rsidP="00665C9F" w:rsidR="00665C9F">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21. lipnja 2017. za provedbu skraćenoga stečajnog postupka nad uvodno označenim dužnikom, oglasom ovog suda od 22.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27. rujna 2017. dostavila ovom sudu prijedlog za otvaranje stečajnoga postupka nad dužnikom navodeći da prema istom ima dospjelu novčanu tražbinu u iznosu od 2.510,89 kn koja se temelji na stanju računa dužnika na dan 18. rujna 2017. iz informatičkog sustava vjerovnika i obračuna kamata.</w:t>
      </w: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je navedeni vjerovnik podnio ovom sudu prijedlog za otvaranje stečajnoga postupka nad dužnikom uz odgovarajuće isprave kojima je učinio vjerojatnim postojanje svoje tražbine, to u konkretnom slučaju nisu ispunjene pretpostavke iz čl. 431. SZ-</w:t>
      </w:r>
      <w:r>
        <w:rPr>
          <w:rFonts w:cs="Times New Roman" w:eastAsia="Times New Roman" w:hAnsi="Times New Roman" w:ascii="Times New Roman"/>
          <w:sz w:val="24"/>
          <w:szCs w:val="24"/>
          <w:lang w:eastAsia="hr-HR"/>
        </w:rPr>
        <w:lastRenderedPageBreak/>
        <w:t xml:space="preserve">a za istodobno otvaranje i zaključenje skraćenog stečajnog postupka, zbog čega je temeljem odredbe čl. 433. SZ-a donesena odluka kao u točki I. i II. izreke ovog rješenja. </w:t>
      </w:r>
    </w:p>
    <w:p w:rsidRDefault="00665C9F" w:rsidP="00665C9F" w:rsidR="00665C9F">
      <w:pPr>
        <w:spacing w:lineRule="auto" w:line="240" w:after="0"/>
        <w:ind w:firstLine="708"/>
        <w:jc w:val="both"/>
        <w:rPr>
          <w:rFonts w:cs="Times New Roman" w:eastAsia="Times New Roman" w:hAnsi="Times New Roman" w:ascii="Times New Roman"/>
          <w:sz w:val="24"/>
          <w:szCs w:val="24"/>
          <w:lang w:eastAsia="hr-HR"/>
        </w:rPr>
      </w:pPr>
    </w:p>
    <w:p w:rsidRDefault="00665C9F" w:rsidP="00665C9F" w:rsidR="00665C9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Zadru, 13. listopada 2017.</w:t>
      </w:r>
    </w:p>
    <w:p w:rsidRDefault="00665C9F" w:rsidP="00665C9F" w:rsidR="00665C9F">
      <w:pPr>
        <w:spacing w:lineRule="auto" w:line="240" w:after="0"/>
        <w:jc w:val="center"/>
        <w:rPr>
          <w:rFonts w:cs="Times New Roman" w:eastAsia="Times New Roman" w:hAnsi="Times New Roman" w:ascii="Times New Roman"/>
          <w:sz w:val="24"/>
          <w:szCs w:val="24"/>
          <w:lang w:eastAsia="hr-HR"/>
        </w:rPr>
      </w:pPr>
    </w:p>
    <w:p w:rsidRDefault="00665C9F" w:rsidP="00665C9F" w:rsidR="00665C9F">
      <w:pPr>
        <w:spacing w:lineRule="auto" w:line="240" w:after="0"/>
        <w:jc w:val="center"/>
        <w:rPr>
          <w:rFonts w:cs="Times New Roman" w:eastAsia="Times New Roman" w:hAnsi="Times New Roman" w:ascii="Times New Roman"/>
          <w:sz w:val="24"/>
          <w:szCs w:val="24"/>
          <w:lang w:eastAsia="hr-HR"/>
        </w:rPr>
      </w:pPr>
    </w:p>
    <w:p w:rsidRDefault="00665C9F" w:rsidP="00665C9F" w:rsidR="00665C9F">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665C9F" w:rsidP="00665C9F" w:rsidR="00665C9F">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665C9F" w:rsidP="00665C9F" w:rsidR="00665C9F">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jc w:val="both"/>
        <w:rPr>
          <w:rFonts w:cs="Times New Roman" w:eastAsia="Times New Roman" w:hAnsi="Times New Roman" w:ascii="Times New Roman"/>
          <w:sz w:val="24"/>
          <w:szCs w:val="24"/>
          <w:lang w:eastAsia="hr-HR"/>
        </w:rPr>
      </w:pPr>
    </w:p>
    <w:p w:rsidRDefault="00665C9F" w:rsidP="00665C9F" w:rsidR="00665C9F">
      <w:pPr>
        <w:spacing w:lineRule="auto" w:line="240" w:after="0"/>
        <w:jc w:val="both"/>
        <w:rPr>
          <w:rFonts w:cs="Times New Roman" w:eastAsia="Times New Roman" w:hAnsi="Times New Roman" w:ascii="Times New Roman"/>
          <w:b/>
          <w:sz w:val="24"/>
          <w:szCs w:val="24"/>
          <w:lang w:eastAsia="hr-HR"/>
        </w:rPr>
      </w:pPr>
    </w:p>
    <w:p w:rsidRDefault="00665C9F" w:rsidP="00665C9F" w:rsidR="00665C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665C9F" w:rsidP="00665C9F" w:rsidR="00665C9F">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65C9F" w:rsidP="00665C9F" w:rsidR="00665C9F">
      <w:pPr>
        <w:spacing w:lineRule="auto" w:line="240" w:after="0"/>
        <w:ind w:firstLine="708"/>
        <w:rPr>
          <w:rFonts w:cs="Times New Roman" w:eastAsia="Times New Roman" w:hAnsi="Times New Roman" w:ascii="Times New Roman"/>
          <w:sz w:val="24"/>
          <w:szCs w:val="24"/>
          <w:lang w:eastAsia="hr-HR"/>
        </w:rPr>
      </w:pPr>
    </w:p>
    <w:p w:rsidRDefault="00665C9F" w:rsidP="00665C9F" w:rsidR="00665C9F">
      <w:pPr>
        <w:spacing w:lineRule="auto" w:line="240" w:after="0"/>
        <w:ind w:firstLine="708"/>
        <w:jc w:val="both"/>
        <w:rPr>
          <w:rFonts w:cs="Times New Roman" w:eastAsia="Times New Roman" w:hAnsi="Times New Roman" w:ascii="Times New Roman"/>
          <w:b/>
          <w:sz w:val="24"/>
          <w:szCs w:val="24"/>
          <w:lang w:eastAsia="hr-HR"/>
        </w:rPr>
      </w:pPr>
    </w:p>
    <w:p w:rsidRDefault="00665C9F" w:rsidP="00665C9F" w:rsidR="00665C9F">
      <w:pPr>
        <w:spacing w:lineRule="auto" w:line="240" w:after="0"/>
        <w:ind w:firstLine="708"/>
        <w:jc w:val="both"/>
        <w:rPr>
          <w:rFonts w:cs="Times New Roman" w:eastAsia="Times New Roman" w:hAnsi="Times New Roman" w:ascii="Times New Roman"/>
          <w:b/>
          <w:sz w:val="24"/>
          <w:szCs w:val="24"/>
          <w:lang w:eastAsia="hr-HR"/>
        </w:rPr>
      </w:pPr>
    </w:p>
    <w:p w:rsidRDefault="00665C9F" w:rsidP="00665C9F" w:rsidR="00665C9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665C9F" w:rsidP="00665C9F" w:rsidR="00665C9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665C9F" w:rsidP="00665C9F" w:rsidR="00665C9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665C9F" w:rsidP="00665C9F" w:rsidR="00665C9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665C9F" w:rsidP="00665C9F" w:rsidR="00665C9F">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665C9F" w:rsidP="00665C9F" w:rsidR="00665C9F">
      <w:pPr>
        <w:spacing w:lineRule="auto" w:line="240" w:after="0"/>
        <w:rPr>
          <w:rFonts w:cs="Times New Roman" w:eastAsia="Times New Roman" w:hAnsi="Times New Roman" w:ascii="Times New Roman"/>
          <w:sz w:val="24"/>
          <w:szCs w:val="24"/>
          <w:lang w:eastAsia="hr-HR"/>
        </w:rPr>
      </w:pPr>
    </w:p>
    <w:p w:rsidRDefault="008A2D7F" w:rsidR="008A2D7F"/>
    <w:sectPr w:rsidSect="009216E6" w:rsidR="008A2D7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6E6" w:rsidP="009216E6" w:rsidR="009216E6">
      <w:pPr>
        <w:spacing w:lineRule="auto" w:line="240" w:after="0"/>
      </w:pPr>
      <w:r>
        <w:separator/>
      </w:r>
    </w:p>
  </w:endnote>
  <w:endnote w:id="0" w:type="continuationSeparator">
    <w:p w:rsidRDefault="009216E6" w:rsidP="009216E6" w:rsidR="009216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6E6" w:rsidP="009216E6" w:rsidR="009216E6">
      <w:pPr>
        <w:spacing w:lineRule="auto" w:line="240" w:after="0"/>
      </w:pPr>
      <w:r>
        <w:separator/>
      </w:r>
    </w:p>
  </w:footnote>
  <w:footnote w:id="0" w:type="continuationSeparator">
    <w:p w:rsidRDefault="009216E6" w:rsidP="009216E6" w:rsidR="009216E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348523051"/>
      <w:docPartObj>
        <w:docPartGallery w:val="Page Numbers (Top of Page)"/>
        <w:docPartUnique/>
      </w:docPartObj>
    </w:sdtPr>
    <w:sdtEndPr/>
    <w:sdtContent>
      <w:p w:rsidRDefault="009216E6" w:rsidP="009216E6" w:rsidR="009216E6" w:rsidRPr="009216E6">
        <w:pPr>
          <w:pStyle w:val="Zaglavlje"/>
          <w:ind w:firstLine="3540"/>
          <w:rPr>
            <w:rFonts w:cs="Times New Roman" w:hAnsi="Times New Roman" w:ascii="Times New Roman"/>
          </w:rPr>
        </w:pPr>
        <w:r w:rsidRPr="009216E6">
          <w:rPr>
            <w:rFonts w:cs="Times New Roman" w:hAnsi="Times New Roman" w:ascii="Times New Roman"/>
          </w:rPr>
          <w:t xml:space="preserve">              -</w:t>
        </w:r>
        <w:r w:rsidRPr="009216E6">
          <w:rPr>
            <w:rFonts w:cs="Times New Roman" w:hAnsi="Times New Roman" w:ascii="Times New Roman"/>
          </w:rPr>
          <w:fldChar w:fldCharType="begin"/>
        </w:r>
        <w:r w:rsidRPr="009216E6">
          <w:rPr>
            <w:rFonts w:cs="Times New Roman" w:hAnsi="Times New Roman" w:ascii="Times New Roman"/>
          </w:rPr>
          <w:instrText>PAGE   \* MERGEFORMAT</w:instrText>
        </w:r>
        <w:r w:rsidRPr="009216E6">
          <w:rPr>
            <w:rFonts w:cs="Times New Roman" w:hAnsi="Times New Roman" w:ascii="Times New Roman"/>
          </w:rPr>
          <w:fldChar w:fldCharType="separate"/>
        </w:r>
        <w:r w:rsidR="004C7CA0">
          <w:rPr>
            <w:rFonts w:cs="Times New Roman" w:hAnsi="Times New Roman" w:ascii="Times New Roman"/>
            <w:noProof/>
          </w:rPr>
          <w:t>2</w:t>
        </w:r>
        <w:r w:rsidRPr="009216E6">
          <w:rPr>
            <w:rFonts w:cs="Times New Roman" w:hAnsi="Times New Roman" w:ascii="Times New Roman"/>
          </w:rPr>
          <w:fldChar w:fldCharType="end"/>
        </w:r>
        <w:r w:rsidRPr="009216E6">
          <w:rPr>
            <w:rFonts w:cs="Times New Roman" w:hAnsi="Times New Roman" w:ascii="Times New Roman"/>
          </w:rPr>
          <w:t xml:space="preserve">- </w:t>
        </w:r>
        <w:r w:rsidRPr="009216E6">
          <w:rPr>
            <w:rFonts w:cs="Times New Roman" w:hAnsi="Times New Roman" w:ascii="Times New Roman"/>
          </w:rPr>
          <w:tab/>
        </w:r>
        <w:r>
          <w:rPr>
            <w:rFonts w:cs="Times New Roman" w:hAnsi="Times New Roman" w:ascii="Times New Roman"/>
          </w:rPr>
          <w:t xml:space="preserve">   </w:t>
        </w:r>
        <w:r w:rsidRPr="009216E6">
          <w:rPr>
            <w:rFonts w:cs="Times New Roman" w:hAnsi="Times New Roman" w:ascii="Times New Roman"/>
          </w:rPr>
          <w:t>Poslovni broj: 6 St-324/17-7</w:t>
        </w:r>
      </w:p>
    </w:sdtContent>
  </w:sdt>
  <w:p w:rsidRDefault="009216E6" w:rsidR="009216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6E6" w:rsidP="009216E6" w:rsidR="009216E6">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St-324/17-7</w:t>
    </w:r>
  </w:p>
  <w:p w:rsidRDefault="009216E6" w:rsidR="009216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C9F"/>
    <w:rsid w:val="004C7CA0"/>
    <w:rsid w:val="00665C9F"/>
    <w:rsid w:val="008A2D7F"/>
    <w:rsid w:val="009216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5C9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16E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216E6"/>
  </w:style>
  <w:style w:styleId="Podnoje" w:type="paragraph">
    <w:name w:val="footer"/>
    <w:basedOn w:val="Normal"/>
    <w:link w:val="PodnojeChar"/>
    <w:uiPriority w:val="99"/>
    <w:unhideWhenUsed/>
    <w:rsid w:val="009216E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216E6"/>
  </w:style>
  <w:style w:styleId="Tekstrezerviranogmjesta" w:type="character">
    <w:name w:val="Placeholder Text"/>
    <w:basedOn w:val="Zadanifontodlomka"/>
    <w:uiPriority w:val="99"/>
    <w:semiHidden/>
    <w:rsid w:val="004C7CA0"/>
    <w:rPr>
      <w:color w:val="808080"/>
      <w:bdr w:space="0" w:sz="0" w:color="auto" w:val="none"/>
      <w:shd w:fill="auto" w:color="auto" w:val="clear"/>
    </w:rPr>
  </w:style>
  <w:style w:customStyle="true" w:styleId="eSPISCCParagraphDefaultFont" w:type="character">
    <w:name w:val="eSPIS_CC_Paragraph Default Font"/>
    <w:basedOn w:val="Zadanifontodlomka"/>
    <w:rsid w:val="004C7CA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7CA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7CA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7CA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5C9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16E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216E6"/>
  </w:style>
  <w:style w:styleId="Podnoje" w:type="paragraph">
    <w:name w:val="footer"/>
    <w:basedOn w:val="Normal"/>
    <w:link w:val="PodnojeChar"/>
    <w:uiPriority w:val="99"/>
    <w:unhideWhenUsed/>
    <w:rsid w:val="009216E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216E6"/>
  </w:style>
  <w:style w:styleId="Tekstrezerviranogmjesta" w:type="character">
    <w:name w:val="Placeholder Text"/>
    <w:basedOn w:val="Zadanifontodlomka"/>
    <w:uiPriority w:val="99"/>
    <w:semiHidden/>
    <w:rsid w:val="004C7CA0"/>
    <w:rPr>
      <w:color w:val="808080"/>
      <w:bdr w:color="auto" w:space="0" w:sz="0" w:val="none"/>
      <w:shd w:color="auto" w:fill="auto" w:val="clear"/>
    </w:rPr>
  </w:style>
  <w:style w:customStyle="1" w:styleId="eSPISCCParagraphDefaultFont" w:type="character">
    <w:name w:val="eSPIS_CC_Paragraph Default Font"/>
    <w:basedOn w:val="Zadanifontodlomka"/>
    <w:rsid w:val="004C7CA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7CA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7CA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7CA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51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St-324/2017</izvorni_sadrzaj>
    <derivirana_varijabla naziv="DomainObject.Predmet.OznakaBroj_1">St-324/2017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BYGG j.d.o.o. za građevinske radove</izvorni_sadrzaj>
    <derivirana_varijabla naziv="DomainObject.Predmet.ProtustrankaFormated_1">  BYGG j.d.o.o. za građevinske radove</derivirana_varijabla>
  </DomainObject.Predmet.ProtustrankaFormated>
  <DomainObject.Predmet.ProtustrankaFormatedOIB>
    <izvorni_sadrzaj>  BYGG j.d.o.o. za građevinske radove, OIB 64672337012</izvorni_sadrzaj>
    <derivirana_varijabla naziv="DomainObject.Predmet.ProtustrankaFormatedOIB_1">  BYGG j.d.o.o. za građevinske radove, OIB 64672337012</derivirana_varijabla>
  </DomainObject.Predmet.ProtustrankaFormatedOIB>
  <DomainObject.Predmet.ProtustrankaFormatedWithAdress>
    <izvorni_sadrzaj> BYGG j.d.o.o. za građevinske radove, Splitska 8, 23000 Zadar</izvorni_sadrzaj>
    <derivirana_varijabla naziv="DomainObject.Predmet.ProtustrankaFormatedWithAdress_1"> BYGG j.d.o.o. za građevinske radove, Splitska 8, 23000 Zadar</derivirana_varijabla>
  </DomainObject.Predmet.ProtustrankaFormatedWithAdress>
  <DomainObject.Predmet.ProtustrankaFormatedWithAdressOIB>
    <izvorni_sadrzaj> BYGG j.d.o.o. za građevinske radove, OIB 64672337012, Splitska 8, 23000 Zadar</izvorni_sadrzaj>
    <derivirana_varijabla naziv="DomainObject.Predmet.ProtustrankaFormatedWithAdressOIB_1"> BYGG j.d.o.o. za građevinske radove, OIB 64672337012, Splitska 8, 23000 Zadar</derivirana_varijabla>
  </DomainObject.Predmet.ProtustrankaFormatedWithAdressOIB>
  <DomainObject.Predmet.ProtustrankaWithAdress>
    <izvorni_sadrzaj>BYGG j.d.o.o. za građevinske radove Splitska 8, 23000 Zadar</izvorni_sadrzaj>
    <derivirana_varijabla naziv="DomainObject.Predmet.ProtustrankaWithAdress_1">BYGG j.d.o.o. za građevinske radove Splitska 8, 23000 Zadar</derivirana_varijabla>
  </DomainObject.Predmet.ProtustrankaWithAdress>
  <DomainObject.Predmet.ProtustrankaWithAdressOIB>
    <izvorni_sadrzaj>BYGG j.d.o.o. za građevinske radove, OIB 64672337012, Splitska 8, 23000 Zadar</izvorni_sadrzaj>
    <derivirana_varijabla naziv="DomainObject.Predmet.ProtustrankaWithAdressOIB_1">BYGG j.d.o.o. za građevinske radove, OIB 64672337012, Splitska 8, 23000 Zadar</derivirana_varijabla>
  </DomainObject.Predmet.ProtustrankaWithAdressOIB>
  <DomainObject.Predmet.ProtustrankaNazivFormated>
    <izvorni_sadrzaj>BYGG j.d.o.o. za građevinske radove</izvorni_sadrzaj>
    <derivirana_varijabla naziv="DomainObject.Predmet.ProtustrankaNazivFormated_1">BYGG j.d.o.o. za građevinske radove</derivirana_varijabla>
  </DomainObject.Predmet.ProtustrankaNazivFormated>
  <DomainObject.Predmet.ProtustrankaNazivFormatedOIB>
    <izvorni_sadrzaj>BYGG j.d.o.o. za građevinske radove, OIB 64672337012</izvorni_sadrzaj>
    <derivirana_varijabla naziv="DomainObject.Predmet.ProtustrankaNazivFormatedOIB_1">BYGG j.d.o.o. za građevinske radove, OIB 64672337012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19666.74</izvorni_sadrzaj>
    <derivirana_varijabla naziv="DomainObject.Predmet.TrenutnaVrijednost_1">19666.74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BYGG j.d.o.o. za građevinske radove</item>
    </izvorni_sadrzaj>
    <derivirana_varijabla naziv="DomainObject.Predmet.ProtuStrankaListFormated_1">
      <item>BYGG j.d.o.o. za građevinske radove</item>
    </derivirana_varijabla>
  </DomainObject.Predmet.ProtuStrankaListFormated>
  <DomainObject.Predmet.ProtuStrankaListFormatedOIB>
    <izvorni_sadrzaj>
      <item>BYGG j.d.o.o. za građevinske radove, OIB 64672337012</item>
    </izvorni_sadrzaj>
    <derivirana_varijabla naziv="DomainObject.Predmet.ProtuStrankaListFormatedOIB_1">
      <item>BYGG j.d.o.o. za građevinske radove, OIB 64672337012</item>
    </derivirana_varijabla>
  </DomainObject.Predmet.ProtuStrankaListFormatedOIB>
  <DomainObject.Predmet.ProtuStrankaListFormatedWithAdress>
    <izvorni_sadrzaj>
      <item>BYGG j.d.o.o. za građevinske radove, Splitska 8, 23000 Zadar</item>
    </izvorni_sadrzaj>
    <derivirana_varijabla naziv="DomainObject.Predmet.ProtuStrankaListFormatedWithAdress_1">
      <item>BYGG j.d.o.o. za građevinske radove, Splitska 8, 23000 Zadar</item>
    </derivirana_varijabla>
  </DomainObject.Predmet.ProtuStrankaListFormatedWithAdress>
  <DomainObject.Predmet.ProtuStrankaListFormatedWithAdressOIB>
    <izvorni_sadrzaj>
      <item>BYGG j.d.o.o. za građevinske radove, OIB 64672337012, Splitska 8, 23000 Zadar</item>
    </izvorni_sadrzaj>
    <derivirana_varijabla naziv="DomainObject.Predmet.ProtuStrankaListFormatedWithAdressOIB_1">
      <item>BYGG j.d.o.o. za građevinske radove, OIB 64672337012, Splitska 8, 23000 Zadar</item>
    </derivirana_varijabla>
  </DomainObject.Predmet.ProtuStrankaListFormatedWithAdressOIB>
  <DomainObject.Predmet.ProtuStrankaListNazivFormated>
    <izvorni_sadrzaj>
      <item>BYGG j.d.o.o. za građevinske radove</item>
    </izvorni_sadrzaj>
    <derivirana_varijabla naziv="DomainObject.Predmet.ProtuStrankaListNazivFormated_1">
      <item>BYGG j.d.o.o. za građevinske radove</item>
    </derivirana_varijabla>
  </DomainObject.Predmet.ProtuStrankaListNazivFormated>
  <DomainObject.Predmet.ProtuStrankaListNazivFormatedOIB>
    <izvorni_sadrzaj>
      <item>BYGG j.d.o.o. za građevinske radove, OIB 64672337012</item>
    </izvorni_sadrzaj>
    <derivirana_varijabla naziv="DomainObject.Predmet.ProtuStrankaListNazivFormatedOIB_1">
      <item>BYGG j.d.o.o. za građevinske radove, OIB 64672337012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BYGG j.d.o.o. za građevinske radove</izvorni_sadrzaj>
    <derivirana_varijabla naziv="DomainObject.Predmet.ProtustrankaIDrugi_1">BYGG j.d.o.o. za građevinske radove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BYGG j.d.o.o. za građevinske radove, OIB 64672337012, Splitska 8, 23000 Zadar</izvorni_sadrzaj>
    <derivirana_varijabla naziv="DomainObject.Predmet.ProtustrankaIDrugiAdressOIB_1">BYGG j.d.o.o. za građevinske radove, OIB 64672337012, Splitska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BYGG j.d.o.o. za građevinske radove</item>
    </izvorni_sadrzaj>
    <derivirana_varijabla naziv="DomainObject.Predmet.SudioniciListNaziv_1">
      <item>Financijska agencija</item>
      <item>BYGG j.d.o.o. za građevinske radove</item>
    </derivirana_varijabla>
  </DomainObject.Predmet.SudioniciListNaziv>
  <DomainObject.Predmet.SudioniciListAdressOIB>
    <izvorni_sadrzaj>
      <item>Financijska agencija, OIB 85821130368</item>
      <item>BYGG j.d.o.o. za građevinske radove, OIB 64672337012, Splitska 8,23000 Zadar</item>
    </izvorni_sadrzaj>
    <derivirana_varijabla naziv="DomainObject.Predmet.SudioniciListAdressOIB_1">
      <item>Financijska agencija, OIB 85821130368</item>
      <item>BYGG j.d.o.o. za građevinske radove, OIB 64672337012, Splitska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64672337012</item>
    </izvorni_sadrzaj>
    <derivirana_varijabla naziv="DomainObject.Predmet.SudioniciListNazivOIB_1">
      <item>, OIB 85821130368</item>
      <item>, OIB 64672337012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58FBF3-4718-4BE2-8913-8CF4980DA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475</properties:Words>
  <properties:Characters>2576</properties:Characters>
  <properties:Lines>76</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2017-10-13T08:29:00Z</dcterms:created>
  <dc:creator>Anamarija Kovačić Milković</dc:creator>
  <cp:lastModifiedBy>wsadmin</cp:lastModifiedBy>
  <cp:lastPrinted>2017-10-17T07:15:00Z</cp:lastPrinted>
  <dcterms:modified xmlns:xsi="http://www.w3.org/2001/XMLSchema-instance" xsi:type="dcterms:W3CDTF">2017-10-17T07:18:00Z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