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104d" w14:paraId="0c8104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1788D">
        <w:rPr>
          <w:rFonts w:cs="Times New Roman" w:hAnsi="Times New Roman" w:ascii="Times New Roman"/>
          <w:b/>
          <w:sz w:val="24"/>
          <w:szCs w:val="24"/>
        </w:rPr>
        <w:t>860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1788D">
        <w:rPr>
          <w:rFonts w:cs="Times New Roman" w:hAnsi="Times New Roman" w:ascii="Times New Roman"/>
          <w:sz w:val="24"/>
          <w:szCs w:val="24"/>
        </w:rPr>
        <w:t>NOVICOM d.o.o., Vodice, Stablinac I 20, MBS: 060107825, OIB: 52033895646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1788D">
        <w:rPr>
          <w:rFonts w:cs="Times New Roman" w:hAnsi="Times New Roman" w:ascii="Times New Roman"/>
          <w:sz w:val="24"/>
          <w:szCs w:val="24"/>
        </w:rPr>
        <w:t>NOVICOM d.o.o., Vodice, Stablinac I 20, MBS: 060107825, OIB: 52033895646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1788D">
        <w:rPr>
          <w:rFonts w:cs="Times New Roman" w:hAnsi="Times New Roman" w:ascii="Times New Roman"/>
          <w:sz w:val="24"/>
          <w:szCs w:val="24"/>
        </w:rPr>
        <w:t>11.028.430,84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1788D">
        <w:rPr>
          <w:rFonts w:cs="Times New Roman" w:hAnsi="Times New Roman" w:ascii="Times New Roman"/>
          <w:sz w:val="24"/>
          <w:szCs w:val="24"/>
        </w:rPr>
        <w:t>Ivo Dean iz Vodica, Ante Lasan Kabalera 27/A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1788D">
        <w:rPr>
          <w:rFonts w:cs="Times New Roman" w:hAnsi="Times New Roman" w:ascii="Times New Roman"/>
          <w:sz w:val="24"/>
          <w:szCs w:val="24"/>
        </w:rPr>
        <w:t>model 05, poziv na broj 221-860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1788D">
        <w:rPr>
          <w:rFonts w:cs="Times New Roman" w:hAnsi="Times New Roman" w:ascii="Times New Roman"/>
          <w:sz w:val="24"/>
          <w:szCs w:val="24"/>
        </w:rPr>
        <w:t>Ivo Dean iz Vodica, Ante Lasan Kabalera 27/A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C1E" w:rsidP="00357C73" w:rsidR="005F4C1E">
      <w:pPr>
        <w:spacing w:lineRule="auto" w:line="240" w:after="0"/>
      </w:pPr>
      <w:r>
        <w:separator/>
      </w:r>
    </w:p>
  </w:endnote>
  <w:endnote w:id="0" w:type="continuationSeparator">
    <w:p w:rsidRDefault="005F4C1E" w:rsidP="00357C73" w:rsidR="005F4C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C1E" w:rsidP="00357C73" w:rsidR="005F4C1E">
      <w:pPr>
        <w:spacing w:lineRule="auto" w:line="240" w:after="0"/>
      </w:pPr>
      <w:r>
        <w:separator/>
      </w:r>
    </w:p>
  </w:footnote>
  <w:footnote w:id="0" w:type="continuationSeparator">
    <w:p w:rsidRDefault="005F4C1E" w:rsidP="00357C73" w:rsidR="005F4C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2B2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1788D">
          <w:rPr>
            <w:rFonts w:cs="Times New Roman" w:hAnsi="Times New Roman" w:ascii="Times New Roman"/>
            <w:sz w:val="24"/>
            <w:szCs w:val="24"/>
          </w:rPr>
          <w:t>t-860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44DA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02B2E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A4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4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4D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4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4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0A4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4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4D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4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4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NOVICOM proizvodnja, graditeljstvo i trgovina društvo s ograničenom odgovornošću</item>
    </izvorni_sadrzaj>
    <derivirana_varijabla naziv="DomainObject.Predmet.SudioniciListNaziv_1">
      <item>FINA - Podružnica Šibenik</item>
      <item>NOVICOM proizvodnja, graditeljstvo i trgovina društvo s ograničenom odgovornošću</item>
    </derivirana_varijabla>
  </DomainObject.Predmet.SudioniciListNaziv>
  <DomainObject.Predmet.SudioniciListAdressOIB>
    <izvorni_sadrzaj>
      <item>FINA - Podružnica Šibenik, OIB 85821130368, Perivoj L. Marune 1,22000 Šibenik</item>
      <item>NOVICOM proizvodnja, graditeljstvo i trgovina društvo s ograničenom odgovornošću, OIB 52033895646, Stablinac I 20,22211 Vodice</item>
    </izvorni_sadrzaj>
    <derivirana_varijabla naziv="DomainObject.Predmet.SudioniciListAdressOIB_1">
      <item>FINA - Podružnica Šibenik, OIB 85821130368, Perivoj L. Marune 1,22000 Šibenik</item>
      <item>NOVICOM proizvodnja, graditeljstvo i trgovina društvo s ograničenom odgovornošću, OIB 52033895646, Stablinac I 20,22211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52033895646</item>
    </izvorni_sadrzaj>
    <derivirana_varijabla naziv="DomainObject.Predmet.SudioniciListNazivOIB_1">
      <item>, OIB 85821130368</item>
      <item>, OIB 52033895646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2253</properties:Characters>
  <properties:Lines>72</properties:Lines>
  <properties:Paragraphs>19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