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4f5f" w14:paraId="0d94f5f" w:rsidRDefault="00C22A03" w:rsidP="00C22A03" w:rsidR="00C22A03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3.png@01D1ED94.AB5A757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3.png@01D1ED94.AB5A757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2A03" w:rsidP="00C22A03" w:rsidR="00C22A03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C22A03" w:rsidP="00C22A03" w:rsidR="00C22A0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C22A03" w:rsidP="00C22A03" w:rsidR="00C22A0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C22A03" w:rsidP="00C22A03" w:rsidR="00C22A0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C22A03" w:rsidP="00C22A03" w:rsidR="00C22A03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35000</w:t>
      </w:r>
      <w:proofErr w:type="spellEnd"/>
      <w:r>
        <w:rPr>
          <w:color w:val="222222"/>
        </w:rPr>
        <w:t xml:space="preserve"> Slavonski Brod                                                                        Broj: 3/St-</w:t>
      </w:r>
      <w:proofErr w:type="spellStart"/>
      <w:r>
        <w:rPr>
          <w:color w:val="222222"/>
        </w:rPr>
        <w:t>32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2015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100</w:t>
      </w:r>
      <w:proofErr w:type="spellEnd"/>
    </w:p>
    <w:p w:rsidRDefault="00C22A03" w:rsidP="00C22A03" w:rsidR="00C22A03">
      <w:pPr>
        <w:spacing w:beforeAutospacing="true" w:before="10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Z A K L J U Č A K</w:t>
      </w:r>
    </w:p>
    <w:p w:rsidRDefault="00C22A03" w:rsidP="00C22A03" w:rsidR="00C22A0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Trg pobjede </w:t>
      </w:r>
      <w:proofErr w:type="spellStart"/>
      <w:r>
        <w:rPr>
          <w:color w:val="222222"/>
        </w:rPr>
        <w:t>13</w:t>
      </w:r>
      <w:proofErr w:type="spellEnd"/>
      <w:r>
        <w:rPr>
          <w:color w:val="222222"/>
        </w:rPr>
        <w:t xml:space="preserve">/III, po sutkinji Danieli Martini Maoduš, u stečajnom postupku nad stečajnim dužnikom  </w:t>
      </w:r>
      <w:r>
        <w:rPr>
          <w:b/>
          <w:color w:val="222222"/>
        </w:rPr>
        <w:t xml:space="preserve">VRBA NEKRETNINE d. o. o. Gornja Vrba  u stečaju, Slavonski Brod, </w:t>
      </w:r>
      <w:proofErr w:type="spellStart"/>
      <w:r>
        <w:rPr>
          <w:b/>
          <w:color w:val="222222"/>
        </w:rPr>
        <w:t>OIB</w:t>
      </w:r>
      <w:proofErr w:type="spellEnd"/>
      <w:r>
        <w:rPr>
          <w:b/>
          <w:color w:val="222222"/>
        </w:rPr>
        <w:t xml:space="preserve"> </w:t>
      </w:r>
      <w:proofErr w:type="spellStart"/>
      <w:r>
        <w:rPr>
          <w:b/>
          <w:color w:val="222222"/>
        </w:rPr>
        <w:t>61009605354</w:t>
      </w:r>
      <w:proofErr w:type="spellEnd"/>
      <w:r>
        <w:rPr>
          <w:color w:val="222222"/>
        </w:rPr>
        <w:t xml:space="preserve">, zastupan po stečajnom upravitelju  Nikoli Kruljac, 2. Listopada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C22A03" w:rsidP="00C22A03" w:rsidR="00C22A0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     j e</w:t>
      </w:r>
    </w:p>
    <w:p w:rsidRDefault="00C22A03" w:rsidP="00C22A03" w:rsidR="00C22A0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 se stečajni upravitelj Nikola Kruljac posebno se izjasniti o isplativosti sudskog postupka protiv </w:t>
      </w:r>
      <w:proofErr w:type="spellStart"/>
      <w:r>
        <w:rPr>
          <w:color w:val="222222"/>
        </w:rPr>
        <w:t>LUX</w:t>
      </w:r>
      <w:proofErr w:type="spellEnd"/>
      <w:r>
        <w:rPr>
          <w:color w:val="222222"/>
        </w:rPr>
        <w:t xml:space="preserve"> </w:t>
      </w:r>
      <w:proofErr w:type="spellStart"/>
      <w:r>
        <w:rPr>
          <w:color w:val="222222"/>
        </w:rPr>
        <w:t>ART</w:t>
      </w:r>
      <w:proofErr w:type="spellEnd"/>
      <w:r>
        <w:rPr>
          <w:color w:val="222222"/>
        </w:rPr>
        <w:t xml:space="preserve"> d.o.o., Slavonski Brod, s obzirom da je isto društvo u stečaju i pretpostavlja se da neće biti dovoljno stečajne mase, niti za namirenje 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vjerovnika.</w:t>
      </w:r>
    </w:p>
    <w:p w:rsidRDefault="00C22A03" w:rsidP="00C22A03" w:rsidR="00C22A03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Ukoliko utvrdi da vođenje istog postupka nije isplativo, potrebno je o tome se izjasniti te predložiti sazivanje skupštine radi donošenja odluke vezano za isti postupak.</w:t>
      </w:r>
    </w:p>
    <w:p w:rsidRDefault="00C22A03" w:rsidP="00C22A03" w:rsidR="00C22A03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            U Slavonskom Brodu 2. listopada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.</w:t>
      </w:r>
    </w:p>
    <w:p w:rsidRDefault="00C22A03" w:rsidP="00C22A03" w:rsidR="00C22A03">
      <w:pPr>
        <w:spacing w:beforeAutospacing="true" w:before="100"/>
        <w:rPr>
          <w:color w:val="222222"/>
        </w:rPr>
      </w:pPr>
    </w:p>
    <w:p w:rsidRDefault="00C22A03" w:rsidP="00C22A03" w:rsidR="00C22A03">
      <w:pPr>
        <w:spacing w:beforeAutospacing="true" w:before="100"/>
        <w:rPr>
          <w:color w:val="222222"/>
        </w:rPr>
      </w:pPr>
      <w:r>
        <w:rPr>
          <w:color w:val="222222"/>
        </w:rPr>
        <w:t>                                                                                                   Stečajna sutkinja:</w:t>
      </w:r>
    </w:p>
    <w:p w:rsidRDefault="00C22A03" w:rsidP="00C22A03" w:rsidR="00C22A03">
      <w:pPr>
        <w:spacing w:beforeAutospacing="true" w:before="100"/>
        <w:rPr>
          <w:color w:val="222222"/>
        </w:rPr>
      </w:pPr>
      <w:r>
        <w:rPr>
          <w:color w:val="222222"/>
        </w:rPr>
        <w:t>                                                                                           Daniela Martini Maoduš</w:t>
      </w:r>
    </w:p>
    <w:p w:rsidRDefault="00C22A03" w:rsidP="00C22A03" w:rsidR="00C22A03">
      <w:pPr>
        <w:spacing w:beforeAutospacing="true" w:before="100"/>
        <w:rPr>
          <w:color w:val="222222"/>
          <w:sz w:val="20"/>
          <w:szCs w:val="20"/>
        </w:rPr>
      </w:pPr>
      <w:r>
        <w:rPr>
          <w:color w:val="222222"/>
          <w:sz w:val="20"/>
          <w:szCs w:val="20"/>
        </w:rPr>
        <w:t>NAPUTAK O PRAVNOM LIJEKU:</w:t>
      </w:r>
    </w:p>
    <w:p w:rsidRDefault="00C22A03" w:rsidP="00C22A03" w:rsidR="00C22A03">
      <w:pPr>
        <w:spacing w:beforeAutospacing="true" w:before="100"/>
      </w:pPr>
      <w:r>
        <w:rPr>
          <w:color w:val="222222"/>
          <w:sz w:val="20"/>
          <w:szCs w:val="20"/>
        </w:rPr>
        <w:t xml:space="preserve">Protiv ovog  zaključka žalba nije dopuštena temeljem čl. </w:t>
      </w:r>
      <w:proofErr w:type="spellStart"/>
      <w:r>
        <w:rPr>
          <w:color w:val="222222"/>
          <w:sz w:val="20"/>
          <w:szCs w:val="20"/>
        </w:rPr>
        <w:t>42</w:t>
      </w:r>
      <w:proofErr w:type="spellEnd"/>
      <w:r>
        <w:rPr>
          <w:color w:val="222222"/>
          <w:sz w:val="20"/>
          <w:szCs w:val="20"/>
        </w:rPr>
        <w:t>. st. 1. Stečajnog zakona.</w:t>
      </w:r>
    </w:p>
    <w:p w:rsidRDefault="00A97811" w:rsidR="00A97811"/>
    <w:sectPr w:rsidR="00A9781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2A03"/>
    <w:rsid w:val="0023746C"/>
    <w:rsid w:val="00A97811"/>
    <w:rsid w:val="00C2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2A03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2A0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2A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4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2A03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2A0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2A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7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4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29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3.png@01D1ED94.AB5A757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178</properties:Words>
  <properties:Characters>939</properties:Characters>
  <properties:Lines>23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2017-10-02T07:19:00Z</dcterms:created>
  <dc:creator>Danijela Martini Maoduš</dc:creator>
  <cp:lastModifiedBy>Danijela Martini Maoduš</cp:lastModifiedBy>
  <cp:lastPrinted>2017-10-02T07:21:00Z</cp:lastPrinted>
  <dcterms:modified xmlns:xsi="http://www.w3.org/2001/XMLSchema-instance" xsi:type="dcterms:W3CDTF">2017-10-02T07:22:00Z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