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9656" w14:paraId="5e29656" w:rsidRDefault="00EE54E8" w:rsidP="00EE54E8" w:rsidR="00EE54E8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4E8" w:rsidP="00EE54E8" w:rsidR="00EE54E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EE54E8" w:rsidP="00EE54E8" w:rsidR="00EE54E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EE54E8" w:rsidP="00EE54E8" w:rsidR="00EE54E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EE54E8" w:rsidP="00EE54E8" w:rsidR="00EE54E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E54E8" w:rsidP="00EE54E8" w:rsidR="00EE54E8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EE54E8" w:rsidP="00EE54E8" w:rsidR="00EE54E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E54E8" w:rsidP="00EE54E8" w:rsidR="00EE54E8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EE54E8" w:rsidP="00EE54E8" w:rsidR="00EE54E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E54E8" w:rsidP="00EE54E8" w:rsidR="00EE54E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E54E8" w:rsidP="00EE54E8" w:rsidR="00EE54E8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pojedincu Mirjani Chour Hršak, u prethodnom postupku nad dužnikom </w:t>
      </w:r>
      <w:r w:rsidRPr="00A70F57">
        <w:rPr>
          <w:rFonts w:cs="Times New Roman"/>
        </w:rPr>
        <w:t>DUGA IN d.o.o. Duga Resa, Trg hrvatskih mučenika 15, OIB: 62820337732,</w:t>
      </w:r>
      <w:r>
        <w:rPr>
          <w:rFonts w:cs="Times New Roman"/>
        </w:rPr>
        <w:t xml:space="preserve"> MBS: 020047597</w:t>
      </w:r>
      <w:r>
        <w:rPr>
          <w:rFonts w:cs="Times New Roman" w:eastAsia="Times New Roman"/>
          <w:szCs w:val="24"/>
          <w:lang w:eastAsia="hr-HR"/>
        </w:rPr>
        <w:t>, dana 11. travnja 2018. godine</w:t>
      </w:r>
    </w:p>
    <w:p w:rsidRDefault="00EE54E8" w:rsidP="00EE54E8" w:rsidR="00EE54E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E54E8" w:rsidP="00EE54E8" w:rsidR="00EE54E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EE54E8" w:rsidP="00EE54E8" w:rsidR="00EE54E8">
      <w:pPr>
        <w:jc w:val="center"/>
        <w:rPr>
          <w:rFonts w:cs="Times New Roman" w:eastAsia="Times New Roman"/>
          <w:szCs w:val="24"/>
          <w:lang w:eastAsia="hr-HR"/>
        </w:rPr>
      </w:pPr>
    </w:p>
    <w:p w:rsidRDefault="00EE54E8" w:rsidP="00EE54E8" w:rsidR="00EE54E8" w:rsidRPr="00EE54E8">
      <w:pPr>
        <w:ind w:left="705"/>
        <w:jc w:val="both"/>
        <w:rPr>
          <w:rFonts w:cs="Times New Roman" w:eastAsia="Times New Roman"/>
          <w:szCs w:val="24"/>
          <w:lang w:eastAsia="hr-HR"/>
        </w:rPr>
      </w:pPr>
      <w:r w:rsidRPr="00EE54E8">
        <w:t xml:space="preserve">Odbija se prijedlog za otvaranje stečajnog postupka nad dužnikom </w:t>
      </w:r>
      <w:r w:rsidRPr="00EE54E8">
        <w:rPr>
          <w:rFonts w:cs="Times New Roman" w:eastAsia="Times New Roman"/>
          <w:szCs w:val="24"/>
          <w:lang w:eastAsia="hr-HR"/>
        </w:rPr>
        <w:t>DUGA IN d.o.o. Duga Resa, Trg hrvatskih mučenika 15, OIB: 62820337732, MBS: 020047597.</w:t>
      </w:r>
    </w:p>
    <w:p w:rsidRDefault="00EE54E8" w:rsidP="00EE54E8" w:rsidR="00EE54E8">
      <w:pPr>
        <w:jc w:val="both"/>
        <w:rPr>
          <w:rFonts w:cs="Times New Roman" w:eastAsia="Times New Roman"/>
          <w:szCs w:val="24"/>
          <w:lang w:eastAsia="hr-HR"/>
        </w:rPr>
      </w:pPr>
    </w:p>
    <w:p w:rsidRDefault="00EE54E8" w:rsidP="00EE54E8" w:rsidR="00EE54E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EE54E8" w:rsidP="00EE54E8" w:rsidR="00EE54E8">
      <w:pPr>
        <w:jc w:val="both"/>
        <w:rPr>
          <w:rFonts w:cs="Times New Roman" w:eastAsia="Times New Roman"/>
          <w:szCs w:val="24"/>
          <w:lang w:eastAsia="hr-HR"/>
        </w:rPr>
      </w:pPr>
    </w:p>
    <w:p w:rsidRDefault="00EE54E8" w:rsidP="00EE54E8" w:rsidR="00EE54E8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FINA je, primjenom čl. 444. st. 2. </w:t>
      </w:r>
      <w:r w:rsidRPr="00EE54E8">
        <w:rPr>
          <w:rFonts w:cs="Times New Roman" w:eastAsia="Times New Roman"/>
          <w:szCs w:val="24"/>
          <w:lang w:eastAsia="hr-HR"/>
        </w:rPr>
        <w:t>Stečajnog zakona (NN br. 44/96, 29/99,  129/00, 123/03, 82/06, 116/10, 25/12 i 133/12)</w:t>
      </w:r>
      <w:r>
        <w:rPr>
          <w:rFonts w:cs="Times New Roman" w:eastAsia="Times New Roman"/>
          <w:szCs w:val="24"/>
          <w:lang w:eastAsia="hr-HR"/>
        </w:rPr>
        <w:t xml:space="preserve"> podnijela prijedlog za otvaranje stečajnog postupka nad dužnikom, navodeći da na dan 01. rujna 2015. godine dužnik u Očevidniku redoslijeda osnova za plaćanje ima evidentirane neizvršene osnove za plaćanje u neprekinutom razdoblju od 293 dana u ukupnom iznosu od 1.876,67 kn.</w:t>
      </w:r>
    </w:p>
    <w:p w:rsidRDefault="00E546BA" w:rsidP="00EE54E8" w:rsidR="00E546B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Uvidom u izvadak iz sudskog registra utvrđeno je da nisu ispunjene pretpostavke za pokretanje drugog postupka radi brisanja društva iz sudskog registra.</w:t>
      </w:r>
    </w:p>
    <w:p w:rsidRDefault="00757846" w:rsidP="00EE54E8" w:rsidR="0075784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prethodnom postupku radi utvrđivanja pretpostavki za otvaranje stečajnog postupka nad dužnikom, FINA je dostavila podnesak od 22. veljače 2018. godine u kojem više ne ustraje kod prijedloga za otvaranje stečaja nad predmetnim dužnikom, obzirom da na dan sastavljanja podneska dužnik više nema evidentiranih neizvršenih osnova za plaćanje.</w:t>
      </w:r>
    </w:p>
    <w:p w:rsidRDefault="00757846" w:rsidP="00EE54E8" w:rsidR="0075784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Zakonski zastupnik dužnika je podneskom od 12. ožujka 2018. godine izvjestio sud da su dugovanja dužnika u cijelosti podmirena, a za što je priložio i potvrdu FINA-e.</w:t>
      </w:r>
    </w:p>
    <w:p w:rsidRDefault="00757846" w:rsidP="00EE54E8" w:rsidR="0075784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Odredbom čl. 5. st. 1. SZ-a određeno je da se stečajni postupak može otvoriti ako sud utvrdi postojanje stečajnog razloga, a prema st. 2. istog članka, stečajni razlozi su nesposobnost za plaćanje i prezaduženost.</w:t>
      </w:r>
    </w:p>
    <w:p w:rsidRDefault="00757846" w:rsidP="00EE54E8" w:rsidR="0075784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Budući da je sud u prethodnom postupku utvrdio da je prestao stečajni razlog zbog kojeg je predloženo otvaranje stečajnog postupka, to je odlučeno kao u izreci, primjenom čl. 128. st. 5. SZ-a.</w:t>
      </w:r>
    </w:p>
    <w:p w:rsidRDefault="00EE54E8" w:rsidP="00EE54E8" w:rsidR="00EE54E8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EE54E8" w:rsidP="00EE54E8" w:rsidR="00EE54E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11. travnja 2018.</w:t>
      </w:r>
    </w:p>
    <w:p w:rsidRDefault="00EE54E8" w:rsidP="00EE54E8" w:rsidR="00EE54E8">
      <w:pPr>
        <w:jc w:val="center"/>
        <w:rPr>
          <w:rFonts w:cs="Times New Roman" w:eastAsia="Times New Roman"/>
          <w:szCs w:val="24"/>
          <w:lang w:eastAsia="hr-HR"/>
        </w:rPr>
      </w:pPr>
    </w:p>
    <w:p w:rsidRDefault="00EE54E8" w:rsidP="00EE54E8" w:rsidR="00EE54E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EE54E8" w:rsidP="00EE54E8" w:rsidR="00EE54E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EE54E8" w:rsidP="00EE54E8" w:rsidR="00EE54E8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DF5846">
        <w:rPr>
          <w:rFonts w:cs="Times New Roman" w:eastAsia="Times New Roman"/>
          <w:szCs w:val="24"/>
          <w:lang w:eastAsia="hr-HR"/>
        </w:rPr>
        <w:t>, v.r.</w:t>
      </w:r>
    </w:p>
    <w:p w:rsidRDefault="00EE54E8" w:rsidP="00EE54E8" w:rsidR="00EE54E8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EE54E8" w:rsidP="00EE54E8" w:rsidR="00EE54E8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EE54E8" w:rsidP="00EE54E8" w:rsidR="00EE54E8">
      <w:pPr>
        <w:jc w:val="both"/>
        <w:rPr>
          <w:rFonts w:cs="Times New Roman" w:eastAsia="Times New Roman"/>
          <w:szCs w:val="24"/>
          <w:lang w:eastAsia="hr-HR"/>
        </w:rPr>
      </w:pPr>
    </w:p>
    <w:p w:rsidRDefault="00EE54E8" w:rsidP="00EE54E8" w:rsidR="00EE54E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EE54E8" w:rsidP="00EE54E8" w:rsidR="00EE54E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EE54E8" w:rsidP="00EE54E8" w:rsidR="00EE54E8">
      <w:pPr>
        <w:jc w:val="both"/>
        <w:rPr>
          <w:rFonts w:cs="Times New Roman" w:eastAsia="Times New Roman"/>
          <w:szCs w:val="24"/>
          <w:lang w:eastAsia="hr-HR"/>
        </w:rPr>
      </w:pPr>
    </w:p>
    <w:p w:rsidRDefault="00EE54E8" w:rsidP="00EE54E8" w:rsidR="00EE54E8">
      <w:pPr>
        <w:jc w:val="both"/>
        <w:rPr>
          <w:rFonts w:cs="Times New Roman" w:eastAsia="Times New Roman"/>
          <w:szCs w:val="24"/>
          <w:lang w:eastAsia="hr-HR"/>
        </w:rPr>
      </w:pPr>
    </w:p>
    <w:p w:rsidRDefault="00DF5846" w:rsidP="00E40762" w:rsidR="00DF5846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DF5846" w:rsidP="00E40762" w:rsidR="00DF5846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EE54E8" w:rsidP="00EE54E8" w:rsidR="00EE54E8"/>
    <w:p w:rsidRDefault="00EE54E8" w:rsidP="00EE54E8" w:rsidR="00EE54E8"/>
    <w:p w:rsidRDefault="00EE54E8" w:rsidP="00EE54E8" w:rsidR="00EE54E8"/>
    <w:p w:rsidRDefault="00EE54E8" w:rsidP="00EE54E8" w:rsidR="00EE54E8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4E8" w:rsidP="00EE54E8" w:rsidR="00EE54E8">
      <w:r>
        <w:separator/>
      </w:r>
    </w:p>
  </w:endnote>
  <w:endnote w:id="0" w:type="continuationSeparator">
    <w:p w:rsidRDefault="00EE54E8" w:rsidP="00EE54E8" w:rsidR="00EE5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4E8" w:rsidP="00EE54E8" w:rsidR="00EE54E8">
      <w:r>
        <w:separator/>
      </w:r>
    </w:p>
  </w:footnote>
  <w:footnote w:id="0" w:type="continuationSeparator">
    <w:p w:rsidRDefault="00EE54E8" w:rsidP="00EE54E8" w:rsidR="00EE5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9128047"/>
      <w:docPartObj>
        <w:docPartGallery w:val="Page Numbers (Top of Page)"/>
        <w:docPartUnique/>
      </w:docPartObj>
    </w:sdtPr>
    <w:sdtEndPr/>
    <w:sdtContent>
      <w:p w:rsidRDefault="00EE54E8" w:rsidR="00EE54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846">
          <w:rPr>
            <w:noProof/>
          </w:rPr>
          <w:t>1</w:t>
        </w:r>
        <w:r>
          <w:fldChar w:fldCharType="end"/>
        </w:r>
      </w:p>
    </w:sdtContent>
  </w:sdt>
  <w:p w:rsidRDefault="00EE54E8" w:rsidP="00EE54E8" w:rsidR="00EE54E8">
    <w:pPr>
      <w:pStyle w:val="Zaglavlje"/>
      <w:jc w:val="right"/>
    </w:pPr>
    <w:r>
      <w:t>34. St-1780/2017-16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54E8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57846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BA536C"/>
    <w:rsid w:val="00C60B87"/>
    <w:rsid w:val="00CD0023"/>
    <w:rsid w:val="00CF6257"/>
    <w:rsid w:val="00DF5846"/>
    <w:rsid w:val="00E37745"/>
    <w:rsid w:val="00E546BA"/>
    <w:rsid w:val="00EB7BCA"/>
    <w:rsid w:val="00ED46BF"/>
    <w:rsid w:val="00EE54E8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54E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54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4E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E54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4E8"/>
  </w:style>
  <w:style w:styleId="Podnoje" w:type="paragraph">
    <w:name w:val="footer"/>
    <w:basedOn w:val="Normal"/>
    <w:link w:val="PodnojeChar"/>
    <w:uiPriority w:val="99"/>
    <w:unhideWhenUsed/>
    <w:rsid w:val="00EE54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54E8"/>
  </w:style>
  <w:style w:styleId="Tekstrezerviranogmjesta" w:type="character">
    <w:name w:val="Placeholder Text"/>
    <w:basedOn w:val="Zadanifontodlomka"/>
    <w:uiPriority w:val="99"/>
    <w:semiHidden/>
    <w:rsid w:val="00DF5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84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584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584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584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54E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54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4E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E54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4E8"/>
  </w:style>
  <w:style w:styleId="Podnoje" w:type="paragraph">
    <w:name w:val="footer"/>
    <w:basedOn w:val="Normal"/>
    <w:link w:val="PodnojeChar"/>
    <w:uiPriority w:val="99"/>
    <w:unhideWhenUsed/>
    <w:rsid w:val="00EE54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54E8"/>
  </w:style>
  <w:style w:styleId="Tekstrezerviranogmjesta" w:type="character">
    <w:name w:val="Placeholder Text"/>
    <w:basedOn w:val="Zadanifontodlomka"/>
    <w:uiPriority w:val="99"/>
    <w:semiHidden/>
    <w:rsid w:val="00DF5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8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584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58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58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0242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St-1780/2017</izvorni_sadrzaj>
    <derivirana_varijabla naziv="DomainObject.Predmet.OznakaBroj_1">St-1780/2017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DUGA IN d.o.o. zastupanog po punomoćniku Igor Fićurin</izvorni_sadrzaj>
    <derivirana_varijabla naziv="DomainObject.Predmet.ProtustrankaFormated_1">  DUGA IN d.o.o. zastupanog po punomoćniku Igor Fićurin</derivirana_varijabla>
  </DomainObject.Predmet.ProtustrankaFormated>
  <DomainObject.Predmet.ProtustrankaFormatedOIB>
    <izvorni_sadrzaj>  DUGA IN d.o.o., OIB 62820337732 zastupanog po punomoćniku Igor Fićurin</izvorni_sadrzaj>
    <derivirana_varijabla naziv="DomainObject.Predmet.ProtustrankaFormatedOIB_1">  DUGA IN d.o.o., OIB 62820337732 zastupanog po punomoćniku Igor Fićurin</derivirana_varijabla>
  </DomainObject.Predmet.ProtustrankaFormatedOIB>
  <DomainObject.Predmet.ProtustrankaFormatedWithAdress>
    <izvorni_sadrzaj> DUGA IN d.o.o., Trg hrvatskih mučenika 15, 47250 Duga Resa zastupanog po punomoćniku Igor Fićurin</izvorni_sadrzaj>
    <derivirana_varijabla naziv="DomainObject.Predmet.ProtustrankaFormatedWithAdress_1"> DUGA IN d.o.o., Trg hrvatskih mučenika 15, 47250 Duga Resa zastupanog po punomoćniku Igor Fićurin</derivirana_varijabla>
  </DomainObject.Predmet.ProtustrankaFormatedWithAdress>
  <DomainObject.Predmet.ProtustrankaFormatedWithAdressOIB>
    <izvorni_sadrzaj> DUGA IN d.o.o., OIB 62820337732, Trg hrvatskih mučenika 15, 47250 Duga Resa zastupanog po punomoćniku Igor Fićurin</izvorni_sadrzaj>
    <derivirana_varijabla naziv="DomainObject.Predmet.ProtustrankaFormatedWithAdressOIB_1"> DUGA IN d.o.o., OIB 62820337732, Trg hrvatskih mučenika 15, 47250 Duga Resa zastupanog po punomoćniku Igor Fićurin</derivirana_varijabla>
  </DomainObject.Predmet.ProtustrankaFormatedWithAdressOIB>
  <DomainObject.Predmet.ProtustrankaWithAdress>
    <izvorni_sadrzaj>DUGA IN d.o.o. Trg hrvatskih mučenika 15, 47250 Duga Resa</izvorni_sadrzaj>
    <derivirana_varijabla naziv="DomainObject.Predmet.ProtustrankaWithAdress_1">DUGA IN d.o.o. Trg hrvatskih mučenika 15, 47250 Duga Resa</derivirana_varijabla>
  </DomainObject.Predmet.ProtustrankaWithAdress>
  <DomainObject.Predmet.ProtustrankaWithAdressOIB>
    <izvorni_sadrzaj>DUGA IN d.o.o., OIB 62820337732, Trg hrvatskih mučenika 15, 47250 Duga Resa</izvorni_sadrzaj>
    <derivirana_varijabla naziv="DomainObject.Predmet.ProtustrankaWithAdressOIB_1">DUGA IN d.o.o., OIB 62820337732, Trg hrvatskih mučenika 15, 47250 Duga Resa</derivirana_varijabla>
  </DomainObject.Predmet.ProtustrankaWithAdressOIB>
  <DomainObject.Predmet.ProtustrankaNazivFormated>
    <izvorni_sadrzaj>DUGA IN d.o.o.</izvorni_sadrzaj>
    <derivirana_varijabla naziv="DomainObject.Predmet.ProtustrankaNazivFormated_1">DUGA IN d.o.o.</derivirana_varijabla>
  </DomainObject.Predmet.ProtustrankaNazivFormated>
  <DomainObject.Predmet.ProtustrankaNazivFormatedOIB>
    <izvorni_sadrzaj>DUGA IN d.o.o., OIB 62820337732</izvorni_sadrzaj>
    <derivirana_varijabla naziv="DomainObject.Predmet.ProtustrankaNazivFormatedOIB_1">DUGA IN d.o.o., OIB 62820337732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DUGA IN d.o.o. zastupanog po punomoćniku Igor Fićurin</item>
    </izvorni_sadrzaj>
    <derivirana_varijabla naziv="DomainObject.Predmet.ProtuStrankaListFormated_1">
      <item>DUGA IN d.o.o. zastupanog po punomoćniku Igor Fićurin</item>
    </derivirana_varijabla>
  </DomainObject.Predmet.ProtuStrankaListFormated>
  <DomainObject.Predmet.ProtuStrankaListFormatedOIB>
    <izvorni_sadrzaj>
      <item>DUGA IN d.o.o., OIB 62820337732 zastupanog po punomoćniku Igor Fićurin</item>
    </izvorni_sadrzaj>
    <derivirana_varijabla naziv="DomainObject.Predmet.ProtuStrankaListFormatedOIB_1">
      <item>DUGA IN d.o.o., OIB 62820337732 zastupanog po punomoćniku Igor Fićurin</item>
    </derivirana_varijabla>
  </DomainObject.Predmet.ProtuStrankaListFormatedOIB>
  <DomainObject.Predmet.ProtuStrankaListFormatedWithAdress>
    <izvorni_sadrzaj>
      <item>DUGA IN d.o.o., Trg hrvatskih mučenika 15, 47250 Duga Resa zastupanog po punomoćniku Igor Fićurin</item>
    </izvorni_sadrzaj>
    <derivirana_varijabla naziv="DomainObject.Predmet.ProtuStrankaListFormatedWithAdress_1">
      <item>DUGA IN d.o.o., Trg hrvatskih mučenika 15, 47250 Duga Resa zastupanog po punomoćniku Igor Fićurin</item>
    </derivirana_varijabla>
  </DomainObject.Predmet.ProtuStrankaListFormatedWithAdress>
  <DomainObject.Predmet.ProtuStrankaListFormatedWithAdressOIB>
    <izvorni_sadrzaj>
      <item>DUGA IN d.o.o., OIB 62820337732, Trg hrvatskih mučenika 15, 47250 Duga Resa zastupanog po punomoćniku Igor Fićurin</item>
    </izvorni_sadrzaj>
    <derivirana_varijabla naziv="DomainObject.Predmet.ProtuStrankaListFormatedWithAdressOIB_1">
      <item>DUGA IN d.o.o., OIB 62820337732, Trg hrvatskih mučenika 15, 47250 Duga Resa zastupanog po punomoćniku Igor Fićurin</item>
    </derivirana_varijabla>
  </DomainObject.Predmet.ProtuStrankaListFormatedWithAdressOIB>
  <DomainObject.Predmet.ProtuStrankaListNazivFormated>
    <izvorni_sadrzaj>
      <item>DUGA IN d.o.o.</item>
    </izvorni_sadrzaj>
    <derivirana_varijabla naziv="DomainObject.Predmet.ProtuStrankaListNazivFormated_1">
      <item>DUGA IN d.o.o.</item>
    </derivirana_varijabla>
  </DomainObject.Predmet.ProtuStrankaListNazivFormated>
  <DomainObject.Predmet.ProtuStrankaListNazivFormatedOIB>
    <izvorni_sadrzaj>
      <item>DUGA IN d.o.o., OIB 62820337732</item>
    </izvorni_sadrzaj>
    <derivirana_varijabla naziv="DomainObject.Predmet.ProtuStrankaListNazivFormatedOIB_1">
      <item>DUGA IN d.o.o., OIB 62820337732</item>
    </derivirana_varijabla>
  </DomainObject.Predmet.ProtuStrankaListNazivFormatedOIB>
  <DomainObject.Predmet.OstaliListFormated>
    <izvorni_sadrzaj>
      <item>Igor Fićurin punomoćnik sudionika u postupku DUGA IN d.o.o.</item>
    </izvorni_sadrzaj>
    <derivirana_varijabla naziv="DomainObject.Predmet.OstaliListFormated_1">
      <item>Igor Fićurin punomoćnik sudionika u postupku DUGA IN d.o.o.</item>
    </derivirana_varijabla>
  </DomainObject.Predmet.OstaliListFormated>
  <DomainObject.Predmet.OstaliListFormatedOIB>
    <izvorni_sadrzaj>
      <item>Igor Fićurin, OIB 72286617755 punomoćnik sudionika u postupku DUGA IN d.o.o.</item>
    </izvorni_sadrzaj>
    <derivirana_varijabla naziv="DomainObject.Predmet.OstaliListFormatedOIB_1">
      <item>Igor Fićurin, OIB 72286617755 punomoćnik sudionika u postupku DUGA IN d.o.o.</item>
    </derivirana_varijabla>
  </DomainObject.Predmet.OstaliListFormatedOIB>
  <DomainObject.Predmet.OstaliListFormatedWithAdress>
    <izvorni_sadrzaj>
      <item>Igor Fićurin, Trg Hrvatskih Mučenika 15, 47250 Duga Resa punomoćnik sudionika u postupku DUGA IN d.o.o.</item>
    </izvorni_sadrzaj>
    <derivirana_varijabla naziv="DomainObject.Predmet.OstaliListFormatedWithAdress_1">
      <item>Igor Fićurin, Trg Hrvatskih Mučenika 15, 47250 Duga Resa punomoćnik sudionika u postupku DUGA IN d.o.o.</item>
    </derivirana_varijabla>
  </DomainObject.Predmet.OstaliListFormatedWithAdress>
  <DomainObject.Predmet.OstaliListFormatedWithAdressOIB>
    <izvorni_sadrzaj>
      <item>Igor Fićurin, OIB 72286617755, Trg Hrvatskih Mučenika 15, 47250 Duga Resa punomoćnik sudionika u postupku DUGA IN d.o.o.</item>
    </izvorni_sadrzaj>
    <derivirana_varijabla naziv="DomainObject.Predmet.OstaliListFormatedWithAdressOIB_1">
      <item>Igor Fićurin, OIB 72286617755, Trg Hrvatskih Mučenika 15, 47250 Duga Resa punomoćnik sudionika u postupku DUGA IN d.o.o.</item>
    </derivirana_varijabla>
  </DomainObject.Predmet.OstaliListFormatedWithAdressOIB>
  <DomainObject.Predmet.OstaliListNazivFormated>
    <izvorni_sadrzaj>
      <item>Igor Fićurin</item>
    </izvorni_sadrzaj>
    <derivirana_varijabla naziv="DomainObject.Predmet.OstaliListNazivFormated_1">
      <item>Igor Fićurin</item>
    </derivirana_varijabla>
  </DomainObject.Predmet.OstaliListNazivFormated>
  <DomainObject.Predmet.OstaliListNazivFormatedOIB>
    <izvorni_sadrzaj>
      <item>Igor Fićurin, OIB 72286617755</item>
    </izvorni_sadrzaj>
    <derivirana_varijabla naziv="DomainObject.Predmet.OstaliListNazivFormatedOIB_1">
      <item>Igor Fićurin, OIB 72286617755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DUGA IN d.o.o.</izvorni_sadrzaj>
    <derivirana_varijabla naziv="DomainObject.Predmet.ProtustrankaIDrugi_1">DUGA IN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DUGA IN d.o.o., OIB 62820337732, Trg hrvatskih mučenika 15, 47250 Duga Resa</izvorni_sadrzaj>
    <derivirana_varijabla naziv="DomainObject.Predmet.ProtustrankaIDrugiAdressOIB_1">DUGA IN d.o.o., OIB 62820337732, Trg hrvatskih mučenika 15,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IN d.o.o.</item>
      <item>FINA Regionalni centar Zagreb, Podružnica Karlovac</item>
      <item>Igor Fićurin</item>
    </izvorni_sadrzaj>
    <derivirana_varijabla naziv="DomainObject.Predmet.SudioniciListNaziv_1">
      <item>DUGA IN d.o.o.</item>
      <item>FINA Regionalni centar Zagreb, Podružnica Karlovac</item>
      <item>Igor Fićurin</item>
    </derivirana_varijabla>
  </DomainObject.Predmet.SudioniciListNaziv>
  <DomainObject.Predmet.SudioniciListAdressOIB>
    <izvorni_sadrzaj>
      <item>DUGA IN d.o.o., OIB 62820337732, Trg hrvatskih mučenika 15,47250 Duga Resa</item>
      <item>FINA Regionalni centar Zagreb, Podružnica Karlovac, OIB 85821130368, Ul. Pavla Vitezovića 1,47000 Karlovac</item>
      <item>Igor Fićurin, OIB 72286617755, Trg Hrvatskih Mučenika 15,47250 Duga Resa</item>
    </izvorni_sadrzaj>
    <derivirana_varijabla naziv="DomainObject.Predmet.SudioniciListAdressOIB_1">
      <item>DUGA IN d.o.o., OIB 62820337732, Trg hrvatskih mučenika 15,47250 Duga Resa</item>
      <item>FINA Regionalni centar Zagreb, Podružnica Karlovac, OIB 85821130368, Ul. Pavla Vitezovića 1,47000 Karlovac</item>
      <item>Igor Fićurin, OIB 72286617755, Trg Hrvatskih Mučenika 15,47250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62820337732</item>
      <item>, OIB 85821130368</item>
      <item>, OIB 72286617755</item>
    </izvorni_sadrzaj>
    <derivirana_varijabla naziv="DomainObject.Predmet.SudioniciListNazivOIB_1">
      <item>, OIB 62820337732</item>
      <item>, OIB 85821130368</item>
      <item>, OIB 72286617755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1891</properties:Characters>
  <properties:Lines>60</properties:Lines>
  <properties:Paragraphs>22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2018-04-12T09:32:00Z</dcterms:created>
  <dc:creator>Vlasta Bogović Milisavljević</dc:creator>
  <cp:lastModifiedBy>Vlasta Bogović Milisavljević</cp:lastModifiedBy>
  <cp:lastPrinted>2018-04-12T10:57:00Z</cp:lastPrinted>
  <dcterms:modified xmlns:xsi="http://www.w3.org/2001/XMLSchema-instance" xsi:type="dcterms:W3CDTF">2018-04-12T10:57:00Z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(ODBIJANJE 11.04.2018..docx)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