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6cd9" w14:paraId="0366cd9" w:rsidRDefault="00C75245" w:rsidP="00C75245" w:rsidR="00C75245" w:rsidRPr="006A1613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6A1613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6A1613">
      <w:pPr>
        <w:rPr>
          <w:rFonts w:cs="Times New Roman"/>
          <w:szCs w:val="24"/>
        </w:rPr>
      </w:pPr>
      <w:r w:rsidRPr="006A1613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6A1613">
      <w:pPr>
        <w:rPr>
          <w:rFonts w:cs="Times New Roman"/>
          <w:szCs w:val="24"/>
        </w:rPr>
      </w:pPr>
      <w:r w:rsidRPr="006A1613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6A1613">
      <w:pPr>
        <w:rPr>
          <w:rFonts w:cs="Times New Roman" w:eastAsia="MS Mincho"/>
          <w:szCs w:val="24"/>
        </w:rPr>
      </w:pPr>
      <w:r w:rsidRPr="006A1613">
        <w:rPr>
          <w:rFonts w:cs="Times New Roman" w:eastAsia="MS Mincho"/>
          <w:szCs w:val="24"/>
        </w:rPr>
        <w:t xml:space="preserve">      Rijeka, Zadarska 1 i 3</w:t>
      </w:r>
    </w:p>
    <w:p w:rsidRDefault="00406933" w:rsidP="00406933" w:rsidR="00406933" w:rsidRPr="006A1613"/>
    <w:p w:rsidRDefault="006A1613" w:rsidP="006A1613" w:rsidR="006A1613" w:rsidRPr="006A1613">
      <w:pPr>
        <w:jc w:val="both"/>
      </w:pPr>
    </w:p>
    <w:p w:rsidRDefault="006A1613" w:rsidP="006A1613" w:rsidR="006A1613" w:rsidRPr="006A1613">
      <w:pPr>
        <w:jc w:val="center"/>
        <w:rPr>
          <w:bCs/>
        </w:rPr>
      </w:pPr>
      <w:r w:rsidRPr="006A1613">
        <w:rPr>
          <w:bCs/>
        </w:rPr>
        <w:t>R E P U B L I K A   H R V A T S K A</w:t>
      </w:r>
    </w:p>
    <w:p w:rsidRDefault="006A1613" w:rsidP="006A1613" w:rsidR="006A1613" w:rsidRPr="006A1613">
      <w:pPr>
        <w:jc w:val="center"/>
        <w:rPr>
          <w:bCs/>
        </w:rPr>
      </w:pPr>
      <w:r w:rsidRPr="006A1613">
        <w:rPr>
          <w:bCs/>
        </w:rPr>
        <w:t>R J E Š E N J E</w:t>
      </w:r>
    </w:p>
    <w:p w:rsidRDefault="006A1613" w:rsidP="006A1613" w:rsidR="006A1613" w:rsidRPr="006A1613">
      <w:pPr>
        <w:jc w:val="center"/>
      </w:pPr>
    </w:p>
    <w:p w:rsidRDefault="006A1613" w:rsidP="006A1613" w:rsidR="006A1613" w:rsidRPr="006A1613">
      <w:pPr>
        <w:jc w:val="both"/>
        <w:rPr>
          <w:rFonts w:hAnsi="Arial" w:ascii="Arial"/>
        </w:rPr>
      </w:pPr>
      <w:r>
        <w:tab/>
      </w:r>
      <w:r w:rsidRPr="006A1613">
        <w:t xml:space="preserve">Trgovački sud u Rijeci, po sucu Veri Jelenović, u nastavljanju postupka </w:t>
      </w:r>
      <w:r w:rsidRPr="006A1613">
        <w:rPr>
          <w:bCs/>
        </w:rPr>
        <w:t xml:space="preserve">radi naknadne diobe </w:t>
      </w:r>
      <w:r w:rsidRPr="006A1613">
        <w:t>Stečajne mase iza CLARK, društvo s ograničenom odgovornošću za poslovanje nekretninama u stečaju Zagreb, Kninski trg 13, OIB: 87808640308,</w:t>
      </w:r>
      <w:r w:rsidRPr="006A1613">
        <w:rPr>
          <w:bCs/>
        </w:rPr>
        <w:t xml:space="preserve"> </w:t>
      </w:r>
      <w:r w:rsidRPr="006A1613">
        <w:t xml:space="preserve">nakon ispitnog ročišta održanog dana 12. travnja 2018. </w:t>
      </w:r>
    </w:p>
    <w:p w:rsidRDefault="006A1613" w:rsidP="006A1613" w:rsidR="006A1613" w:rsidRPr="006A1613">
      <w:pPr>
        <w:jc w:val="both"/>
      </w:pPr>
      <w:r w:rsidRPr="006A1613">
        <w:t xml:space="preserve"> </w:t>
      </w:r>
    </w:p>
    <w:p w:rsidRDefault="006A1613" w:rsidP="006A1613" w:rsidR="006A1613" w:rsidRPr="006A1613">
      <w:pPr>
        <w:jc w:val="center"/>
      </w:pPr>
      <w:r w:rsidRPr="006A1613">
        <w:t>r i j e š i o   j e</w:t>
      </w:r>
    </w:p>
    <w:p w:rsidRDefault="006A1613" w:rsidP="006A1613" w:rsidR="006A1613" w:rsidRPr="006A1613">
      <w:pPr>
        <w:jc w:val="both"/>
      </w:pPr>
    </w:p>
    <w:p w:rsidRDefault="006A1613" w:rsidP="006A1613" w:rsidR="006A1613" w:rsidRPr="006A1613">
      <w:pPr>
        <w:jc w:val="both"/>
      </w:pPr>
      <w:r w:rsidRPr="006A1613">
        <w:tab/>
        <w:t xml:space="preserve">Ispravlja se tablica </w:t>
      </w:r>
      <w:r>
        <w:t>ispitanih</w:t>
      </w:r>
      <w:r w:rsidRPr="006A1613">
        <w:t xml:space="preserve"> tražbina od </w:t>
      </w:r>
      <w:r>
        <w:t>19. siječnja 2018.</w:t>
      </w:r>
      <w:r w:rsidRPr="006A1613">
        <w:t xml:space="preserve"> glede tražbine s rednim brojem 1 na način da umjesto:</w:t>
      </w:r>
    </w:p>
    <w:p w:rsidRDefault="006A1613" w:rsidP="006A1613" w:rsidR="006A1613" w:rsidRPr="006A1613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34"/>
        <w:gridCol w:w="1333"/>
        <w:gridCol w:w="2069"/>
        <w:gridCol w:w="1275"/>
        <w:gridCol w:w="1134"/>
        <w:gridCol w:w="993"/>
        <w:gridCol w:w="992"/>
        <w:gridCol w:w="850"/>
      </w:tblGrid>
      <w:tr w:rsidTr="006A1613" w:rsidR="006A1613" w:rsidRPr="006A1613"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>Red. br.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>Naziv vjerovnika, adresa, OIB</w:t>
            </w:r>
          </w:p>
        </w:tc>
        <w:tc>
          <w:tcPr>
            <w:tcW w:type="dxa" w:w="2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>Pravna osnova tražbine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 xml:space="preserve">Iznos prijavljene tražbine (kn) 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>Iznos utvrđene tražbine (kn)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>Iznos osporene tražbine (kn)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>Osporava-telj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>Nazna-ka ispla-tnog reda tražbi-ne</w:t>
            </w:r>
          </w:p>
        </w:tc>
      </w:tr>
      <w:tr w:rsidTr="006A1613" w:rsidR="006A1613" w:rsidRPr="006A1613"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>1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>Republika Hrvatska, OIB: 52634238587</w:t>
            </w:r>
          </w:p>
        </w:tc>
        <w:tc>
          <w:tcPr>
            <w:tcW w:type="dxa" w:w="2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>članarina HGK, knjigovodstveni izlist stanja poreznog duga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>7.756,73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>7.756,73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</w:p>
        </w:tc>
      </w:tr>
    </w:tbl>
    <w:p w:rsidRDefault="006A1613" w:rsidP="006A1613" w:rsidR="006A1613" w:rsidRPr="006A1613">
      <w:pPr>
        <w:jc w:val="both"/>
        <w:rPr>
          <w:rFonts w:eastAsia="Times New Roman"/>
        </w:rPr>
      </w:pPr>
    </w:p>
    <w:p w:rsidRDefault="006A1613" w:rsidP="006A1613" w:rsidR="006A1613" w:rsidRPr="006A1613">
      <w:pPr>
        <w:jc w:val="both"/>
      </w:pPr>
      <w:r w:rsidRPr="006A1613">
        <w:t>treba pisati:</w:t>
      </w:r>
    </w:p>
    <w:p w:rsidRDefault="006A1613" w:rsidP="006A1613" w:rsidR="006A1613" w:rsidRPr="006A1613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34"/>
        <w:gridCol w:w="1333"/>
        <w:gridCol w:w="2069"/>
        <w:gridCol w:w="1275"/>
        <w:gridCol w:w="1134"/>
        <w:gridCol w:w="993"/>
        <w:gridCol w:w="992"/>
        <w:gridCol w:w="850"/>
      </w:tblGrid>
      <w:tr w:rsidTr="006A1613" w:rsidR="006A1613" w:rsidRPr="006A1613"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>Red. br.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>Naziv vjerovnika, adresa, OIB</w:t>
            </w:r>
          </w:p>
        </w:tc>
        <w:tc>
          <w:tcPr>
            <w:tcW w:type="dxa" w:w="2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>Pravna osnova tražbine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 xml:space="preserve">Iznos prijavljene tražbine (kn) 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>Iznos utvrđene tražbine (kn)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>Iznos osporene tražbine (kn)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>Osporava-telj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>Nazna-ka ispla-tnog reda tražbi-ne</w:t>
            </w:r>
          </w:p>
        </w:tc>
      </w:tr>
      <w:tr w:rsidTr="006A1613" w:rsidR="006A1613" w:rsidRPr="006A1613"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>1</w:t>
            </w:r>
          </w:p>
        </w:tc>
        <w:tc>
          <w:tcPr>
            <w:tcW w:type="dxa" w:w="13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P="00622C0C" w:rsidR="006A1613" w:rsidRPr="00681ECC">
            <w:pPr>
              <w:rPr>
                <w:rFonts w:cs="Times New Roman" w:eastAsia="Times New Roman"/>
                <w:sz w:val="18"/>
                <w:szCs w:val="18"/>
              </w:rPr>
            </w:pPr>
            <w:r w:rsidRPr="00006253">
              <w:rPr>
                <w:sz w:val="18"/>
                <w:szCs w:val="18"/>
              </w:rPr>
              <w:t>ROMAN HEINE, Slovenija, 1230 Domžale, Dragomelj 106A</w:t>
            </w:r>
          </w:p>
        </w:tc>
        <w:tc>
          <w:tcPr>
            <w:tcW w:type="dxa" w:w="20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>članarina HGK, knjigovodstveni izlist stanja poreznog duga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>7.756,73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 w:rsidRPr="006A1613">
              <w:rPr>
                <w:sz w:val="18"/>
                <w:szCs w:val="18"/>
              </w:rPr>
              <w:t>7.756,73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A1613" w:rsidP="006A1613" w:rsidR="006A1613" w:rsidRPr="006A1613">
            <w:pPr>
              <w:spacing w:lineRule="auto" w:line="276"/>
              <w:rPr>
                <w:rFonts w:cs="Times New Roman" w:eastAsia="Times New Roman"/>
                <w:sz w:val="18"/>
                <w:szCs w:val="18"/>
              </w:rPr>
            </w:pPr>
            <w:r>
              <w:rPr>
                <w:rFonts w:cs="Times New Roman" w:eastAsia="Times New Roman"/>
                <w:sz w:val="18"/>
                <w:szCs w:val="18"/>
              </w:rPr>
              <w:t>II. viši</w:t>
            </w:r>
          </w:p>
        </w:tc>
      </w:tr>
    </w:tbl>
    <w:p w:rsidRDefault="006A1613" w:rsidP="006A1613" w:rsidR="006A1613" w:rsidRPr="006A1613">
      <w:pPr>
        <w:jc w:val="both"/>
        <w:rPr>
          <w:rFonts w:eastAsia="Times New Roman"/>
        </w:rPr>
      </w:pPr>
    </w:p>
    <w:p w:rsidRDefault="006A1613" w:rsidP="006A1613" w:rsidR="006A1613" w:rsidRPr="006A1613">
      <w:pPr>
        <w:jc w:val="both"/>
      </w:pPr>
      <w:r w:rsidRPr="006A1613">
        <w:tab/>
      </w:r>
      <w:r w:rsidRPr="006A1613">
        <w:tab/>
      </w:r>
    </w:p>
    <w:p w:rsidRDefault="006A1613" w:rsidP="006A1613" w:rsidR="006A1613" w:rsidRPr="006A1613">
      <w:pPr>
        <w:jc w:val="both"/>
      </w:pPr>
      <w:r w:rsidRPr="006A1613">
        <w:t xml:space="preserve">U ostalom dijelu tablica ostaje neizmijenjena. </w:t>
      </w:r>
    </w:p>
    <w:p w:rsidRDefault="006A1613" w:rsidP="006A1613" w:rsidR="006A1613" w:rsidRPr="006A1613">
      <w:pPr>
        <w:jc w:val="both"/>
      </w:pPr>
    </w:p>
    <w:p w:rsidRDefault="006A1613" w:rsidP="006A1613" w:rsidR="006A1613" w:rsidRPr="006A1613">
      <w:pPr>
        <w:jc w:val="both"/>
      </w:pPr>
    </w:p>
    <w:p w:rsidRDefault="006A1613" w:rsidP="006A1613" w:rsidR="006A1613" w:rsidRPr="006A1613">
      <w:pPr>
        <w:jc w:val="center"/>
      </w:pPr>
      <w:r w:rsidRPr="006A1613">
        <w:t>Obrazloženje</w:t>
      </w:r>
    </w:p>
    <w:p w:rsidRDefault="006A1613" w:rsidP="006A1613" w:rsidR="006A1613" w:rsidRPr="006A1613">
      <w:pPr>
        <w:jc w:val="both"/>
        <w:rPr>
          <w:bCs/>
        </w:rPr>
      </w:pPr>
      <w:r w:rsidRPr="006A1613">
        <w:tab/>
      </w:r>
      <w:r>
        <w:rPr>
          <w:bCs/>
        </w:rPr>
        <w:t xml:space="preserve">Republika Hrvatska je na ročištu od 12. travnja 2018. obavijestila sud </w:t>
      </w:r>
      <w:r>
        <w:t xml:space="preserve">kako je ROMAN HEINE, Slovenija, 1230 Domžale, Dragomelj 106A u cijelosti isplatio Republici </w:t>
      </w:r>
      <w:r>
        <w:lastRenderedPageBreak/>
        <w:t>Hrvatskoj njezino potraživanje, te stoga Republika Hrvatska navodi kako Romane Heine stupa u njezin pravni položaj kao stečajnog vjerovnika u ovome postupku u smislu čl.146. Stečajnoga zakona (NN 71/15, 104/17).</w:t>
      </w:r>
    </w:p>
    <w:p w:rsidRDefault="006A1613" w:rsidP="006A1613" w:rsidR="006A1613">
      <w:pPr>
        <w:jc w:val="both"/>
      </w:pPr>
      <w:r w:rsidRPr="006A1613">
        <w:tab/>
        <w:t xml:space="preserve">Slijedom navedenog i uz odgovarajuću primjenu odredbe članka </w:t>
      </w:r>
      <w:r>
        <w:t>146.</w:t>
      </w:r>
      <w:r w:rsidRPr="006A1613">
        <w:t xml:space="preserve"> Stečajnog </w:t>
      </w:r>
      <w:r>
        <w:t>zakona (NN 71/15, 104/17)</w:t>
      </w:r>
      <w:r w:rsidRPr="006A1613">
        <w:t xml:space="preserve"> odlučeno je kao u izreci ovog rješenja.</w:t>
      </w:r>
    </w:p>
    <w:p w:rsidRDefault="006A1613" w:rsidP="006A1613" w:rsidR="006A1613" w:rsidRPr="006A1613">
      <w:pPr>
        <w:jc w:val="both"/>
      </w:pPr>
    </w:p>
    <w:p w:rsidRDefault="006A1613" w:rsidP="006A1613" w:rsidR="006A1613" w:rsidRPr="006A1613">
      <w:pPr>
        <w:jc w:val="center"/>
      </w:pPr>
      <w:r w:rsidRPr="006A1613">
        <w:t xml:space="preserve">Rijeka, </w:t>
      </w:r>
      <w:r>
        <w:t>12. travnja 2018.</w:t>
      </w:r>
    </w:p>
    <w:p w:rsidRDefault="006A1613" w:rsidP="006A1613" w:rsidR="006A1613" w:rsidRPr="006A1613">
      <w:pPr>
        <w:jc w:val="both"/>
      </w:pPr>
    </w:p>
    <w:p w:rsidRDefault="006A1613" w:rsidP="006A1613" w:rsidR="006A1613" w:rsidRPr="006A1613">
      <w:pPr>
        <w:jc w:val="both"/>
      </w:pPr>
      <w:r w:rsidRPr="006A1613">
        <w:tab/>
      </w:r>
      <w:r w:rsidRPr="006A1613">
        <w:tab/>
      </w:r>
      <w:r w:rsidRPr="006A1613">
        <w:tab/>
      </w:r>
      <w:r w:rsidRPr="006A1613">
        <w:tab/>
      </w:r>
      <w:r w:rsidRPr="006A1613">
        <w:tab/>
      </w:r>
      <w:r w:rsidRPr="006A1613">
        <w:tab/>
      </w:r>
      <w:r w:rsidRPr="006A1613">
        <w:tab/>
        <w:t xml:space="preserve">        </w:t>
      </w:r>
      <w:r w:rsidRPr="006A1613">
        <w:tab/>
        <w:t xml:space="preserve">  </w:t>
      </w:r>
      <w:r>
        <w:t xml:space="preserve">     Sudac </w:t>
      </w:r>
    </w:p>
    <w:p w:rsidRDefault="006A1613" w:rsidP="006A1613" w:rsidR="006A1613" w:rsidRPr="006A1613">
      <w:pPr>
        <w:jc w:val="both"/>
      </w:pPr>
      <w:r w:rsidRPr="006A1613">
        <w:tab/>
      </w:r>
      <w:r w:rsidRPr="006A1613">
        <w:tab/>
      </w:r>
      <w:r w:rsidRPr="006A1613">
        <w:tab/>
      </w:r>
      <w:r w:rsidRPr="006A1613">
        <w:tab/>
      </w:r>
      <w:r w:rsidRPr="006A1613">
        <w:tab/>
      </w:r>
      <w:r w:rsidRPr="006A1613">
        <w:tab/>
      </w:r>
      <w:r w:rsidRPr="006A1613">
        <w:tab/>
        <w:t xml:space="preserve">             Vera Jelenović </w:t>
      </w:r>
    </w:p>
    <w:p w:rsidRDefault="006A1613" w:rsidP="006A1613" w:rsidR="006A1613" w:rsidRPr="006A1613">
      <w:pPr>
        <w:jc w:val="both"/>
      </w:pPr>
    </w:p>
    <w:p w:rsidRDefault="006A1613" w:rsidP="006A1613" w:rsidR="006A1613" w:rsidRPr="006A1613">
      <w:pPr>
        <w:jc w:val="both"/>
      </w:pPr>
    </w:p>
    <w:p w:rsidRDefault="006A1613" w:rsidP="006A1613" w:rsidR="006A1613" w:rsidRPr="006A1613">
      <w:r w:rsidRPr="006A1613">
        <w:t>UPUTA O PRAVNOM LIJEKU:</w:t>
      </w:r>
    </w:p>
    <w:p w:rsidRDefault="006A1613" w:rsidP="006A1613" w:rsidR="006A1613" w:rsidRPr="006A1613">
      <w:pPr>
        <w:jc w:val="both"/>
      </w:pPr>
      <w:r w:rsidRPr="006A1613">
        <w:tab/>
        <w:t xml:space="preserve">Protiv  ovog  rješenja nezadovoljna stranka može podnijeti žalbu u roku od 8 dana od   dana primitka istog. </w:t>
      </w:r>
      <w:r>
        <w:t xml:space="preserve">Dostava se smatra obavljenom istekom osmoga dana oda dana objave pismena na mrežnoj stranici e-Oglasna ploča sudova. </w:t>
      </w:r>
      <w:r w:rsidRPr="006A1613">
        <w:t>Žalba  se podnosi putem ovog  suda u tri  istovjetna primjerka, a o žalbi odlučuje Visoki trgovački sud  Republike  Hrvatske.</w:t>
      </w:r>
    </w:p>
    <w:p w:rsidRDefault="006A1613" w:rsidP="006A1613" w:rsidR="006A1613" w:rsidRPr="006A1613"/>
    <w:p w:rsidRDefault="006A1613" w:rsidP="006A1613" w:rsidR="006A1613" w:rsidRPr="006A1613"/>
    <w:p w:rsidRDefault="006A1613" w:rsidP="006A1613" w:rsidR="006A1613" w:rsidRPr="006A1613"/>
    <w:p w:rsidRDefault="006A1613" w:rsidP="006A1613" w:rsidR="006A1613" w:rsidRPr="006A1613"/>
    <w:p w:rsidRDefault="006A1613" w:rsidP="006A1613" w:rsidR="006A1613" w:rsidRPr="006A1613"/>
    <w:p w:rsidRDefault="006A1613" w:rsidP="006A1613" w:rsidR="006A1613" w:rsidRPr="006A1613"/>
    <w:p w:rsidRDefault="006A1613" w:rsidP="006A1613" w:rsidR="006A1613" w:rsidRPr="006A1613"/>
    <w:p w:rsidRDefault="006A1613" w:rsidP="006A1613" w:rsidR="006A1613" w:rsidRPr="006A1613"/>
    <w:p w:rsidRDefault="006A1613" w:rsidP="006A1613" w:rsidR="006A1613" w:rsidRPr="006A1613"/>
    <w:p w:rsidRDefault="006A1613" w:rsidP="006A1613" w:rsidR="006A1613" w:rsidRPr="006A1613"/>
    <w:p w:rsidRDefault="006A1613" w:rsidP="006A1613" w:rsidR="006A1613" w:rsidRPr="006A1613"/>
    <w:p w:rsidRDefault="006A1613" w:rsidP="006A1613" w:rsidR="006A1613" w:rsidRPr="006A1613"/>
    <w:p w:rsidRDefault="006A1613" w:rsidP="006A1613" w:rsidR="006A1613" w:rsidRPr="006A1613"/>
    <w:p w:rsidRDefault="006A1613" w:rsidP="006A1613" w:rsidR="006A1613" w:rsidRPr="006A1613"/>
    <w:p w:rsidRDefault="006A1613" w:rsidP="006A1613" w:rsidR="006A1613" w:rsidRPr="006A1613"/>
    <w:p w:rsidRDefault="006A1613" w:rsidP="006A1613" w:rsidR="006A1613" w:rsidRPr="006A1613"/>
    <w:p w:rsidRDefault="006A1613" w:rsidP="006A1613" w:rsidR="006A1613" w:rsidRPr="006A1613"/>
    <w:p w:rsidRDefault="006A1613" w:rsidP="006A1613" w:rsidR="006A1613" w:rsidRPr="006A1613"/>
    <w:p w:rsidRDefault="006A1613" w:rsidP="006A1613" w:rsidR="006A1613" w:rsidRPr="006A1613"/>
    <w:p w:rsidRDefault="006A1613" w:rsidP="006A1613" w:rsidR="006A1613" w:rsidRPr="006A1613"/>
    <w:p w:rsidRDefault="006A1613" w:rsidP="006A1613" w:rsidR="006A1613" w:rsidRPr="006A1613"/>
    <w:sectPr w:rsidR="006A1613" w:rsidRPr="006A1613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9BC" w:rsidP="00C75245" w:rsidR="002869BC">
      <w:r>
        <w:separator/>
      </w:r>
    </w:p>
  </w:endnote>
  <w:endnote w:id="0" w:type="continuationSeparator">
    <w:p w:rsidRDefault="002869BC" w:rsidP="00C75245" w:rsidR="00286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248">
          <w:rPr>
            <w:noProof/>
          </w:rPr>
          <w:t>1</w:t>
        </w:r>
        <w:r>
          <w:fldChar w:fldCharType="end"/>
        </w:r>
      </w:p>
    </w:sdtContent>
  </w:sdt>
  <w:p w:rsidRDefault="006E0248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9BC" w:rsidP="00C75245" w:rsidR="002869BC">
      <w:r>
        <w:separator/>
      </w:r>
    </w:p>
  </w:footnote>
  <w:footnote w:id="0" w:type="continuationSeparator">
    <w:p w:rsidRDefault="002869BC" w:rsidP="00C75245" w:rsidR="00286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406933" w:rsidR="0014093D">
    <w:pPr>
      <w:pStyle w:val="Zaglavlje"/>
      <w:jc w:val="right"/>
    </w:pPr>
    <w:r>
      <w:t>Poslovni broj 14. St</w:t>
    </w:r>
    <w:r w:rsidR="008F410A">
      <w:t>-</w:t>
    </w:r>
    <w:r w:rsidR="00406933">
      <w:t>604</w:t>
    </w:r>
    <w:r w:rsidR="008F410A">
      <w:t>/201</w:t>
    </w:r>
    <w:r w:rsidR="00406933">
      <w:t>7</w:t>
    </w:r>
    <w:r w:rsidR="008F410A">
      <w:t>-</w:t>
    </w:r>
    <w:r w:rsidR="00406933">
      <w:t>1</w:t>
    </w:r>
    <w:r w:rsidR="006A16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1765B9"/>
    <w:multiLevelType w:val="hybridMultilevel"/>
    <w:tmpl w:val="677C58F8"/>
    <w:lvl w:tplc="343C5E4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2869BC"/>
    <w:rsid w:val="00406933"/>
    <w:rsid w:val="0041565A"/>
    <w:rsid w:val="006A1613"/>
    <w:rsid w:val="006E0248"/>
    <w:rsid w:val="0072559B"/>
    <w:rsid w:val="00744572"/>
    <w:rsid w:val="0075280A"/>
    <w:rsid w:val="007B500B"/>
    <w:rsid w:val="008C3E7E"/>
    <w:rsid w:val="008F410A"/>
    <w:rsid w:val="00A811AD"/>
    <w:rsid w:val="00AF7AF2"/>
    <w:rsid w:val="00B54D90"/>
    <w:rsid w:val="00BA0277"/>
    <w:rsid w:val="00C75245"/>
    <w:rsid w:val="00D930A1"/>
    <w:rsid w:val="00E20C10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6E0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2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248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2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2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6E0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2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248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2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2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23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St-604/2017</izvorni_sadrzaj>
    <derivirana_varijabla naziv="DomainObject.Predmet.OznakaBroj_1">St-604/2017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St-37/16</izvorni_sadrzaj>
    <derivirana_varijabla naziv="DomainObject.Predmet.PrimjedbaSuca_1">Nastavak postupka radi naknadne diobe,
veza St-37/16</derivirana_varijabla>
  </DomainObject.Predmet.PrimjedbaSuca>
  <DomainObject.Predmet.ProtustrankaFormated>
    <izvorni_sadrzaj>  Stečajna masa CLARK d.o.o.</izvorni_sadrzaj>
    <derivirana_varijabla naziv="DomainObject.Predmet.ProtustrankaFormated_1">  Stečajna masa CLARK d.o.o.</derivirana_varijabla>
  </DomainObject.Predmet.ProtustrankaFormated>
  <DomainObject.Predmet.ProtustrankaFormatedOIB>
    <izvorni_sadrzaj>  Stečajna masa CLARK d.o.o., OIB 73396868482</izvorni_sadrzaj>
    <derivirana_varijabla naziv="DomainObject.Predmet.ProtustrankaFormatedOIB_1">  Stečajna masa CLARK d.o.o., OIB 73396868482</derivirana_varijabla>
  </DomainObject.Predmet.ProtustrankaFormatedOIB>
  <DomainObject.Predmet.ProtustrankaFormatedWithAdress>
    <izvorni_sadrzaj> Stečajna masa CLARK d.o.o., Frankopanska 55, 51521 Punat</izvorni_sadrzaj>
    <derivirana_varijabla naziv="DomainObject.Predmet.ProtustrankaFormatedWithAdress_1"> Stečajna masa CLARK d.o.o., Frankopanska 55, 51521 Punat</derivirana_varijabla>
  </DomainObject.Predmet.ProtustrankaFormatedWithAdress>
  <DomainObject.Predmet.ProtustrankaFormatedWithAdressOIB>
    <izvorni_sadrzaj> Stečajna masa CLARK d.o.o., OIB 73396868482, Frankopanska 55, 51521 Punat</izvorni_sadrzaj>
    <derivirana_varijabla naziv="DomainObject.Predmet.ProtustrankaFormatedWithAdressOIB_1"> Stečajna masa CLARK d.o.o., OIB 73396868482, Frankopanska 55, 51521 Punat</derivirana_varijabla>
  </DomainObject.Predmet.ProtustrankaFormatedWithAdressOIB>
  <DomainObject.Predmet.ProtustrankaWithAdress>
    <izvorni_sadrzaj>Stečajna masa CLARK d.o.o. Frankopanska 55, 51521 Punat</izvorni_sadrzaj>
    <derivirana_varijabla naziv="DomainObject.Predmet.ProtustrankaWithAdress_1">Stečajna masa CLARK d.o.o. Frankopanska 55, 51521 Punat</derivirana_varijabla>
  </DomainObject.Predmet.ProtustrankaWithAdress>
  <DomainObject.Predmet.ProtustrankaWithAdressOIB>
    <izvorni_sadrzaj>Stečajna masa CLARK d.o.o., OIB 73396868482, Frankopanska 55, 51521 Punat</izvorni_sadrzaj>
    <derivirana_varijabla naziv="DomainObject.Predmet.ProtustrankaWithAdressOIB_1">Stečajna masa CLARK d.o.o., OIB 73396868482, Frankopanska 55, 51521 Punat</derivirana_varijabla>
  </DomainObject.Predmet.ProtustrankaWithAdressOIB>
  <DomainObject.Predmet.ProtustrankaNazivFormated>
    <izvorni_sadrzaj>Stečajna masa CLARK d.o.o.</izvorni_sadrzaj>
    <derivirana_varijabla naziv="DomainObject.Predmet.ProtustrankaNazivFormated_1">Stečajna masa CLARK d.o.o.</derivirana_varijabla>
  </DomainObject.Predmet.ProtustrankaNazivFormated>
  <DomainObject.Predmet.ProtustrankaNazivFormatedOIB>
    <izvorni_sadrzaj>Stečajna masa CLARK d.o.o., OIB 73396868482</izvorni_sadrzaj>
    <derivirana_varijabla naziv="DomainObject.Predmet.ProtustrankaNazivFormatedOIB_1">Stečajna masa CLARK d.o.o., OIB 73396868482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CLARK d.o.o.</item>
    </izvorni_sadrzaj>
    <derivirana_varijabla naziv="DomainObject.Predmet.ProtuStrankaListFormated_1">
      <item>Stečajna masa CLARK d.o.o.</item>
    </derivirana_varijabla>
  </DomainObject.Predmet.ProtuStrankaListFormated>
  <DomainObject.Predmet.ProtuStrankaListFormatedOIB>
    <izvorni_sadrzaj>
      <item>Stečajna masa CLARK d.o.o., OIB 73396868482</item>
    </izvorni_sadrzaj>
    <derivirana_varijabla naziv="DomainObject.Predmet.ProtuStrankaListFormatedOIB_1">
      <item>Stečajna masa CLARK d.o.o., OIB 73396868482</item>
    </derivirana_varijabla>
  </DomainObject.Predmet.ProtuStrankaListFormatedOIB>
  <DomainObject.Predmet.ProtuStrankaListFormatedWithAdress>
    <izvorni_sadrzaj>
      <item>Stečajna masa CLARK d.o.o., Frankopanska 55, 51521 Punat</item>
    </izvorni_sadrzaj>
    <derivirana_varijabla naziv="DomainObject.Predmet.ProtuStrankaListFormatedWithAdress_1">
      <item>Stečajna masa CLARK d.o.o., Frankopanska 55, 51521 Punat</item>
    </derivirana_varijabla>
  </DomainObject.Predmet.ProtuStrankaListFormatedWithAdress>
  <DomainObject.Predmet.ProtuStrankaListFormatedWithAdressOIB>
    <izvorni_sadrzaj>
      <item>Stečajna masa CLARK d.o.o., OIB 73396868482, Frankopanska 55, 51521 Punat</item>
    </izvorni_sadrzaj>
    <derivirana_varijabla naziv="DomainObject.Predmet.ProtuStrankaListFormatedWithAdressOIB_1">
      <item>Stečajna masa CLARK d.o.o., OIB 73396868482, Frankopanska 55, 51521 Punat</item>
    </derivirana_varijabla>
  </DomainObject.Predmet.ProtuStrankaListFormatedWithAdressOIB>
  <DomainObject.Predmet.ProtuStrankaListNazivFormated>
    <izvorni_sadrzaj>
      <item>Stečajna masa CLARK d.o.o.</item>
    </izvorni_sadrzaj>
    <derivirana_varijabla naziv="DomainObject.Predmet.ProtuStrankaListNazivFormated_1">
      <item>Stečajna masa CLARK d.o.o.</item>
    </derivirana_varijabla>
  </DomainObject.Predmet.ProtuStrankaListNazivFormated>
  <DomainObject.Predmet.ProtuStrankaListNazivFormatedOIB>
    <izvorni_sadrzaj>
      <item>Stečajna masa CLARK d.o.o., OIB 73396868482</item>
    </izvorni_sadrzaj>
    <derivirana_varijabla naziv="DomainObject.Predmet.ProtuStrankaListNazivFormatedOIB_1">
      <item>Stečajna masa CLARK d.o.o., OIB 73396868482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CLARK d.o.o.</izvorni_sadrzaj>
    <derivirana_varijabla naziv="DomainObject.Predmet.ProtustrankaIDrugi_1">Stečajna masa CLARK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CLARK d.o.o., OIB 73396868482, Frankopanska 55, 51521 Punat</izvorni_sadrzaj>
    <derivirana_varijabla naziv="DomainObject.Predmet.ProtustrankaIDrugiAdressOIB_1">Stečajna masa CLARK d.o.o., OIB 73396868482, Frankopanska 55,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CLARK d.o.o.</item>
    </izvorni_sadrzaj>
    <derivirana_varijabla naziv="DomainObject.Predmet.SudioniciListNaziv_1">
      <item>HRVOJE KRALJIČKOVIĆ stečajni upravitelj</item>
      <item>Stečajna masa CLARK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CLARK d.o.o., OIB 73396868482, Frankopanska 55,51521 Punat</item>
    </izvorni_sadrzaj>
    <derivirana_varijabla naziv="DomainObject.Predmet.SudioniciListAdressOIB_1">
      <item>HRVOJE KRALJIČKOVIĆ stečajni upravitelj, OIB 63875916042, Kninski trg 13,10000 Zagreb</item>
      <item>Stečajna masa CLARK d.o.o., OIB 73396868482, Frankopanska 55,51521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73396868482</item>
    </izvorni_sadrzaj>
    <derivirana_varijabla naziv="DomainObject.Predmet.SudioniciListNazivOIB_1">
      <item>, OIB 63875916042</item>
      <item>, OIB 73396868482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E2ED74-FA79-4395-92AF-52D7A8628A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1860</properties:Characters>
  <properties:Lines>144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2018-04-12T11:49:00Z</dcterms:created>
  <dc:creator>Danijela Fumić</dc:creator>
  <cp:lastModifiedBy>Danijela Fumić</cp:lastModifiedBy>
  <cp:lastPrinted>2018-04-12T11:41:00Z</cp:lastPrinted>
  <dcterms:modified xmlns:xsi="http://www.w3.org/2001/XMLSchema-instance" xsi:type="dcterms:W3CDTF">2018-04-12T11:49:00Z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(604 17  ispravak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