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d0ff" w14:paraId="6d2d0ff"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EF6AD6" w:rsidR="008B157B" w:rsidRPr="00564E07">
      <w:pPr>
        <w:pStyle w:val="Naslov1"/>
        <w:spacing w:after="300" w:before="300"/>
        <w:rPr>
          <w:b w:val="false"/>
        </w:rPr>
      </w:pPr>
      <w:r w:rsidRPr="00564E07">
        <w:rPr>
          <w:b w:val="false"/>
        </w:rPr>
        <w:t>R E P U B L I K A   H R V A T S K A</w:t>
      </w:r>
    </w:p>
    <w:p w:rsidRDefault="008B157B" w:rsidP="00EF6AD6" w:rsidR="008B157B" w:rsidRPr="00564E07">
      <w:pPr>
        <w:pStyle w:val="Naslov2"/>
        <w:spacing w:after="300" w:before="30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682C50">
        <w:rPr>
          <w:lang w:val="hr-HR"/>
        </w:rPr>
        <w:t xml:space="preserve"> </w:t>
      </w:r>
      <w:r w:rsidR="00725A85">
        <w:rPr>
          <w:lang w:val="hr-HR"/>
        </w:rPr>
        <w:t>ARCOBALENO PUNTA d.o.o., OIB: 16783621666, Povlja, Povlja bb</w:t>
      </w:r>
      <w:r w:rsidR="00547BC2" w:rsidRPr="00547BC2">
        <w:rPr>
          <w:lang w:val="hr-HR"/>
        </w:rPr>
        <w:t>,</w:t>
      </w:r>
      <w:r w:rsidR="00CD7749">
        <w:rPr>
          <w:szCs w:val="24"/>
          <w:lang w:val="hr-HR"/>
        </w:rPr>
        <w:t xml:space="preserve"> </w:t>
      </w:r>
      <w:r w:rsidR="00564E07">
        <w:rPr>
          <w:szCs w:val="24"/>
          <w:lang w:val="hr-HR"/>
        </w:rPr>
        <w:t xml:space="preserve">dana </w:t>
      </w:r>
      <w:r w:rsidR="00EF6AD6">
        <w:rPr>
          <w:szCs w:val="24"/>
          <w:lang w:val="hr-HR"/>
        </w:rPr>
        <w:t>25</w:t>
      </w:r>
      <w:r w:rsidR="00547BC2">
        <w:rPr>
          <w:szCs w:val="24"/>
          <w:lang w:val="hr-HR"/>
        </w:rPr>
        <w:t>. travnja</w:t>
      </w:r>
      <w:r w:rsidR="00595F34">
        <w:rPr>
          <w:szCs w:val="24"/>
          <w:lang w:val="hr-HR"/>
        </w:rPr>
        <w:t xml:space="preserve"> 2017</w:t>
      </w:r>
      <w:r w:rsidR="00081C61" w:rsidRPr="00564E07">
        <w:rPr>
          <w:szCs w:val="24"/>
          <w:lang w:val="hr-HR"/>
        </w:rPr>
        <w:t xml:space="preserve">. godine </w:t>
      </w:r>
    </w:p>
    <w:p w:rsidRDefault="00381069" w:rsidP="00EF6AD6" w:rsidR="00381069" w:rsidRPr="00564E07">
      <w:pPr>
        <w:spacing w:after="300" w:before="3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725A85" w:rsidRPr="00725A85">
        <w:rPr>
          <w:szCs w:val="24"/>
        </w:rPr>
        <w:t>ARCOBALENO PUNTA d.o.o., OIB: 16783621666, Povlja, Povlja bb</w:t>
      </w:r>
      <w:r w:rsidR="00725A85">
        <w:rPr>
          <w:szCs w:val="24"/>
        </w:rPr>
        <w:t>.</w:t>
      </w:r>
    </w:p>
    <w:p w:rsidRDefault="005626BF" w:rsidP="00595F34" w:rsidR="00595F34" w:rsidRPr="00595F34">
      <w:pPr>
        <w:spacing w:before="140"/>
        <w:ind w:firstLine="703"/>
        <w:jc w:val="both"/>
        <w:rPr>
          <w:rFonts w:cs="Times New Roman" w:eastAsia="Times New Roman"/>
          <w:szCs w:val="24"/>
          <w:lang w:eastAsia="hr-HR"/>
        </w:rPr>
      </w:pPr>
      <w:r>
        <w:rPr>
          <w:rFonts w:cs="Times New Roman" w:eastAsia="Times New Roman"/>
          <w:szCs w:val="24"/>
          <w:lang w:eastAsia="hr-HR"/>
        </w:rPr>
        <w:t>II</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00595F34" w:rsidRPr="00595F34">
        <w:rPr>
          <w:rFonts w:cs="Times New Roman" w:eastAsia="Times New Roman"/>
          <w:szCs w:val="24"/>
          <w:lang w:eastAsia="hr-HR"/>
        </w:rPr>
        <w:t xml:space="preserve">a za otvaranje stečajnog postupka nad dužnikom određuje se za dan </w:t>
      </w:r>
      <w:r w:rsidR="00725A85">
        <w:rPr>
          <w:rFonts w:cs="Times New Roman" w:eastAsia="Times New Roman"/>
          <w:szCs w:val="24"/>
          <w:lang w:eastAsia="hr-HR"/>
        </w:rPr>
        <w:t>3. srpnja</w:t>
      </w:r>
      <w:r w:rsidR="00595F34">
        <w:t xml:space="preserve"> 2017</w:t>
      </w:r>
      <w:r w:rsidR="00595F34" w:rsidRPr="00564E07">
        <w:t>. god</w:t>
      </w:r>
      <w:r w:rsidR="00595F34">
        <w:t xml:space="preserve">ine </w:t>
      </w:r>
      <w:r w:rsidR="00595F34" w:rsidRPr="00564E07">
        <w:t>u</w:t>
      </w:r>
      <w:r w:rsidR="00595F34">
        <w:t xml:space="preserve"> </w:t>
      </w:r>
      <w:r w:rsidR="00547BC2">
        <w:t>11</w:t>
      </w:r>
      <w:r w:rsidR="00595F34">
        <w:t>:</w:t>
      </w:r>
      <w:r w:rsidR="00547BC2">
        <w:t>45</w:t>
      </w:r>
      <w:r w:rsidR="00595F34">
        <w:t xml:space="preserve"> </w:t>
      </w:r>
      <w:r w:rsidR="00595F34" w:rsidRPr="00564E07">
        <w:t>sati</w:t>
      </w:r>
      <w:r w:rsidR="00595F34" w:rsidRPr="00595F34">
        <w:rPr>
          <w:rFonts w:cs="Times New Roman" w:eastAsia="Times New Roman"/>
          <w:szCs w:val="24"/>
          <w:lang w:eastAsia="hr-HR"/>
        </w:rPr>
        <w:t xml:space="preserve">, sudnica br. 204/II Trgovačkog suda u Splitu, Sukoišanska 6, na koje ročište se pozivaju: </w:t>
      </w:r>
    </w:p>
    <w:p w:rsidRDefault="00595F34" w:rsidP="00595F34" w:rsidR="0060586F">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725A85" w:rsidR="005626BF" w:rsidRPr="005626BF">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zakonski zastupnik dužnika </w:t>
      </w:r>
      <w:r w:rsidR="00725A85" w:rsidRPr="00725A85">
        <w:rPr>
          <w:rFonts w:cs="Times New Roman" w:eastAsia="Times New Roman"/>
          <w:szCs w:val="24"/>
          <w:lang w:eastAsia="hr-HR"/>
        </w:rPr>
        <w:t>Lucija Vlahović</w:t>
      </w:r>
      <w:r w:rsidR="00725A85">
        <w:rPr>
          <w:rFonts w:cs="Times New Roman" w:eastAsia="Times New Roman"/>
          <w:szCs w:val="24"/>
          <w:lang w:eastAsia="hr-HR"/>
        </w:rPr>
        <w:t xml:space="preserve"> iz </w:t>
      </w:r>
      <w:r w:rsidR="00725A85" w:rsidRPr="00725A85">
        <w:rPr>
          <w:rFonts w:cs="Times New Roman" w:eastAsia="Times New Roman"/>
          <w:szCs w:val="24"/>
          <w:lang w:eastAsia="hr-HR"/>
        </w:rPr>
        <w:t>Miln</w:t>
      </w:r>
      <w:r w:rsidR="00725A85">
        <w:rPr>
          <w:rFonts w:cs="Times New Roman" w:eastAsia="Times New Roman"/>
          <w:szCs w:val="24"/>
          <w:lang w:eastAsia="hr-HR"/>
        </w:rPr>
        <w:t>e, Brdo II 86</w:t>
      </w:r>
    </w:p>
    <w:p w:rsidRDefault="00682C50" w:rsidP="00595F34" w:rsidR="00595F34">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Financijska agencija, Regionalni centar Split. </w:t>
      </w:r>
    </w:p>
    <w:p w:rsidRDefault="00EF6AD6" w:rsidP="00EF6AD6" w:rsidR="00EF6AD6">
      <w:pPr>
        <w:spacing w:before="200"/>
        <w:ind w:firstLine="703"/>
        <w:jc w:val="both"/>
      </w:pPr>
      <w:r>
        <w:t xml:space="preserve">III. Nalaže se zastupniku po zakonu dužnika Luciji Vlahović, da u roku od osam (8) dana, pozivom na gornji poslovni broj spisa, dostavi ovom sudu u dva primjerka: </w:t>
      </w:r>
    </w:p>
    <w:p w:rsidRDefault="00EF6AD6" w:rsidP="00EF6AD6" w:rsidR="00EF6AD6">
      <w:pPr>
        <w:spacing w:before="80"/>
        <w:ind w:firstLine="709"/>
        <w:jc w:val="both"/>
      </w:pPr>
      <w:r>
        <w:t>a) pisano izvješće o financijsko-gospodarskom stanju dužnika;</w:t>
      </w:r>
    </w:p>
    <w:p w:rsidRDefault="00EF6AD6" w:rsidP="00EF6AD6" w:rsidR="00EF6AD6">
      <w:pPr>
        <w:spacing w:before="80"/>
        <w:ind w:firstLine="709"/>
        <w:jc w:val="both"/>
      </w:pPr>
      <w:r>
        <w:t>b) popis imovine i obveza dužnika koji se, sukladno odredbama čl. 17. Stečajnog zakona (˝Narodne novine˝ broj 71/15, dalje: SZ), treba sastojati od naznake:</w:t>
      </w:r>
    </w:p>
    <w:p w:rsidRDefault="00EF6AD6" w:rsidP="00EF6AD6" w:rsidR="00EF6AD6">
      <w:pPr>
        <w:pStyle w:val="Odlomakpopisa"/>
        <w:numPr>
          <w:ilvl w:val="0"/>
          <w:numId w:val="2"/>
        </w:numPr>
        <w:spacing w:before="78"/>
        <w:ind w:hanging="85" w:left="1077"/>
        <w:jc w:val="both"/>
      </w:pPr>
      <w:r>
        <w:t xml:space="preserve">nekretnina i pokretnina dužnika, </w:t>
      </w:r>
    </w:p>
    <w:p w:rsidRDefault="00EF6AD6" w:rsidP="00EF6AD6" w:rsidR="00EF6AD6">
      <w:pPr>
        <w:pStyle w:val="Odlomakpopisa"/>
        <w:numPr>
          <w:ilvl w:val="0"/>
          <w:numId w:val="2"/>
        </w:numPr>
        <w:spacing w:before="78"/>
        <w:ind w:hanging="85" w:left="1077"/>
        <w:jc w:val="both"/>
      </w:pPr>
      <w:r>
        <w:t>imovinskih prava dužnika na tuđim stvarima,</w:t>
      </w:r>
    </w:p>
    <w:p w:rsidRDefault="00EF6AD6" w:rsidP="00EF6AD6" w:rsidR="00EF6AD6">
      <w:pPr>
        <w:pStyle w:val="Odlomakpopisa"/>
        <w:numPr>
          <w:ilvl w:val="0"/>
          <w:numId w:val="2"/>
        </w:numPr>
        <w:spacing w:before="78"/>
        <w:ind w:hanging="85" w:left="1077"/>
        <w:jc w:val="both"/>
      </w:pPr>
      <w:r>
        <w:t>novčanih i nenovčanih tražbina dužnika,</w:t>
      </w:r>
    </w:p>
    <w:p w:rsidRDefault="00EF6AD6" w:rsidP="00EF6AD6" w:rsidR="00EF6AD6">
      <w:pPr>
        <w:pStyle w:val="Odlomakpopisa"/>
        <w:numPr>
          <w:ilvl w:val="0"/>
          <w:numId w:val="2"/>
        </w:numPr>
        <w:spacing w:before="78"/>
        <w:ind w:hanging="85" w:left="1077"/>
        <w:jc w:val="both"/>
      </w:pPr>
      <w:r>
        <w:t xml:space="preserve">drugih prava koja čine imovinu dužnika, </w:t>
      </w:r>
    </w:p>
    <w:p w:rsidRDefault="00EF6AD6" w:rsidP="00EF6AD6" w:rsidR="00EF6AD6">
      <w:pPr>
        <w:pStyle w:val="Odlomakpopisa"/>
        <w:numPr>
          <w:ilvl w:val="0"/>
          <w:numId w:val="2"/>
        </w:numPr>
        <w:spacing w:before="78"/>
        <w:ind w:hanging="85" w:left="1077"/>
        <w:jc w:val="both"/>
      </w:pPr>
      <w:r>
        <w:t>novčanih sredstava na računima,</w:t>
      </w:r>
    </w:p>
    <w:p w:rsidRDefault="00EF6AD6" w:rsidP="00EF6AD6" w:rsidR="00EF6AD6">
      <w:pPr>
        <w:pStyle w:val="Odlomakpopisa"/>
        <w:numPr>
          <w:ilvl w:val="0"/>
          <w:numId w:val="2"/>
        </w:numPr>
        <w:spacing w:before="78"/>
        <w:ind w:hanging="85" w:left="1077"/>
        <w:jc w:val="both"/>
      </w:pPr>
      <w:r>
        <w:t>druge imovine dužnika,</w:t>
      </w:r>
    </w:p>
    <w:p w:rsidRDefault="00EF6AD6" w:rsidP="00EF6AD6" w:rsidR="00EF6AD6">
      <w:pPr>
        <w:pStyle w:val="Odlomakpopisa"/>
        <w:numPr>
          <w:ilvl w:val="0"/>
          <w:numId w:val="2"/>
        </w:numPr>
        <w:spacing w:before="78"/>
        <w:ind w:hanging="85" w:left="1077"/>
        <w:jc w:val="both"/>
      </w:pPr>
      <w:r>
        <w:t>obveza dužnika unesenih u njegove poslovne knjige,</w:t>
      </w:r>
    </w:p>
    <w:p w:rsidRDefault="00EF6AD6" w:rsidP="00EF6AD6" w:rsidR="00EF6AD6">
      <w:pPr>
        <w:pStyle w:val="Odlomakpopisa"/>
        <w:numPr>
          <w:ilvl w:val="0"/>
          <w:numId w:val="2"/>
        </w:numPr>
        <w:spacing w:before="78"/>
        <w:ind w:hanging="85" w:left="1077"/>
        <w:jc w:val="both"/>
      </w:pPr>
      <w:r>
        <w:t>drugih novčanih i nenovčanih obveza dužnika,</w:t>
      </w:r>
    </w:p>
    <w:p w:rsidRDefault="00EF6AD6" w:rsidP="00EF6AD6" w:rsidR="00EF6AD6">
      <w:pPr>
        <w:pStyle w:val="Odlomakpopisa"/>
        <w:numPr>
          <w:ilvl w:val="0"/>
          <w:numId w:val="2"/>
        </w:numPr>
        <w:spacing w:before="78"/>
        <w:ind w:hanging="85" w:left="1077"/>
        <w:jc w:val="both"/>
      </w:pPr>
      <w:r>
        <w:t xml:space="preserve">razlučnih prava na imovini dužnika, </w:t>
      </w:r>
    </w:p>
    <w:p w:rsidRDefault="00EF6AD6" w:rsidP="00EF6AD6" w:rsidR="00EF6AD6">
      <w:pPr>
        <w:pStyle w:val="Odlomakpopisa"/>
        <w:numPr>
          <w:ilvl w:val="0"/>
          <w:numId w:val="2"/>
        </w:numPr>
        <w:spacing w:before="78"/>
        <w:ind w:hanging="85" w:left="1077"/>
        <w:jc w:val="both"/>
      </w:pPr>
      <w:r>
        <w:t xml:space="preserve">izlučnih prava, </w:t>
      </w:r>
    </w:p>
    <w:p w:rsidRDefault="00EF6AD6" w:rsidP="00EF6AD6" w:rsidR="00EF6AD6">
      <w:pPr>
        <w:pStyle w:val="Odlomakpopisa"/>
        <w:numPr>
          <w:ilvl w:val="0"/>
          <w:numId w:val="2"/>
        </w:numPr>
        <w:spacing w:before="78"/>
        <w:ind w:hanging="85" w:left="1077"/>
        <w:jc w:val="both"/>
      </w:pPr>
      <w:r>
        <w:t xml:space="preserve">prosječnih mjesečnih troškova redovnog poslovanja dužnika u posljednjih godinu dana, </w:t>
      </w:r>
    </w:p>
    <w:p w:rsidRDefault="00EF6AD6" w:rsidP="00EF6AD6" w:rsidR="00EF6AD6">
      <w:pPr>
        <w:pStyle w:val="Odlomakpopisa"/>
        <w:numPr>
          <w:ilvl w:val="0"/>
          <w:numId w:val="2"/>
        </w:numPr>
        <w:spacing w:before="78"/>
        <w:ind w:hanging="85" w:left="1077"/>
        <w:jc w:val="both"/>
      </w:pPr>
      <w:r>
        <w:lastRenderedPageBreak/>
        <w:t xml:space="preserve">postupaka pred sudovima ili javnopravnim tijelima u kojima je dužnik stranka i visinu ili opis tražbine koja je predmet postupka, </w:t>
      </w:r>
    </w:p>
    <w:p w:rsidRDefault="00EF6AD6" w:rsidP="00EF6AD6" w:rsidR="00EF6AD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EF6AD6" w:rsidP="00EF6AD6" w:rsidR="00EF6AD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EF6AD6" w:rsidP="00EF6AD6" w:rsidR="00EF6AD6">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381069" w:rsidP="00BD6751" w:rsidR="00381069" w:rsidRPr="00564E07">
      <w:pPr>
        <w:spacing w:after="200" w:before="200"/>
        <w:jc w:val="center"/>
        <w:rPr>
          <w:szCs w:val="24"/>
        </w:rPr>
      </w:pPr>
      <w:r w:rsidRPr="00564E07">
        <w:rPr>
          <w:szCs w:val="24"/>
        </w:rPr>
        <w:t>Obrazloženje</w:t>
      </w:r>
    </w:p>
    <w:p w:rsidRDefault="00C87988" w:rsidP="00682C50" w:rsidR="00CD7749">
      <w:pPr>
        <w:spacing w:before="40"/>
        <w:ind w:firstLine="709"/>
        <w:jc w:val="both"/>
        <w:rPr>
          <w:szCs w:val="24"/>
        </w:rPr>
      </w:pPr>
      <w:r>
        <w:rPr>
          <w:szCs w:val="24"/>
        </w:rPr>
        <w:t>Financijska agencija</w:t>
      </w:r>
      <w:r w:rsidR="00CD7749">
        <w:rPr>
          <w:szCs w:val="24"/>
        </w:rPr>
        <w:t xml:space="preserve">, Regionalni centar Split, Podružnica Split, podnijela je ovom sudu dana </w:t>
      </w:r>
      <w:r w:rsidR="00547BC2">
        <w:rPr>
          <w:szCs w:val="24"/>
        </w:rPr>
        <w:t>30. listopada 2015</w:t>
      </w:r>
      <w:r w:rsidR="0060586F" w:rsidRPr="0060586F">
        <w:rPr>
          <w:szCs w:val="24"/>
        </w:rPr>
        <w:t>. godine</w:t>
      </w:r>
      <w:r w:rsidR="00725A85">
        <w:rPr>
          <w:szCs w:val="24"/>
        </w:rPr>
        <w:t>, na temelju odredbe čl. 444</w:t>
      </w:r>
      <w:r w:rsidR="00CD7749">
        <w:rPr>
          <w:szCs w:val="24"/>
        </w:rPr>
        <w:t xml:space="preserve">.  st. 1. </w:t>
      </w:r>
      <w:r w:rsidR="00582350">
        <w:rPr>
          <w:szCs w:val="24"/>
        </w:rPr>
        <w:t>SZ-a</w:t>
      </w:r>
      <w:r w:rsidR="00CD7749">
        <w:rPr>
          <w:szCs w:val="24"/>
        </w:rPr>
        <w:t xml:space="preserve">, zahtjev za provedbu skraćenog stečajnog postupka nad dužnikom </w:t>
      </w:r>
      <w:r w:rsidR="00725A85" w:rsidRPr="00725A85">
        <w:rPr>
          <w:szCs w:val="24"/>
        </w:rPr>
        <w:t>ARCOBALENO PUNTA d.o.o., OIB: 16783621666, Povlja, Povlja bb</w:t>
      </w:r>
      <w:r w:rsidR="00CD7749">
        <w:rPr>
          <w:szCs w:val="24"/>
        </w:rPr>
        <w:t>.</w:t>
      </w:r>
    </w:p>
    <w:p w:rsidRDefault="00C87988" w:rsidP="00BD6751" w:rsidR="00CD7749">
      <w:pPr>
        <w:spacing w:before="220"/>
        <w:ind w:firstLine="708"/>
        <w:jc w:val="both"/>
        <w:rPr>
          <w:szCs w:val="24"/>
        </w:rPr>
      </w:pPr>
      <w:r w:rsidRPr="00C87988">
        <w:rPr>
          <w:szCs w:val="24"/>
        </w:rPr>
        <w:t xml:space="preserve">U prijedlogu se navodi da dužnik na dan </w:t>
      </w:r>
      <w:r w:rsidR="00547BC2">
        <w:rPr>
          <w:szCs w:val="24"/>
        </w:rPr>
        <w:t>1. rujna 2015</w:t>
      </w:r>
      <w:r w:rsidRPr="00C87988">
        <w:rPr>
          <w:szCs w:val="24"/>
        </w:rPr>
        <w:t>. godine</w:t>
      </w:r>
      <w:r w:rsidR="00CD7749">
        <w:rPr>
          <w:szCs w:val="24"/>
        </w:rPr>
        <w:t xml:space="preserve"> u Očevidniku redoslijeda osnova za plaćanje ima evidentirane neizvršene osnove za plaćanja u neprekinutom razdoblju od </w:t>
      </w:r>
      <w:r w:rsidR="00725A85">
        <w:rPr>
          <w:szCs w:val="24"/>
        </w:rPr>
        <w:t>1024</w:t>
      </w:r>
      <w:r w:rsidR="00CD7749">
        <w:rPr>
          <w:szCs w:val="24"/>
        </w:rPr>
        <w:t xml:space="preserve"> dana, u ukupnom iznosu od </w:t>
      </w:r>
      <w:r w:rsidR="00725A85">
        <w:rPr>
          <w:szCs w:val="24"/>
        </w:rPr>
        <w:t>11.913.284,93</w:t>
      </w:r>
      <w:r w:rsidR="005626BF">
        <w:rPr>
          <w:szCs w:val="24"/>
        </w:rPr>
        <w:t xml:space="preserve"> </w:t>
      </w:r>
      <w:r w:rsidR="00CD7749">
        <w:rPr>
          <w:szCs w:val="24"/>
        </w:rPr>
        <w:t>k</w:t>
      </w:r>
      <w:r w:rsidR="00682C50">
        <w:rPr>
          <w:szCs w:val="24"/>
        </w:rPr>
        <w:t>n</w:t>
      </w:r>
      <w:r w:rsidR="00CD7749">
        <w:rPr>
          <w:szCs w:val="24"/>
        </w:rPr>
        <w:t>, kao i da prema podacima koji su dostavljeni od Hrvatskog zavoda za mirovinsko osiguranje, dužnik nema zaposlenih.</w:t>
      </w:r>
    </w:p>
    <w:p w:rsidRDefault="00C87988" w:rsidP="00BD6751" w:rsidR="00C87988">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w:t>
      </w:r>
      <w:r w:rsidR="00582350">
        <w:rPr>
          <w:rFonts w:cs="Times New Roman" w:eastAsia="Times New Roman"/>
          <w:szCs w:val="24"/>
          <w:lang w:eastAsia="hr-HR"/>
        </w:rPr>
        <w:t>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 stečajnog postupka, ovaj sud je </w:t>
      </w:r>
      <w:r w:rsidR="005626BF">
        <w:rPr>
          <w:rFonts w:cs="Times New Roman" w:eastAsia="Times New Roman"/>
          <w:szCs w:val="24"/>
          <w:lang w:eastAsia="hr-HR"/>
        </w:rPr>
        <w:t xml:space="preserve">dana </w:t>
      </w:r>
      <w:r w:rsidR="00725A85">
        <w:rPr>
          <w:rFonts w:cs="Times New Roman" w:eastAsia="Times New Roman"/>
          <w:szCs w:val="24"/>
          <w:lang w:eastAsia="hr-HR"/>
        </w:rPr>
        <w:t>15. studenog</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w:t>
      </w:r>
      <w:r w:rsidR="00547BC2">
        <w:rPr>
          <w:rFonts w:cs="Times New Roman" w:eastAsia="Times New Roman"/>
          <w:szCs w:val="24"/>
          <w:lang w:eastAsia="hr-HR"/>
        </w:rPr>
        <w:t>11</w:t>
      </w:r>
      <w:r w:rsidR="00682C50">
        <w:rPr>
          <w:rFonts w:cs="Times New Roman" w:eastAsia="Times New Roman"/>
          <w:szCs w:val="24"/>
          <w:lang w:eastAsia="hr-HR"/>
        </w:rPr>
        <w:t>. St-</w:t>
      </w:r>
      <w:r w:rsidR="00547BC2">
        <w:rPr>
          <w:rFonts w:cs="Times New Roman" w:eastAsia="Times New Roman"/>
          <w:szCs w:val="24"/>
          <w:lang w:eastAsia="hr-HR"/>
        </w:rPr>
        <w:t>1</w:t>
      </w:r>
      <w:r w:rsidR="00725A85">
        <w:rPr>
          <w:rFonts w:cs="Times New Roman" w:eastAsia="Times New Roman"/>
          <w:szCs w:val="24"/>
          <w:lang w:eastAsia="hr-HR"/>
        </w:rPr>
        <w:t>468</w:t>
      </w:r>
      <w:r w:rsidR="00547BC2">
        <w:rPr>
          <w:rFonts w:cs="Times New Roman" w:eastAsia="Times New Roman"/>
          <w:szCs w:val="24"/>
          <w:lang w:eastAsia="hr-HR"/>
        </w:rPr>
        <w:t>/2015</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682C50" w:rsidP="00547BC2" w:rsidR="00682C50">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547BC2">
        <w:rPr>
          <w:rFonts w:cs="Times New Roman" w:eastAsia="Times New Roman"/>
          <w:szCs w:val="24"/>
          <w:lang w:eastAsia="hr-HR"/>
        </w:rPr>
        <w:t xml:space="preserve">zakonski zastupnik dužnika dostavio je </w:t>
      </w:r>
      <w:r w:rsidR="00725A85">
        <w:rPr>
          <w:rFonts w:cs="Times New Roman" w:eastAsia="Times New Roman"/>
          <w:szCs w:val="24"/>
          <w:lang w:eastAsia="hr-HR"/>
        </w:rPr>
        <w:t>24. studenog</w:t>
      </w:r>
      <w:r w:rsidR="00547BC2">
        <w:rPr>
          <w:rFonts w:cs="Times New Roman" w:eastAsia="Times New Roman"/>
          <w:szCs w:val="24"/>
          <w:lang w:eastAsia="hr-HR"/>
        </w:rPr>
        <w:t xml:space="preserve"> 2016. godine prokazni popis imovine iz kojeg proizlazi kako dužnik ima imovinu iz koje bi se mogli namiriti troškovi stečajnog postupka,</w:t>
      </w:r>
      <w:r>
        <w:rPr>
          <w:rFonts w:cs="Times New Roman" w:eastAsia="Times New Roman"/>
          <w:szCs w:val="24"/>
          <w:lang w:eastAsia="hr-HR"/>
        </w:rPr>
        <w:t xml:space="preserve"> nakon čega je ovaj sud, temeljem </w:t>
      </w:r>
      <w:r w:rsidRPr="00374333">
        <w:rPr>
          <w:rFonts w:cs="Times New Roman" w:eastAsia="Times New Roman"/>
          <w:szCs w:val="24"/>
          <w:lang w:eastAsia="hr-HR"/>
        </w:rPr>
        <w:t xml:space="preserve">odredbe čl. 433. i 435. st. 2. SZ-a rješenjem </w:t>
      </w:r>
      <w:r w:rsidR="00725A85">
        <w:rPr>
          <w:rFonts w:cs="Times New Roman" w:eastAsia="Times New Roman"/>
          <w:szCs w:val="24"/>
          <w:lang w:eastAsia="hr-HR"/>
        </w:rPr>
        <w:t>poslovni broj 11.St-1468</w:t>
      </w:r>
      <w:r w:rsidR="00547BC2">
        <w:rPr>
          <w:rFonts w:cs="Times New Roman" w:eastAsia="Times New Roman"/>
          <w:szCs w:val="24"/>
          <w:lang w:eastAsia="hr-HR"/>
        </w:rPr>
        <w:t xml:space="preserve">/2015 </w:t>
      </w:r>
      <w:r w:rsidRPr="00374333">
        <w:rPr>
          <w:rFonts w:cs="Times New Roman" w:eastAsia="Times New Roman"/>
          <w:szCs w:val="24"/>
          <w:lang w:eastAsia="hr-HR"/>
        </w:rPr>
        <w:t xml:space="preserve">od </w:t>
      </w:r>
      <w:r w:rsidR="00725A85">
        <w:rPr>
          <w:rFonts w:cs="Times New Roman" w:eastAsia="Times New Roman"/>
          <w:szCs w:val="24"/>
          <w:lang w:eastAsia="hr-HR"/>
        </w:rPr>
        <w:t xml:space="preserve">25. studenog </w:t>
      </w:r>
      <w:r>
        <w:rPr>
          <w:rFonts w:cs="Times New Roman" w:eastAsia="Times New Roman"/>
          <w:szCs w:val="24"/>
          <w:lang w:eastAsia="hr-HR"/>
        </w:rPr>
        <w:t>2016.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682C50" w:rsidP="00BD6751" w:rsidR="00682C50">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w:t>
      </w:r>
      <w:r w:rsidR="00547BC2">
        <w:rPr>
          <w:rFonts w:cs="Times New Roman" w:eastAsia="Times New Roman"/>
          <w:szCs w:val="24"/>
          <w:lang w:eastAsia="hr-HR"/>
        </w:rPr>
        <w:t xml:space="preserve"> predmet pod poslovni broj St-</w:t>
      </w:r>
      <w:r w:rsidR="00725A85">
        <w:rPr>
          <w:rFonts w:cs="Times New Roman" w:eastAsia="Times New Roman"/>
          <w:szCs w:val="24"/>
          <w:lang w:eastAsia="hr-HR"/>
        </w:rPr>
        <w:t>161/2017</w:t>
      </w:r>
      <w:r>
        <w:rPr>
          <w:rFonts w:cs="Times New Roman" w:eastAsia="Times New Roman"/>
          <w:szCs w:val="24"/>
          <w:lang w:eastAsia="hr-HR"/>
        </w:rPr>
        <w:t>.</w:t>
      </w:r>
    </w:p>
    <w:p w:rsidRDefault="00682C50" w:rsidP="00BD6751" w:rsidR="00682C50">
      <w:pPr>
        <w:spacing w:before="220"/>
        <w:ind w:firstLine="709"/>
        <w:jc w:val="both"/>
        <w:rPr>
          <w:rFonts w:cs="Times New Roman" w:eastAsia="Times New Roman"/>
          <w:szCs w:val="24"/>
          <w:lang w:eastAsia="hr-HR"/>
        </w:rPr>
      </w:pPr>
      <w:r w:rsidRPr="00374333">
        <w:rPr>
          <w:rFonts w:cs="Times New Roman" w:eastAsia="Times New Roman"/>
          <w:szCs w:val="24"/>
          <w:lang w:eastAsia="hr-HR"/>
        </w:rPr>
        <w:t>Kako bi se</w:t>
      </w:r>
      <w:r>
        <w:rPr>
          <w:rFonts w:cs="Times New Roman" w:eastAsia="Times New Roman"/>
          <w:szCs w:val="24"/>
          <w:lang w:eastAsia="hr-HR"/>
        </w:rPr>
        <w:t xml:space="preserve"> utvrdilo postojanje </w:t>
      </w:r>
      <w:r w:rsidRPr="00374333">
        <w:rPr>
          <w:rFonts w:cs="Times New Roman" w:eastAsia="Times New Roman"/>
          <w:szCs w:val="24"/>
          <w:lang w:eastAsia="hr-HR"/>
        </w:rPr>
        <w:t>uvjet</w:t>
      </w:r>
      <w:r>
        <w:rPr>
          <w:rFonts w:cs="Times New Roman" w:eastAsia="Times New Roman"/>
          <w:szCs w:val="24"/>
          <w:lang w:eastAsia="hr-HR"/>
        </w:rPr>
        <w:t>a</w:t>
      </w:r>
      <w:r w:rsidRPr="00374333">
        <w:rPr>
          <w:rFonts w:cs="Times New Roman" w:eastAsia="Times New Roman"/>
          <w:szCs w:val="24"/>
          <w:lang w:eastAsia="hr-HR"/>
        </w:rPr>
        <w:t xml:space="preserve"> za otvaranje i provođenje </w:t>
      </w:r>
      <w:r>
        <w:rPr>
          <w:rFonts w:cs="Times New Roman" w:eastAsia="Times New Roman"/>
          <w:szCs w:val="24"/>
          <w:lang w:eastAsia="hr-HR"/>
        </w:rPr>
        <w:t xml:space="preserve">redovnog </w:t>
      </w:r>
      <w:r w:rsidRPr="00374333">
        <w:rPr>
          <w:rFonts w:cs="Times New Roman" w:eastAsia="Times New Roman"/>
          <w:szCs w:val="24"/>
          <w:lang w:eastAsia="hr-HR"/>
        </w:rPr>
        <w:t>stečajnog postupka</w:t>
      </w:r>
      <w:r>
        <w:rPr>
          <w:rFonts w:cs="Times New Roman" w:eastAsia="Times New Roman"/>
          <w:szCs w:val="24"/>
          <w:lang w:eastAsia="hr-HR"/>
        </w:rPr>
        <w:t xml:space="preserve">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682C50" w:rsidP="00BD6751" w:rsidR="00682C50">
      <w:pPr>
        <w:spacing w:before="220"/>
        <w:jc w:val="both"/>
        <w:rPr>
          <w:rFonts w:cs="Times New Roman" w:eastAsia="Times New Roman"/>
          <w:szCs w:val="24"/>
          <w:lang w:eastAsia="hr-HR"/>
        </w:rPr>
      </w:pPr>
      <w:r w:rsidRPr="005A35A0">
        <w:rPr>
          <w:rFonts w:cs="Times New Roman" w:eastAsia="Times New Roman"/>
          <w:szCs w:val="24"/>
          <w:lang w:eastAsia="hr-HR"/>
        </w:rPr>
        <w:tab/>
      </w:r>
      <w:r>
        <w:rPr>
          <w:rFonts w:cs="Times New Roman" w:eastAsia="Times New Roman"/>
          <w:szCs w:val="24"/>
          <w:lang w:eastAsia="hr-HR"/>
        </w:rPr>
        <w:t>Slijedom navedenog, a temeljem odredbe čl. 17., 115., 117</w:t>
      </w:r>
      <w:r w:rsidR="005626BF">
        <w:rPr>
          <w:rFonts w:cs="Times New Roman" w:eastAsia="Times New Roman"/>
          <w:szCs w:val="24"/>
          <w:lang w:eastAsia="hr-HR"/>
        </w:rPr>
        <w:t>.,</w:t>
      </w:r>
      <w:r>
        <w:rPr>
          <w:rFonts w:cs="Times New Roman" w:eastAsia="Times New Roman"/>
          <w:szCs w:val="24"/>
          <w:lang w:eastAsia="hr-HR"/>
        </w:rPr>
        <w:t xml:space="preserve"> 123.,</w:t>
      </w:r>
      <w:r w:rsidRPr="00370D71">
        <w:rPr>
          <w:rFonts w:cs="Times New Roman" w:eastAsia="Times New Roman"/>
          <w:szCs w:val="24"/>
          <w:lang w:eastAsia="hr-HR"/>
        </w:rPr>
        <w:t xml:space="preserve"> </w:t>
      </w:r>
      <w:r w:rsidRPr="00374333">
        <w:rPr>
          <w:rFonts w:cs="Times New Roman" w:eastAsia="Times New Roman"/>
          <w:szCs w:val="24"/>
          <w:lang w:eastAsia="hr-HR"/>
        </w:rPr>
        <w:t>177., 178. i 180</w:t>
      </w:r>
      <w:r>
        <w:rPr>
          <w:rFonts w:cs="Times New Roman" w:eastAsia="Times New Roman"/>
          <w:szCs w:val="24"/>
          <w:lang w:eastAsia="hr-HR"/>
        </w:rPr>
        <w:t>. SZ-a, odlučeno je kao u izreci ovog rješenja.</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EF6AD6">
        <w:rPr>
          <w:szCs w:val="24"/>
        </w:rPr>
        <w:t>25</w:t>
      </w:r>
      <w:r w:rsidR="00547BC2">
        <w:rPr>
          <w:szCs w:val="24"/>
        </w:rPr>
        <w:t>. travnja</w:t>
      </w:r>
      <w:r w:rsidR="00595F34">
        <w:rPr>
          <w:szCs w:val="24"/>
        </w:rPr>
        <w:t xml:space="preserve">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pPr>
        <w:ind w:left="6372"/>
        <w:jc w:val="center"/>
      </w:pPr>
      <w:r w:rsidRPr="00564E07">
        <w:t>ANA GOLUB GRUIĆ</w:t>
      </w:r>
    </w:p>
    <w:p w:rsidRDefault="005A35A0" w:rsidP="000D5CA4" w:rsidR="005A35A0" w:rsidRPr="00564E07">
      <w:pPr>
        <w:ind w:left="6372"/>
        <w:jc w:val="center"/>
      </w:pPr>
    </w:p>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pPr>
        <w:pStyle w:val="Odlomakpopisa"/>
        <w:numPr>
          <w:ilvl w:val="0"/>
          <w:numId w:val="3"/>
        </w:numPr>
        <w:ind w:left="567"/>
      </w:pPr>
      <w:r>
        <w:t>zakons</w:t>
      </w:r>
      <w:r w:rsidR="00682C50">
        <w:t>kom zastupniku</w:t>
      </w:r>
      <w:r w:rsidR="0060586F">
        <w:t xml:space="preserve"> </w:t>
      </w:r>
      <w:r w:rsidR="00381069" w:rsidRPr="00564E07">
        <w:t xml:space="preserve">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50375">
          <w:rPr>
            <w:noProof/>
          </w:rPr>
          <w:t>3</w:t>
        </w:r>
        <w:r>
          <w:fldChar w:fldCharType="end"/>
        </w:r>
      </w:p>
    </w:sdtContent>
  </w:sdt>
  <w:p w:rsidRDefault="00564E07" w:rsidP="00564E07" w:rsidR="00564E07">
    <w:pPr>
      <w:pStyle w:val="Zaglavlje"/>
      <w:jc w:val="right"/>
    </w:pPr>
    <w:r>
      <w:t>11. St-</w:t>
    </w:r>
    <w:r w:rsidR="00725A85">
      <w:t>161/2017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25A85">
      <w:t>161/2017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A516A"/>
    <w:rsid w:val="000B4D96"/>
    <w:rsid w:val="000D5CA4"/>
    <w:rsid w:val="00116FE0"/>
    <w:rsid w:val="001B565E"/>
    <w:rsid w:val="001E507C"/>
    <w:rsid w:val="00236054"/>
    <w:rsid w:val="0023779A"/>
    <w:rsid w:val="00273166"/>
    <w:rsid w:val="0027480C"/>
    <w:rsid w:val="00381069"/>
    <w:rsid w:val="003C2F22"/>
    <w:rsid w:val="00417EA6"/>
    <w:rsid w:val="00487D82"/>
    <w:rsid w:val="004C051F"/>
    <w:rsid w:val="00547BB8"/>
    <w:rsid w:val="00547BC2"/>
    <w:rsid w:val="00560FD8"/>
    <w:rsid w:val="005626BF"/>
    <w:rsid w:val="00564E07"/>
    <w:rsid w:val="00582350"/>
    <w:rsid w:val="00595F34"/>
    <w:rsid w:val="005A35A0"/>
    <w:rsid w:val="005D4E7B"/>
    <w:rsid w:val="0060586F"/>
    <w:rsid w:val="0067251F"/>
    <w:rsid w:val="00682C50"/>
    <w:rsid w:val="00696CEB"/>
    <w:rsid w:val="0071519E"/>
    <w:rsid w:val="00725A85"/>
    <w:rsid w:val="007A4F49"/>
    <w:rsid w:val="007F7A84"/>
    <w:rsid w:val="00814EDB"/>
    <w:rsid w:val="00815142"/>
    <w:rsid w:val="008366A0"/>
    <w:rsid w:val="00850375"/>
    <w:rsid w:val="00853B3E"/>
    <w:rsid w:val="00875420"/>
    <w:rsid w:val="00891C1A"/>
    <w:rsid w:val="008B157B"/>
    <w:rsid w:val="00957616"/>
    <w:rsid w:val="00981D37"/>
    <w:rsid w:val="00A03EE4"/>
    <w:rsid w:val="00A36685"/>
    <w:rsid w:val="00A51DE9"/>
    <w:rsid w:val="00B7506F"/>
    <w:rsid w:val="00BA0EB6"/>
    <w:rsid w:val="00BD6751"/>
    <w:rsid w:val="00C87988"/>
    <w:rsid w:val="00CD66ED"/>
    <w:rsid w:val="00CD7749"/>
    <w:rsid w:val="00DD0D50"/>
    <w:rsid w:val="00DE5984"/>
    <w:rsid w:val="00E26289"/>
    <w:rsid w:val="00E34EC7"/>
    <w:rsid w:val="00EB6A52"/>
    <w:rsid w:val="00EF6AD6"/>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882786036">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postupk</izvorni_sadrzaj>
    <derivirana_varijabla naziv="DomainObject.Predmet.Opis_1">Obustavljen skraćeni stečajni postupk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St-161/2017</izvorni_sadrzaj>
    <derivirana_varijabla naziv="DomainObject.Predmet.OznakaBroj_1">St-161/2017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ARCOBALENO PUNTA  d.o.o. za turizam, ugostiteljstvo i trgovinu</izvorni_sadrzaj>
    <derivirana_varijabla naziv="DomainObject.Predmet.ProtustrankaFormated_1">  ARCOBALENO PUNTA  d.o.o. za turizam, ugostiteljstvo i trgovinu</derivirana_varijabla>
  </DomainObject.Predmet.ProtustrankaFormated>
  <DomainObject.Predmet.ProtustrankaFormatedOIB>
    <izvorni_sadrzaj>  ARCOBALENO PUNTA  d.o.o. za turizam, ugostiteljstvo i trgovinu, OIB 16783621666</izvorni_sadrzaj>
    <derivirana_varijabla naziv="DomainObject.Predmet.ProtustrankaFormatedOIB_1">  ARCOBALENO PUNTA  d.o.o. za turizam, ugostiteljstvo i trgovinu, OIB 16783621666</derivirana_varijabla>
  </DomainObject.Predmet.ProtustrankaFormatedOIB>
  <DomainObject.Predmet.ProtustrankaFormatedWithAdress>
    <izvorni_sadrzaj> ARCOBALENO PUNTA  d.o.o. za turizam, ugostiteljstvo i trgovinu, Povlja/bb, 21425 Povlja</izvorni_sadrzaj>
    <derivirana_varijabla naziv="DomainObject.Predmet.ProtustrankaFormatedWithAdress_1"> ARCOBALENO PUNTA  d.o.o. za turizam, ugostiteljstvo i trgovinu, Povlja/bb, 21425 Povlja</derivirana_varijabla>
  </DomainObject.Predmet.ProtustrankaFormatedWithAdress>
  <DomainObject.Predmet.ProtustrankaFormatedWithAdressOIB>
    <izvorni_sadrzaj> ARCOBALENO PUNTA  d.o.o. za turizam, ugostiteljstvo i trgovinu, OIB 16783621666, Povlja/bb, 21425 Povlja</izvorni_sadrzaj>
    <derivirana_varijabla naziv="DomainObject.Predmet.ProtustrankaFormatedWithAdressOIB_1"> ARCOBALENO PUNTA  d.o.o. za turizam, ugostiteljstvo i trgovinu, OIB 16783621666, Povlja/bb, 21425 Povlja</derivirana_varijabla>
  </DomainObject.Predmet.ProtustrankaFormatedWithAdressOIB>
  <DomainObject.Predmet.ProtustrankaWithAdress>
    <izvorni_sadrzaj>ARCOBALENO PUNTA  d.o.o. za turizam, ugostiteljstvo i trgovinu Povlja/bb, 21425 Povlja</izvorni_sadrzaj>
    <derivirana_varijabla naziv="DomainObject.Predmet.ProtustrankaWithAdress_1">ARCOBALENO PUNTA  d.o.o. za turizam, ugostiteljstvo i trgovinu Povlja/bb, 21425 Povlja</derivirana_varijabla>
  </DomainObject.Predmet.ProtustrankaWithAdress>
  <DomainObject.Predmet.ProtustrankaWithAdressOIB>
    <izvorni_sadrzaj>ARCOBALENO PUNTA  d.o.o. za turizam, ugostiteljstvo i trgovinu, OIB 16783621666, Povlja/bb, 21425 Povlja</izvorni_sadrzaj>
    <derivirana_varijabla naziv="DomainObject.Predmet.ProtustrankaWithAdressOIB_1">ARCOBALENO PUNTA  d.o.o. za turizam, ugostiteljstvo i trgovinu, OIB 16783621666, Povlja/bb, 21425 Povlja</derivirana_varijabla>
  </DomainObject.Predmet.ProtustrankaWithAdressOIB>
  <DomainObject.Predmet.ProtustrankaNazivFormated>
    <izvorni_sadrzaj>ARCOBALENO PUNTA  d.o.o. za turizam, ugostiteljstvo i trgovinu</izvorni_sadrzaj>
    <derivirana_varijabla naziv="DomainObject.Predmet.ProtustrankaNazivFormated_1">ARCOBALENO PUNTA  d.o.o. za turizam, ugostiteljstvo i trgovinu</derivirana_varijabla>
  </DomainObject.Predmet.ProtustrankaNazivFormated>
  <DomainObject.Predmet.ProtustrankaNazivFormatedOIB>
    <izvorni_sadrzaj>ARCOBALENO PUNTA  d.o.o. za turizam, ugostiteljstvo i trgovinu, OIB 16783621666</izvorni_sadrzaj>
    <derivirana_varijabla naziv="DomainObject.Predmet.ProtustrankaNazivFormatedOIB_1">ARCOBALENO PUNTA  d.o.o. za turizam, ugostiteljstvo i trgovinu, OIB 16783621666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ARCOBALENO PUNTA  d.o.o. za turizam, ugostiteljstvo i trgovinu</item>
    </izvorni_sadrzaj>
    <derivirana_varijabla naziv="DomainObject.Predmet.ProtuStrankaListFormated_1">
      <item>ARCOBALENO PUNTA  d.o.o. za turizam, ugostiteljstvo i trgovinu</item>
    </derivirana_varijabla>
  </DomainObject.Predmet.ProtuStrankaListFormated>
  <DomainObject.Predmet.ProtuStrankaListFormatedOIB>
    <izvorni_sadrzaj>
      <item>ARCOBALENO PUNTA  d.o.o. za turizam, ugostiteljstvo i trgovinu, OIB 16783621666</item>
    </izvorni_sadrzaj>
    <derivirana_varijabla naziv="DomainObject.Predmet.ProtuStrankaListFormatedOIB_1">
      <item>ARCOBALENO PUNTA  d.o.o. za turizam, ugostiteljstvo i trgovinu, OIB 16783621666</item>
    </derivirana_varijabla>
  </DomainObject.Predmet.ProtuStrankaListFormatedOIB>
  <DomainObject.Predmet.ProtuStrankaListFormatedWithAdress>
    <izvorni_sadrzaj>
      <item>ARCOBALENO PUNTA  d.o.o. za turizam, ugostiteljstvo i trgovinu, Povlja/bb, 21425 Povlja</item>
    </izvorni_sadrzaj>
    <derivirana_varijabla naziv="DomainObject.Predmet.ProtuStrankaListFormatedWithAdress_1">
      <item>ARCOBALENO PUNTA  d.o.o. za turizam, ugostiteljstvo i trgovinu, Povlja/bb, 21425 Povlja</item>
    </derivirana_varijabla>
  </DomainObject.Predmet.ProtuStrankaListFormatedWithAdress>
  <DomainObject.Predmet.ProtuStrankaListFormatedWithAdressOIB>
    <izvorni_sadrzaj>
      <item>ARCOBALENO PUNTA  d.o.o. za turizam, ugostiteljstvo i trgovinu, OIB 16783621666, Povlja/bb, 21425 Povlja</item>
    </izvorni_sadrzaj>
    <derivirana_varijabla naziv="DomainObject.Predmet.ProtuStrankaListFormatedWithAdressOIB_1">
      <item>ARCOBALENO PUNTA  d.o.o. za turizam, ugostiteljstvo i trgovinu, OIB 16783621666, Povlja/bb, 21425 Povlja</item>
    </derivirana_varijabla>
  </DomainObject.Predmet.ProtuStrankaListFormatedWithAdressOIB>
  <DomainObject.Predmet.ProtuStrankaListNazivFormated>
    <izvorni_sadrzaj>
      <item>ARCOBALENO PUNTA  d.o.o. za turizam, ugostiteljstvo i trgovinu</item>
    </izvorni_sadrzaj>
    <derivirana_varijabla naziv="DomainObject.Predmet.ProtuStrankaListNazivFormated_1">
      <item>ARCOBALENO PUNTA  d.o.o. za turizam, ugostiteljstvo i trgovinu</item>
    </derivirana_varijabla>
  </DomainObject.Predmet.ProtuStrankaListNazivFormated>
  <DomainObject.Predmet.ProtuStrankaListNazivFormatedOIB>
    <izvorni_sadrzaj>
      <item>ARCOBALENO PUNTA  d.o.o. za turizam, ugostiteljstvo i trgovinu, OIB 16783621666</item>
    </izvorni_sadrzaj>
    <derivirana_varijabla naziv="DomainObject.Predmet.ProtuStrankaListNazivFormatedOIB_1">
      <item>ARCOBALENO PUNTA  d.o.o. za turizam, ugostiteljstvo i trgovinu, OIB 16783621666</item>
    </derivirana_varijabla>
  </DomainObject.Predmet.ProtuStrankaListNazivFormatedOIB>
  <DomainObject.Predmet.OstaliListFormated>
    <izvorni_sadrzaj>
      <item>Lucija Vlahović</item>
    </izvorni_sadrzaj>
    <derivirana_varijabla naziv="DomainObject.Predmet.OstaliListFormated_1">
      <item>Lucija Vlahović</item>
    </derivirana_varijabla>
  </DomainObject.Predmet.OstaliListFormated>
  <DomainObject.Predmet.OstaliListFormatedOIB>
    <izvorni_sadrzaj>
      <item>Lucija Vlahović, OIB 79411527671</item>
    </izvorni_sadrzaj>
    <derivirana_varijabla naziv="DomainObject.Predmet.OstaliListFormatedOIB_1">
      <item>Lucija Vlahović, OIB 79411527671</item>
    </derivirana_varijabla>
  </DomainObject.Predmet.OstaliListFormatedOIB>
  <DomainObject.Predmet.OstaliListFormatedWithAdress>
    <izvorni_sadrzaj>
      <item>Lucija Vlahović, Brdo II 86, 21405 Milna</item>
    </izvorni_sadrzaj>
    <derivirana_varijabla naziv="DomainObject.Predmet.OstaliListFormatedWithAdress_1">
      <item>Lucija Vlahović, Brdo II 86, 21405 Milna</item>
    </derivirana_varijabla>
  </DomainObject.Predmet.OstaliListFormatedWithAdress>
  <DomainObject.Predmet.OstaliListFormatedWithAdressOIB>
    <izvorni_sadrzaj>
      <item>Lucija Vlahović, OIB 79411527671, Brdo II 86, 21405 Milna</item>
    </izvorni_sadrzaj>
    <derivirana_varijabla naziv="DomainObject.Predmet.OstaliListFormatedWithAdressOIB_1">
      <item>Lucija Vlahović, OIB 79411527671, Brdo II 86, 21405 Milna</item>
    </derivirana_varijabla>
  </DomainObject.Predmet.OstaliListFormatedWithAdressOIB>
  <DomainObject.Predmet.OstaliListNazivFormated>
    <izvorni_sadrzaj>
      <item>Lucija Vlahović</item>
    </izvorni_sadrzaj>
    <derivirana_varijabla naziv="DomainObject.Predmet.OstaliListNazivFormated_1">
      <item>Lucija Vlahović</item>
    </derivirana_varijabla>
  </DomainObject.Predmet.OstaliListNazivFormated>
  <DomainObject.Predmet.OstaliListNazivFormatedOIB>
    <izvorni_sadrzaj>
      <item>Lucija Vlahović, OIB 79411527671</item>
    </izvorni_sadrzaj>
    <derivirana_varijabla naziv="DomainObject.Predmet.OstaliListNazivFormatedOIB_1">
      <item>Lucija Vlahović, OIB 79411527671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ARCOBALENO PUNTA  d.o.o. za turizam, ugostiteljstvo i trgovinu</izvorni_sadrzaj>
    <derivirana_varijabla naziv="DomainObject.Predmet.ProtustrankaIDrugi_1">ARCOBALENO PUNTA  d.o.o. za turizam,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ARCOBALENO PUNTA  d.o.o. za turizam, ugostiteljstvo i trgovinu, OIB 16783621666, Povlja/bb, 21425 Povlja</izvorni_sadrzaj>
    <derivirana_varijabla naziv="DomainObject.Predmet.ProtustrankaIDrugiAdressOIB_1">ARCOBALENO PUNTA  d.o.o. za turizam, ugostiteljstvo i trgovinu, OIB 16783621666,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ARCOBALENO PUNTA  d.o.o. za turizam, ugostiteljstvo i trgovinu</item>
      <item>FINANCIJSKA AGENCIJA, RC SPLIT</item>
      <item>Lucija Vlahović</item>
    </izvorni_sadrzaj>
    <derivirana_varijabla naziv="DomainObject.Predmet.SudioniciListNaziv_1">
      <item>ARCOBALENO PUNTA  d.o.o. za turizam, ugostiteljstvo i trgovinu</item>
      <item>FINANCIJSKA AGENCIJA, RC SPLIT</item>
      <item>Lucija Vlahović</item>
    </derivirana_varijabla>
  </DomainObject.Predmet.SudioniciListNaziv>
  <DomainObject.Predmet.SudioniciListAdressOIB>
    <izvorni_sadrzaj>
      <item>ARCOBALENO PUNTA  d.o.o. za turizam, ugostiteljstvo i trgovinu, OIB 16783621666, Povlja/bb,21425 Povlja</item>
      <item>FINANCIJSKA AGENCIJA, RC SPLIT, OIB 85821130368, Mažuranićevo šetalište 24 b,21000 Split</item>
      <item>Lucija Vlahović, OIB 79411527671, Brdo II 86,21405 Milna</item>
    </izvorni_sadrzaj>
    <derivirana_varijabla naziv="DomainObject.Predmet.SudioniciListAdressOIB_1">
      <item>ARCOBALENO PUNTA  d.o.o. za turizam, ugostiteljstvo i trgovinu, OIB 16783621666, Povlja/bb,21425 Povlja</item>
      <item>FINANCIJSKA AGENCIJA, RC SPLIT, OIB 85821130368, Mažuranićevo šetalište 24 b,21000 Split</item>
      <item>Lucija Vlahović, OIB 79411527671, Brdo II 86,21405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16783621666</item>
      <item>, OIB 85821130368</item>
      <item>, OIB 79411527671</item>
    </izvorni_sadrzaj>
    <derivirana_varijabla naziv="DomainObject.Predmet.SudioniciListNazivOIB_1">
      <item>, OIB 16783621666</item>
      <item>, OIB 85821130368</item>
      <item>, OIB 79411527671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818</properties:Words>
  <properties:Characters>4377</properties:Characters>
  <properties:Lines>97</properties:Lines>
  <properties:Paragraphs>49</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2017-03-23T08:00:00Z</dcterms:created>
  <dc:creator>Katarina Mikulić</dc:creator>
  <cp:lastModifiedBy>Ana Golub Gruić</cp:lastModifiedBy>
  <cp:lastPrinted>2017-04-25T06:57:00Z</cp:lastPrinted>
  <dcterms:modified xmlns:xsi="http://www.w3.org/2001/XMLSchema-instance" xsi:type="dcterms:W3CDTF">2017-04-25T10:24:00Z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