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79e1d" w14:paraId="2c79e1d" w:rsidRDefault="001647EE" w:rsidP="00910611" w:rsidR="001647E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47EE" w:rsidP="00910611" w:rsidR="001647EE">
      <w:r>
        <w:rPr>
          <w:rFonts w:eastAsia="MS Mincho"/>
        </w:rPr>
        <w:t>REPUBLIKA HRVATSKA</w:t>
      </w:r>
    </w:p>
    <w:p w:rsidRDefault="001647EE" w:rsidP="00910611" w:rsidR="001647EE">
      <w:r>
        <w:rPr>
          <w:rFonts w:eastAsia="MS Mincho"/>
        </w:rPr>
        <w:t>TRGOVAČKI SUD U RIJECI</w:t>
      </w:r>
    </w:p>
    <w:p w:rsidRDefault="001647EE" w:rsidR="001647E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4543A" w:rsidP="00AC78B8" w:rsidR="0074543A" w:rsidRPr="00AC78B8"/>
    <w:p w:rsidRDefault="00AC78B8" w:rsidP="00AC78B8" w:rsidR="00AC78B8" w:rsidRPr="00AC78B8">
      <w:pPr>
        <w:jc w:val="center"/>
      </w:pPr>
      <w:r w:rsidRPr="00AC78B8">
        <w:t>U   I M E    R E P U B L I K E   H R V A T S K E</w:t>
      </w:r>
    </w:p>
    <w:p w:rsidRDefault="00AC78B8" w:rsidP="00AC78B8" w:rsidR="00AC78B8" w:rsidRPr="00AC78B8">
      <w:pPr>
        <w:jc w:val="center"/>
        <w:rPr>
          <w:bCs/>
        </w:rPr>
      </w:pPr>
      <w:r w:rsidRPr="00AC78B8">
        <w:rPr>
          <w:bCs/>
        </w:rPr>
        <w:t>R J E Š E N J E</w:t>
      </w:r>
    </w:p>
    <w:p w:rsidRDefault="00CE4E37" w:rsidP="00AC78B8" w:rsidR="00CE4E37" w:rsidRPr="00AC78B8">
      <w:pPr>
        <w:jc w:val="center"/>
      </w:pPr>
    </w:p>
    <w:p w:rsidRDefault="00B21E18" w:rsidP="00B21E18" w:rsidR="00B21E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1E18" w:rsidP="00B21E18" w:rsidR="00B21E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DITO d. o. o. za građenje Viškovo (Općina Viškovo), Viškovo 125/A, MBS: 040207842, OIB: 01159640356, dana 2. rujna 2016. godine</w:t>
      </w:r>
    </w:p>
    <w:p w:rsidRDefault="00B21E18" w:rsidP="00B21E18" w:rsidR="00B21E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C78B8" w:rsidP="00AC78B8" w:rsidR="00AC78B8" w:rsidRPr="00AC78B8">
      <w:pPr>
        <w:jc w:val="center"/>
      </w:pPr>
      <w:r w:rsidRPr="00AC78B8">
        <w:t>r i j e š i o    j e</w:t>
      </w:r>
    </w:p>
    <w:p w:rsidRDefault="00AC78B8" w:rsidP="00AC78B8" w:rsidR="00AC78B8" w:rsidRPr="00AC78B8">
      <w:pPr>
        <w:jc w:val="both"/>
      </w:pPr>
    </w:p>
    <w:p w:rsidRDefault="0093678D" w:rsidP="0093678D" w:rsidR="0093678D" w:rsidRPr="00AE5804">
      <w:pPr>
        <w:autoSpaceDE w:val="false"/>
        <w:autoSpaceDN w:val="false"/>
        <w:adjustRightInd w:val="false"/>
        <w:jc w:val="both"/>
      </w:pPr>
      <w:r w:rsidRPr="00AE5804">
        <w:tab/>
      </w:r>
      <w:r w:rsidRPr="00AE5804">
        <w:tab/>
        <w:t xml:space="preserve">Odbacuje se zahtjev za provedbu skraćenog stečajnog postupka nad pravnom osobom </w:t>
      </w:r>
      <w:r w:rsidR="00B21E18">
        <w:t>DITO d. o. o. za građenje Viškovo (Općina Viškovo), Viškovo 125/A, MBS: 040207842, OIB: 01159640356</w:t>
      </w:r>
      <w:r w:rsidRPr="00AE5804">
        <w:rPr>
          <w:bCs/>
        </w:rPr>
        <w:t>.</w:t>
      </w:r>
    </w:p>
    <w:p w:rsidRDefault="00473463" w:rsidP="00AC78B8" w:rsidR="00473463">
      <w:pPr>
        <w:ind w:left="1080"/>
        <w:jc w:val="center"/>
      </w:pPr>
    </w:p>
    <w:p w:rsidRDefault="0074543A" w:rsidP="00AC78B8" w:rsidR="0074543A">
      <w:pPr>
        <w:ind w:left="1080"/>
        <w:jc w:val="center"/>
      </w:pPr>
    </w:p>
    <w:p w:rsidRDefault="00AC78B8" w:rsidP="00AC78B8" w:rsidR="00AC78B8">
      <w:pPr>
        <w:ind w:left="142"/>
        <w:jc w:val="center"/>
        <w:rPr>
          <w:bCs/>
        </w:rPr>
      </w:pPr>
      <w:r w:rsidRPr="00AC78B8">
        <w:rPr>
          <w:bCs/>
        </w:rPr>
        <w:t>Obrazloženje</w:t>
      </w:r>
    </w:p>
    <w:p w:rsidRDefault="00AC78B8" w:rsidP="00AC78B8" w:rsidR="00AC78B8" w:rsidRPr="00AC78B8">
      <w:pPr>
        <w:autoSpaceDE w:val="false"/>
        <w:autoSpaceDN w:val="false"/>
        <w:adjustRightInd w:val="false"/>
        <w:jc w:val="both"/>
      </w:pPr>
      <w:r w:rsidRPr="00AC78B8">
        <w:rPr>
          <w:bCs/>
        </w:rPr>
        <w:tab/>
      </w:r>
      <w:r w:rsidR="00EE37CD">
        <w:rPr>
          <w:bCs/>
        </w:rPr>
        <w:tab/>
      </w:r>
      <w:r w:rsidRPr="00AC78B8">
        <w:rPr>
          <w:bCs/>
        </w:rPr>
        <w:t xml:space="preserve">Predlagatelj je </w:t>
      </w:r>
      <w:r w:rsidR="00B21E18">
        <w:rPr>
          <w:bCs/>
        </w:rPr>
        <w:t>12. siječnja</w:t>
      </w:r>
      <w:r w:rsidR="00CD6B83">
        <w:rPr>
          <w:bCs/>
        </w:rPr>
        <w:t xml:space="preserve"> 2016</w:t>
      </w:r>
      <w:r w:rsidRPr="00AC78B8">
        <w:rPr>
          <w:bCs/>
        </w:rPr>
        <w:t xml:space="preserve">. godine podnio sudu zahtjev za provedbu skraćenog stečajnog postupka </w:t>
      </w:r>
      <w:r w:rsidR="00A90047">
        <w:rPr>
          <w:bCs/>
        </w:rPr>
        <w:t>za dužnika</w:t>
      </w:r>
      <w:r w:rsidRPr="00AC78B8">
        <w:rPr>
          <w:bCs/>
        </w:rPr>
        <w:t xml:space="preserve"> </w:t>
      </w:r>
      <w:r w:rsidR="00B21E18">
        <w:t>DITO d. o. o. za građenje Viškovo (Općina Viškovo), Viškovo 125/A, MBS: 040207842, OIB: 01159640356</w:t>
      </w:r>
      <w:r w:rsidRPr="00AC78B8">
        <w:rPr>
          <w:bCs/>
        </w:rPr>
        <w:t>.</w:t>
      </w:r>
    </w:p>
    <w:p w:rsidRDefault="00AC78B8" w:rsidP="003006D1" w:rsidR="003006D1">
      <w:pPr>
        <w:ind w:hanging="709"/>
        <w:jc w:val="both"/>
      </w:pPr>
      <w:r w:rsidRPr="00AC78B8">
        <w:rPr>
          <w:bCs/>
        </w:rPr>
        <w:tab/>
      </w:r>
      <w:r w:rsidRPr="00AC78B8">
        <w:rPr>
          <w:bCs/>
        </w:rPr>
        <w:tab/>
      </w:r>
      <w:r w:rsidR="00EE37CD">
        <w:rPr>
          <w:bCs/>
        </w:rPr>
        <w:tab/>
      </w:r>
      <w:r w:rsidR="00365701">
        <w:rPr>
          <w:bCs/>
        </w:rPr>
        <w:t xml:space="preserve">Naknadno je u spis zaprimljena potvrda Financijske agencije od </w:t>
      </w:r>
      <w:r w:rsidR="00B21E18">
        <w:rPr>
          <w:bCs/>
        </w:rPr>
        <w:t>5</w:t>
      </w:r>
      <w:r w:rsidR="00CD6B83">
        <w:rPr>
          <w:bCs/>
        </w:rPr>
        <w:t>. svibnja</w:t>
      </w:r>
      <w:r w:rsidR="00392624">
        <w:rPr>
          <w:bCs/>
        </w:rPr>
        <w:t xml:space="preserve"> </w:t>
      </w:r>
      <w:r w:rsidR="00473463">
        <w:rPr>
          <w:bCs/>
        </w:rPr>
        <w:t>2016</w:t>
      </w:r>
      <w:r w:rsidR="00365701">
        <w:rPr>
          <w:bCs/>
        </w:rPr>
        <w:t>. godine (koja je u ovom postupku predlagatelj) o nepostojanju blokade na računima i novčanim sredstvima navedene pravne osobe zbog nepodmirenih osnova za plaćanje evidentiranih u Očevidniku redoslijeda za plaćanje.</w:t>
      </w:r>
    </w:p>
    <w:p w:rsidRDefault="00AC78B8" w:rsidP="00AC78B8" w:rsidR="00AC78B8" w:rsidRPr="00AC78B8">
      <w:pPr>
        <w:jc w:val="both"/>
        <w:rPr>
          <w:bCs/>
        </w:rPr>
      </w:pPr>
      <w:r w:rsidRPr="00AC78B8">
        <w:rPr>
          <w:bCs/>
        </w:rPr>
        <w:tab/>
      </w:r>
      <w:r w:rsidR="00EE37CD">
        <w:rPr>
          <w:bCs/>
        </w:rPr>
        <w:tab/>
      </w:r>
      <w:r w:rsidRPr="00AC78B8">
        <w:rPr>
          <w:bCs/>
        </w:rPr>
        <w:t xml:space="preserve">Prema odredbi čl.428. Stečajnog zakona (N.N. 71/15) sud će provesti skraćeni stečajni postupak nad pravnom osobom ako su ispunjene sljedeće pretpostavke: </w:t>
      </w:r>
    </w:p>
    <w:p w:rsidRDefault="00AC78B8" w:rsidP="00AC78B8" w:rsidR="00AC78B8" w:rsidRPr="00AC78B8">
      <w:pPr>
        <w:pStyle w:val="Odlomakpopisa"/>
        <w:numPr>
          <w:ilvl w:val="0"/>
          <w:numId w:val="1"/>
        </w:numPr>
        <w:jc w:val="both"/>
        <w:rPr>
          <w:bCs/>
        </w:rPr>
      </w:pPr>
      <w:r w:rsidRPr="00AC78B8">
        <w:rPr>
          <w:bCs/>
        </w:rPr>
        <w:t>ako nema zaposlenih</w:t>
      </w:r>
    </w:p>
    <w:p w:rsidRDefault="00AC78B8" w:rsidP="00AC78B8" w:rsidR="00AC78B8" w:rsidRPr="00AC78B8">
      <w:pPr>
        <w:pStyle w:val="Odlomakpopisa"/>
        <w:numPr>
          <w:ilvl w:val="0"/>
          <w:numId w:val="1"/>
        </w:numPr>
        <w:jc w:val="both"/>
        <w:rPr>
          <w:bCs/>
        </w:rPr>
      </w:pPr>
      <w:r w:rsidRPr="00AC78B8">
        <w:rPr>
          <w:bCs/>
        </w:rPr>
        <w:t xml:space="preserve">ako u Očevidniku redoslijeda osnova za plaćanje ima evidentirane neizvršene osnove za plaćanje u neprekinutom razdoblju od 120 dana  </w:t>
      </w:r>
    </w:p>
    <w:p w:rsidRDefault="00AC78B8" w:rsidP="00AC78B8" w:rsidR="00AC78B8" w:rsidRPr="00AC78B8">
      <w:pPr>
        <w:pStyle w:val="Odlomakpopisa"/>
        <w:numPr>
          <w:ilvl w:val="0"/>
          <w:numId w:val="1"/>
        </w:numPr>
        <w:jc w:val="both"/>
        <w:rPr>
          <w:bCs/>
        </w:rPr>
      </w:pPr>
      <w:r w:rsidRPr="00AC78B8">
        <w:rPr>
          <w:bCs/>
        </w:rPr>
        <w:t xml:space="preserve">ako nisu ispunjene pretpostavke za pokretanje drugog postupka radi brisanja iz sudskoga registra. </w:t>
      </w:r>
    </w:p>
    <w:p w:rsidRDefault="00AC78B8" w:rsidP="00AC78B8" w:rsidR="00AC78B8" w:rsidRPr="00AC78B8">
      <w:pPr>
        <w:pStyle w:val="Odlomakpopisa"/>
        <w:ind w:left="0"/>
        <w:jc w:val="both"/>
        <w:rPr>
          <w:bCs/>
        </w:rPr>
      </w:pPr>
      <w:r w:rsidRPr="00AC78B8">
        <w:rPr>
          <w:bCs/>
        </w:rPr>
        <w:tab/>
      </w:r>
      <w:r w:rsidR="00EE37CD">
        <w:rPr>
          <w:bCs/>
        </w:rPr>
        <w:tab/>
        <w:t>Budući</w:t>
      </w:r>
      <w:r w:rsidRPr="00AC78B8">
        <w:rPr>
          <w:bCs/>
        </w:rPr>
        <w:t xml:space="preserve"> da </w:t>
      </w:r>
      <w:r w:rsidR="003006D1">
        <w:rPr>
          <w:bCs/>
        </w:rPr>
        <w:t>navedena</w:t>
      </w:r>
      <w:r w:rsidRPr="00AC78B8">
        <w:rPr>
          <w:bCs/>
        </w:rPr>
        <w:t xml:space="preserve"> pravn</w:t>
      </w:r>
      <w:r w:rsidR="003006D1">
        <w:rPr>
          <w:bCs/>
        </w:rPr>
        <w:t>a</w:t>
      </w:r>
      <w:r w:rsidRPr="00AC78B8">
        <w:rPr>
          <w:bCs/>
        </w:rPr>
        <w:t xml:space="preserve"> osob</w:t>
      </w:r>
      <w:r w:rsidR="003006D1">
        <w:rPr>
          <w:bCs/>
        </w:rPr>
        <w:t xml:space="preserve">a </w:t>
      </w:r>
      <w:r w:rsidR="00365701" w:rsidRPr="00AC78B8">
        <w:rPr>
          <w:bCs/>
        </w:rPr>
        <w:t xml:space="preserve">u Očevidniku redoslijeda osnova za plaćanje </w:t>
      </w:r>
      <w:r w:rsidR="00473463">
        <w:rPr>
          <w:bCs/>
        </w:rPr>
        <w:t>više nema</w:t>
      </w:r>
      <w:r w:rsidR="00365701" w:rsidRPr="00AC78B8">
        <w:rPr>
          <w:bCs/>
        </w:rPr>
        <w:t xml:space="preserve"> evidentirane neizvršene osnove za plaćanje u neprekinutom razdoblju od 120 dana </w:t>
      </w:r>
      <w:r w:rsidR="003006D1">
        <w:rPr>
          <w:bCs/>
        </w:rPr>
        <w:t>,</w:t>
      </w:r>
      <w:r w:rsidRPr="00AC78B8">
        <w:rPr>
          <w:bCs/>
        </w:rPr>
        <w:t xml:space="preserve"> nisu ispunjene pretpostavke za provedbu skraćenog stečajnog postupka.</w:t>
      </w:r>
    </w:p>
    <w:p w:rsidRDefault="00AC78B8" w:rsidP="00AC78B8" w:rsidR="00AC78B8">
      <w:pPr>
        <w:pStyle w:val="Odlomakpopisa"/>
        <w:ind w:left="0"/>
        <w:jc w:val="both"/>
        <w:rPr>
          <w:bCs/>
        </w:rPr>
      </w:pPr>
      <w:r w:rsidRPr="00AC78B8">
        <w:rPr>
          <w:bCs/>
        </w:rPr>
        <w:tab/>
      </w:r>
      <w:r w:rsidR="0093678D">
        <w:rPr>
          <w:bCs/>
        </w:rPr>
        <w:tab/>
      </w:r>
      <w:r w:rsidRPr="00AC78B8">
        <w:rPr>
          <w:bCs/>
        </w:rPr>
        <w:t xml:space="preserve">Slijedom navedenoga, </w:t>
      </w:r>
      <w:r w:rsidR="00EE37CD">
        <w:rPr>
          <w:bCs/>
        </w:rPr>
        <w:t xml:space="preserve">a na </w:t>
      </w:r>
      <w:r w:rsidRPr="00AC78B8">
        <w:rPr>
          <w:bCs/>
        </w:rPr>
        <w:t>temelj</w:t>
      </w:r>
      <w:r w:rsidR="00EE37CD">
        <w:rPr>
          <w:bCs/>
        </w:rPr>
        <w:t>u</w:t>
      </w:r>
      <w:r w:rsidRPr="00AC78B8">
        <w:rPr>
          <w:bCs/>
        </w:rPr>
        <w:t xml:space="preserve"> citiran</w:t>
      </w:r>
      <w:r w:rsidR="00EE37CD">
        <w:rPr>
          <w:bCs/>
        </w:rPr>
        <w:t>ih</w:t>
      </w:r>
      <w:r w:rsidRPr="00AC78B8">
        <w:rPr>
          <w:bCs/>
        </w:rPr>
        <w:t xml:space="preserve"> zakonsk</w:t>
      </w:r>
      <w:r w:rsidR="00EE37CD">
        <w:rPr>
          <w:bCs/>
        </w:rPr>
        <w:t>ih odredbi</w:t>
      </w:r>
      <w:r w:rsidRPr="00AC78B8">
        <w:rPr>
          <w:bCs/>
        </w:rPr>
        <w:t xml:space="preserve">, valjalo je odlučiti kao u izreci </w:t>
      </w:r>
      <w:r w:rsidR="00471E52">
        <w:rPr>
          <w:bCs/>
        </w:rPr>
        <w:t xml:space="preserve">ovog </w:t>
      </w:r>
      <w:r w:rsidRPr="00AC78B8">
        <w:rPr>
          <w:bCs/>
        </w:rPr>
        <w:t xml:space="preserve">rješenja. </w:t>
      </w:r>
    </w:p>
    <w:p w:rsidRDefault="0074543A" w:rsidP="00AC78B8" w:rsidR="0074543A">
      <w:pPr>
        <w:jc w:val="center"/>
      </w:pPr>
    </w:p>
    <w:p w:rsidRDefault="00AC78B8" w:rsidP="00AC78B8" w:rsidR="00AC78B8">
      <w:pPr>
        <w:jc w:val="center"/>
      </w:pPr>
      <w:r w:rsidRPr="00AC78B8">
        <w:t xml:space="preserve"> Rijeka, </w:t>
      </w:r>
      <w:r w:rsidR="00B21E18">
        <w:t>2</w:t>
      </w:r>
      <w:r w:rsidR="00392624">
        <w:t xml:space="preserve">. </w:t>
      </w:r>
      <w:r w:rsidR="00CD6B83">
        <w:t>rujn</w:t>
      </w:r>
      <w:r w:rsidR="00392624">
        <w:t>a</w:t>
      </w:r>
      <w:r w:rsidR="00473463">
        <w:t xml:space="preserve"> 2016</w:t>
      </w:r>
      <w:r w:rsidRPr="00AC78B8">
        <w:t>. godine</w:t>
      </w:r>
    </w:p>
    <w:p w:rsidRDefault="00AC78B8" w:rsidR="0074543A">
      <w:pPr>
        <w:jc w:val="both"/>
      </w:pPr>
      <w:r w:rsidRPr="00AC78B8">
        <w:t xml:space="preserve">                                                    </w:t>
      </w:r>
    </w:p>
    <w:p w:rsidRDefault="0074543A" w:rsidR="00AC78B8" w:rsidRPr="00AC78B8">
      <w:pPr>
        <w:jc w:val="both"/>
      </w:pPr>
      <w:r>
        <w:t xml:space="preserve">                                                    </w:t>
      </w:r>
      <w:r w:rsidR="00AC78B8" w:rsidRPr="00AC78B8">
        <w:t xml:space="preserve">                                                   Sudac</w:t>
      </w:r>
    </w:p>
    <w:p w:rsidRDefault="00AC78B8" w:rsidR="00AC78B8">
      <w:pPr>
        <w:jc w:val="both"/>
      </w:pPr>
      <w:r w:rsidRPr="00AC78B8">
        <w:t xml:space="preserve">                                                                                                 Vera Jelenović </w:t>
      </w:r>
    </w:p>
    <w:p w:rsidRDefault="00CE4E37" w:rsidR="00CE4E37">
      <w:pPr>
        <w:jc w:val="both"/>
      </w:pPr>
    </w:p>
    <w:p w:rsidRDefault="0074543A" w:rsidR="0074543A" w:rsidRPr="00AC78B8">
      <w:pPr>
        <w:jc w:val="both"/>
      </w:pPr>
    </w:p>
    <w:p w:rsidRDefault="00AC78B8" w:rsidP="00AC78B8" w:rsidR="00AC78B8" w:rsidRPr="00AC78B8">
      <w:pPr>
        <w:jc w:val="both"/>
      </w:pPr>
      <w:r w:rsidRPr="00AC78B8">
        <w:t>UPUTA O PRAVNOM LIJEKU:</w:t>
      </w:r>
    </w:p>
    <w:p w:rsidRDefault="00AC78B8" w:rsidP="00AC78B8" w:rsidR="00AC78B8" w:rsidRPr="00AC78B8">
      <w:pPr>
        <w:jc w:val="both"/>
      </w:pPr>
      <w:r w:rsidRPr="00AC78B8">
        <w:t>Protiv rješenja dopuštena je žalba Visokom trgovačkom sudu Republike Hrvatske.</w:t>
      </w:r>
      <w:r w:rsidR="00A90047">
        <w:t xml:space="preserve"> </w:t>
      </w:r>
      <w:r w:rsidRPr="00AC78B8">
        <w:t xml:space="preserve">Žalba se podnosi putem ovog suda, u tri primjerka, u roku od osam dana od dana dostave prijepisa ovog rješenja (čl.19. st.1. i 2. SZ-a). </w:t>
      </w: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>
      <w:pPr>
        <w:jc w:val="both"/>
      </w:pPr>
    </w:p>
    <w:p w:rsidRDefault="0074543A" w:rsidP="00AC78B8" w:rsidR="0074543A" w:rsidRPr="00AC78B8">
      <w:pPr>
        <w:jc w:val="both"/>
      </w:pPr>
    </w:p>
    <w:p w:rsidRDefault="00AC78B8" w:rsidP="00AC78B8" w:rsidR="00AC78B8" w:rsidRPr="00AC78B8">
      <w:r w:rsidRPr="00AC78B8">
        <w:t>DNA:</w:t>
      </w:r>
    </w:p>
    <w:p w:rsidRDefault="00AC78B8" w:rsidP="00AC78B8" w:rsidR="00AC78B8" w:rsidRPr="00AC78B8">
      <w:pPr>
        <w:ind w:hanging="142" w:left="142"/>
      </w:pPr>
      <w:r w:rsidRPr="00AC78B8">
        <w:t xml:space="preserve"> </w:t>
      </w:r>
    </w:p>
    <w:p w:rsidRDefault="00AC78B8" w:rsidP="00AC78B8" w:rsidR="00CD6B83">
      <w:r w:rsidRPr="00AC78B8">
        <w:t>- predlagatelju</w:t>
      </w:r>
      <w:r w:rsidR="00392624">
        <w:t xml:space="preserve"> </w:t>
      </w:r>
    </w:p>
    <w:p w:rsidRDefault="00365701" w:rsidP="00AC78B8" w:rsidR="00CD6B83">
      <w:r>
        <w:t>- dužniku</w:t>
      </w:r>
      <w:r w:rsidR="00B21E18">
        <w:t xml:space="preserve"> po pun. odv. Predragu Kovačiću, Rijeka, Dežmanova 1</w:t>
      </w:r>
    </w:p>
    <w:p w:rsidRDefault="00CE4E37" w:rsidP="00AC78B8" w:rsidR="00CE4E37">
      <w:r>
        <w:t>- e-Oglasna ploča</w:t>
      </w:r>
    </w:p>
    <w:p w:rsidRDefault="00AC78B8" w:rsidP="00AC78B8" w:rsidR="00AC78B8" w:rsidRPr="00AC78B8"/>
    <w:p w:rsidRDefault="00AC78B8" w:rsidP="00AC78B8" w:rsidR="00AC78B8" w:rsidRPr="00AC78B8">
      <w:r w:rsidRPr="00AC78B8">
        <w:t xml:space="preserve">Rijeka, </w:t>
      </w:r>
      <w:r w:rsidR="00B21E18">
        <w:t>2</w:t>
      </w:r>
      <w:r w:rsidR="00392624">
        <w:t xml:space="preserve">. </w:t>
      </w:r>
      <w:r w:rsidR="00CD6B83">
        <w:t>rujn</w:t>
      </w:r>
      <w:r w:rsidR="00392624">
        <w:t>a</w:t>
      </w:r>
      <w:r w:rsidR="00473463">
        <w:t xml:space="preserve"> 2016</w:t>
      </w:r>
      <w:r w:rsidRPr="00AC78B8">
        <w:t>.g.</w:t>
      </w:r>
    </w:p>
    <w:p w:rsidRDefault="00AC78B8" w:rsidP="00AC78B8" w:rsidR="00AC78B8" w:rsidRPr="00AC78B8"/>
    <w:p w:rsidRDefault="00AC78B8" w:rsidP="00AC78B8" w:rsidR="00AC78B8" w:rsidRPr="00AC78B8">
      <w:r w:rsidRPr="00AC78B8">
        <w:t>Sudac</w:t>
      </w:r>
    </w:p>
    <w:p w:rsidRDefault="00AC78B8" w:rsidP="00AC78B8" w:rsidR="00AC78B8" w:rsidRPr="00AC78B8">
      <w:r w:rsidRPr="00AC78B8">
        <w:t>Vera Jelenović</w:t>
      </w:r>
    </w:p>
    <w:p w:rsidRDefault="004F6C16" w:rsidR="004F6C16" w:rsidRPr="00AC78B8"/>
    <w:sectPr w:rsidR="004F6C16" w:rsidRPr="00AC78B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486" w:rsidP="00A90047" w:rsidR="00C54486">
      <w:r>
        <w:separator/>
      </w:r>
    </w:p>
  </w:endnote>
  <w:endnote w:id="0" w:type="continuationSeparator">
    <w:p w:rsidRDefault="00C54486" w:rsidP="00A90047" w:rsidR="00C54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4896217"/>
      <w:docPartObj>
        <w:docPartGallery w:val="Page Numbers (Bottom of Page)"/>
        <w:docPartUnique/>
      </w:docPartObj>
    </w:sdtPr>
    <w:sdtEndPr/>
    <w:sdtContent>
      <w:p w:rsidRDefault="00FF53D0" w:rsidR="00FF53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7EE">
          <w:rPr>
            <w:noProof/>
          </w:rPr>
          <w:t>1</w:t>
        </w:r>
        <w:r>
          <w:fldChar w:fldCharType="end"/>
        </w:r>
      </w:p>
    </w:sdtContent>
  </w:sdt>
  <w:p w:rsidRDefault="00FF53D0" w:rsidR="00FF53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486" w:rsidP="00A90047" w:rsidR="00C54486">
      <w:r>
        <w:separator/>
      </w:r>
    </w:p>
  </w:footnote>
  <w:footnote w:id="0" w:type="continuationSeparator">
    <w:p w:rsidRDefault="00C54486" w:rsidP="00A90047" w:rsidR="00C544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047" w:rsidP="00A90047" w:rsidR="00A90047">
    <w:pPr>
      <w:pStyle w:val="Zaglavlje"/>
      <w:jc w:val="right"/>
    </w:pPr>
    <w:r>
      <w:t>Posl. br. 14 St-</w:t>
    </w:r>
    <w:r w:rsidR="00392624">
      <w:t>1</w:t>
    </w:r>
    <w:r w:rsidR="00B21E18">
      <w:t>250</w:t>
    </w:r>
    <w:r w:rsidR="003006D1">
      <w:t>/201</w:t>
    </w:r>
    <w:r w:rsidR="00CE4E37">
      <w:t>6</w:t>
    </w:r>
  </w:p>
  <w:p w:rsidRDefault="00A90047" w:rsidP="00A90047" w:rsidR="00A9004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8B8"/>
    <w:rsid w:val="00007438"/>
    <w:rsid w:val="000D6172"/>
    <w:rsid w:val="001647EE"/>
    <w:rsid w:val="00242C4D"/>
    <w:rsid w:val="003006D1"/>
    <w:rsid w:val="00365701"/>
    <w:rsid w:val="00392624"/>
    <w:rsid w:val="003928D0"/>
    <w:rsid w:val="003D70AD"/>
    <w:rsid w:val="00423AE5"/>
    <w:rsid w:val="00471E52"/>
    <w:rsid w:val="00473463"/>
    <w:rsid w:val="004F6C16"/>
    <w:rsid w:val="0074543A"/>
    <w:rsid w:val="0093678D"/>
    <w:rsid w:val="00942A0F"/>
    <w:rsid w:val="00981728"/>
    <w:rsid w:val="00A03B7C"/>
    <w:rsid w:val="00A90047"/>
    <w:rsid w:val="00AC78B8"/>
    <w:rsid w:val="00B21E18"/>
    <w:rsid w:val="00B6546C"/>
    <w:rsid w:val="00BA3EB5"/>
    <w:rsid w:val="00C54486"/>
    <w:rsid w:val="00CB56E5"/>
    <w:rsid w:val="00CD6B83"/>
    <w:rsid w:val="00CE4E37"/>
    <w:rsid w:val="00DD3770"/>
    <w:rsid w:val="00E518D1"/>
    <w:rsid w:val="00EE37CD"/>
    <w:rsid w:val="00FE33C2"/>
    <w:rsid w:val="00FF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8B8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392624"/>
    <w:pPr>
      <w:spacing w:lineRule="auto" w:line="240"/>
    </w:pPr>
  </w:style>
  <w:style w:styleId="Tekstrezerviranogmjesta" w:type="character">
    <w:name w:val="Placeholder Text"/>
    <w:basedOn w:val="Zadanifontodlomka"/>
    <w:uiPriority w:val="99"/>
    <w:semiHidden/>
    <w:rsid w:val="001647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7E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7EE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7E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7E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8B8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392624"/>
    <w:pPr>
      <w:spacing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647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7E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7EE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7E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7E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7201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886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690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1250</izvorni_sadrzaj>
    <derivirana_varijabla naziv="DomainObject.Predmet.Broj_1">1250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2016.</izvorni_sadrzaj>
    <derivirana_varijabla naziv="DomainObject.Predmet.DatumOsnivanja_1">26.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St-1250/2016</izvorni_sadrzaj>
    <derivirana_varijabla naziv="DomainObject.Predmet.OznakaBroj_1">St-1250/2016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DITO d.o.o.</izvorni_sadrzaj>
    <derivirana_varijabla naziv="DomainObject.Predmet.ProtustrankaFormated_1">  DITO d.o.o.</derivirana_varijabla>
  </DomainObject.Predmet.ProtustrankaFormated>
  <DomainObject.Predmet.ProtustrankaFormatedOIB>
    <izvorni_sadrzaj>  DITO d.o.o., OIB 01159640356</izvorni_sadrzaj>
    <derivirana_varijabla naziv="DomainObject.Predmet.ProtustrankaFormatedOIB_1">  DITO d.o.o., OIB 01159640356</derivirana_varijabla>
  </DomainObject.Predmet.ProtustrankaFormatedOIB>
  <DomainObject.Predmet.ProtustrankaFormatedWithAdress>
    <izvorni_sadrzaj> DITO d.o.o., Viškovo 125a, 51216 Viškovo</izvorni_sadrzaj>
    <derivirana_varijabla naziv="DomainObject.Predmet.ProtustrankaFormatedWithAdress_1"> DITO d.o.o., Viškovo 125a, 51216 Viškovo</derivirana_varijabla>
  </DomainObject.Predmet.ProtustrankaFormatedWithAdress>
  <DomainObject.Predmet.ProtustrankaFormatedWithAdressOIB>
    <izvorni_sadrzaj> DITO d.o.o., OIB 01159640356, Viškovo 125a, 51216 Viškovo</izvorni_sadrzaj>
    <derivirana_varijabla naziv="DomainObject.Predmet.ProtustrankaFormatedWithAdressOIB_1"> DITO d.o.o., OIB 01159640356, Viškovo 125a, 51216 Viškovo</derivirana_varijabla>
  </DomainObject.Predmet.ProtustrankaFormatedWithAdressOIB>
  <DomainObject.Predmet.ProtustrankaWithAdress>
    <izvorni_sadrzaj>DITO d.o.o. Viškovo 125a, 51216 Viškovo</izvorni_sadrzaj>
    <derivirana_varijabla naziv="DomainObject.Predmet.ProtustrankaWithAdress_1">DITO d.o.o. Viškovo 125a, 51216 Viškovo</derivirana_varijabla>
  </DomainObject.Predmet.ProtustrankaWithAdress>
  <DomainObject.Predmet.ProtustrankaWithAdressOIB>
    <izvorni_sadrzaj>DITO d.o.o., OIB 01159640356, Viškovo 125a, 51216 Viškovo</izvorni_sadrzaj>
    <derivirana_varijabla naziv="DomainObject.Predmet.ProtustrankaWithAdressOIB_1">DITO d.o.o., OIB 01159640356, Viškovo 125a, 51216 Viškovo</derivirana_varijabla>
  </DomainObject.Predmet.ProtustrankaWithAdressOIB>
  <DomainObject.Predmet.ProtustrankaNazivFormated>
    <izvorni_sadrzaj>DITO d.o.o.</izvorni_sadrzaj>
    <derivirana_varijabla naziv="DomainObject.Predmet.ProtustrankaNazivFormated_1">DITO d.o.o.</derivirana_varijabla>
  </DomainObject.Predmet.ProtustrankaNazivFormated>
  <DomainObject.Predmet.ProtustrankaNazivFormatedOIB>
    <izvorni_sadrzaj>DITO d.o.o., OIB 01159640356</izvorni_sadrzaj>
    <derivirana_varijabla naziv="DomainObject.Predmet.ProtustrankaNazivFormatedOIB_1">DITO d.o.o., OIB 01159640356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DITO d.o.o.</item>
    </izvorni_sadrzaj>
    <derivirana_varijabla naziv="DomainObject.Predmet.ProtuStrankaListFormated_1">
      <item>DITO d.o.o.</item>
    </derivirana_varijabla>
  </DomainObject.Predmet.ProtuStrankaListFormated>
  <DomainObject.Predmet.ProtuStrankaListFormatedOIB>
    <izvorni_sadrzaj>
      <item>DITO d.o.o., OIB 01159640356</item>
    </izvorni_sadrzaj>
    <derivirana_varijabla naziv="DomainObject.Predmet.ProtuStrankaListFormatedOIB_1">
      <item>DITO d.o.o., OIB 01159640356</item>
    </derivirana_varijabla>
  </DomainObject.Predmet.ProtuStrankaListFormatedOIB>
  <DomainObject.Predmet.ProtuStrankaListFormatedWithAdress>
    <izvorni_sadrzaj>
      <item>DITO d.o.o., Viškovo 125a, 51216 Viškovo</item>
    </izvorni_sadrzaj>
    <derivirana_varijabla naziv="DomainObject.Predmet.ProtuStrankaListFormatedWithAdress_1">
      <item>DITO d.o.o., Viškovo 125a, 51216 Viškovo</item>
    </derivirana_varijabla>
  </DomainObject.Predmet.ProtuStrankaListFormatedWithAdress>
  <DomainObject.Predmet.ProtuStrankaListFormatedWithAdressOIB>
    <izvorni_sadrzaj>
      <item>DITO d.o.o., OIB 01159640356, Viškovo 125a, 51216 Viškovo</item>
    </izvorni_sadrzaj>
    <derivirana_varijabla naziv="DomainObject.Predmet.ProtuStrankaListFormatedWithAdressOIB_1">
      <item>DITO d.o.o., OIB 01159640356, Viškovo 125a, 51216 Viškovo</item>
    </derivirana_varijabla>
  </DomainObject.Predmet.ProtuStrankaListFormatedWithAdressOIB>
  <DomainObject.Predmet.ProtuStrankaListNazivFormated>
    <izvorni_sadrzaj>
      <item>DITO d.o.o.</item>
    </izvorni_sadrzaj>
    <derivirana_varijabla naziv="DomainObject.Predmet.ProtuStrankaListNazivFormated_1">
      <item>DITO d.o.o.</item>
    </derivirana_varijabla>
  </DomainObject.Predmet.ProtuStrankaListNazivFormated>
  <DomainObject.Predmet.ProtuStrankaListNazivFormatedOIB>
    <izvorni_sadrzaj>
      <item>DITO d.o.o., OIB 01159640356</item>
    </izvorni_sadrzaj>
    <derivirana_varijabla naziv="DomainObject.Predmet.ProtuStrankaListNazivFormatedOIB_1">
      <item>DITO d.o.o., OIB 01159640356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DITO d.o.o.</izvorni_sadrzaj>
    <derivirana_varijabla naziv="DomainObject.Predmet.ProtustrankaIDrugi_1">DITO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DITO d.o.o., OIB 01159640356, Viškovo 125a, 51216 Viškovo</izvorni_sadrzaj>
    <derivirana_varijabla naziv="DomainObject.Predmet.ProtustrankaIDrugiAdressOIB_1">DITO d.o.o., OIB 01159640356, Viškovo 125a,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DITO d.o.o.</item>
    </izvorni_sadrzaj>
    <derivirana_varijabla naziv="DomainObject.Predmet.SudioniciListNaziv_1">
      <item>FINA Rijeka</item>
      <item>DITO d.o.o.</item>
    </derivirana_varijabla>
  </DomainObject.Predmet.SudioniciListNaziv>
  <DomainObject.Predmet.SudioniciListAdressOIB>
    <izvorni_sadrzaj>
      <item>FINA Rijeka, OIB 85821130368, Frana Kurelca 8,51000 Rijeka</item>
      <item>DITO d.o.o., OIB 01159640356, Viškovo 125a,51216 Viškovo</item>
    </izvorni_sadrzaj>
    <derivirana_varijabla naziv="DomainObject.Predmet.SudioniciListAdressOIB_1">
      <item>FINA Rijeka, OIB 85821130368, Frana Kurelca 8,51000 Rijeka</item>
      <item>DITO d.o.o., OIB 01159640356, Viškovo 125a,51216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01159640356</item>
    </izvorni_sadrzaj>
    <derivirana_varijabla naziv="DomainObject.Predmet.SudioniciListNazivOIB_1">
      <item>, OIB 85821130368</item>
      <item>, OIB 01159640356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383</properties:Words>
  <properties:Characters>2059</properties:Characters>
  <properties:Lines>109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2016-09-02T08:40:00Z</dcterms:created>
  <dc:creator>Vera Jelenović</dc:creator>
  <cp:lastModifiedBy>Danijela Fumić</cp:lastModifiedBy>
  <cp:lastPrinted>2016-09-02T08:40:00Z</cp:lastPrinted>
  <dcterms:modified xmlns:xsi="http://www.w3.org/2001/XMLSchema-instance" xsi:type="dcterms:W3CDTF">2016-09-02T08:59:00Z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