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6ff9e" w14:paraId="ba6ff9e" w:rsidRDefault="007F718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662940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7F718F" w:rsidP="007F718F" w:rsidR="007F718F">
      <w:pPr>
        <w:spacing w:after="0"/>
        <w:jc w:val="both"/>
      </w:pPr>
      <w:r>
        <w:t xml:space="preserve">           Republika Hrvatska</w:t>
      </w:r>
    </w:p>
    <w:p w:rsidRDefault="007F718F" w:rsidP="007F718F" w:rsidR="007F718F">
      <w:pPr>
        <w:tabs>
          <w:tab w:pos="3338" w:val="left"/>
        </w:tabs>
        <w:spacing w:after="0"/>
        <w:jc w:val="both"/>
      </w:pPr>
      <w:r>
        <w:t xml:space="preserve">     Trgovački sud u Bjelovaru</w:t>
      </w:r>
      <w:r>
        <w:tab/>
      </w:r>
    </w:p>
    <w:p w:rsidRDefault="007F718F" w:rsidP="007F718F" w:rsidR="007F718F">
      <w:pPr>
        <w:spacing w:after="0"/>
        <w:jc w:val="both"/>
      </w:pPr>
      <w:r>
        <w:t>Bjelovar, Šetalište dr. I. Lebovića 42</w:t>
      </w:r>
    </w:p>
    <w:p w:rsidRDefault="007F718F" w:rsidP="007F718F" w:rsidR="007F718F" w:rsidRPr="007F718F">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7F718F">
        <w:rPr>
          <w:rFonts w:cs="Times New Roman" w:eastAsia="Times New Roman"/>
          <w:noProof/>
          <w:szCs w:val="20"/>
          <w:lang w:eastAsia="hr-HR"/>
        </w:rPr>
        <w:t xml:space="preserve">    Poslovni broj: 5 St-160/2018-16</w:t>
      </w:r>
    </w:p>
    <w:p w:rsidRDefault="007F718F" w:rsidP="007F718F" w:rsidR="007F718F" w:rsidRPr="007F718F">
      <w:pPr>
        <w:overflowPunct w:val="false"/>
        <w:autoSpaceDE w:val="false"/>
        <w:autoSpaceDN w:val="false"/>
        <w:adjustRightInd w:val="false"/>
        <w:spacing w:after="0"/>
        <w:ind w:firstLine="5103"/>
        <w:jc w:val="both"/>
        <w:outlineLvl w:val="0"/>
        <w:rPr>
          <w:rFonts w:cs="Times New Roman" w:eastAsia="Times New Roman"/>
          <w:noProof/>
          <w:szCs w:val="20"/>
          <w:lang w:eastAsia="hr-HR"/>
        </w:rPr>
      </w:pPr>
    </w:p>
    <w:p w:rsidRDefault="007F718F" w:rsidP="007F718F" w:rsidR="007F718F" w:rsidRPr="007F718F">
      <w:pPr>
        <w:overflowPunct w:val="false"/>
        <w:autoSpaceDE w:val="false"/>
        <w:autoSpaceDN w:val="false"/>
        <w:adjustRightInd w:val="false"/>
        <w:spacing w:after="0"/>
        <w:rPr>
          <w:rFonts w:cs="Times New Roman" w:eastAsia="Times New Roman"/>
          <w:szCs w:val="20"/>
          <w:lang w:eastAsia="hr-HR"/>
        </w:rPr>
      </w:pPr>
      <w:r w:rsidRPr="007F718F">
        <w:rPr>
          <w:rFonts w:cs="Times New Roman" w:eastAsia="Times New Roman"/>
          <w:szCs w:val="20"/>
          <w:lang w:eastAsia="hr-HR"/>
        </w:rPr>
        <w:t xml:space="preserve">                                                                                            </w:t>
      </w: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r w:rsidRPr="007F718F">
        <w:rPr>
          <w:rFonts w:cs="Times New Roman" w:eastAsia="Times New Roman"/>
          <w:szCs w:val="20"/>
          <w:lang w:eastAsia="hr-HR"/>
        </w:rPr>
        <w:t>U  I M E  R E P U B L I K E  H R V A T S K E</w:t>
      </w: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r w:rsidRPr="007F718F">
        <w:rPr>
          <w:rFonts w:cs="Times New Roman" w:eastAsia="Times New Roman"/>
          <w:szCs w:val="20"/>
          <w:lang w:eastAsia="hr-HR"/>
        </w:rPr>
        <w:t>R J E Š E N J E</w:t>
      </w:r>
    </w:p>
    <w:p w:rsidRDefault="007F718F" w:rsidP="007F718F" w:rsidR="007F718F" w:rsidRPr="007F718F">
      <w:pPr>
        <w:overflowPunct w:val="false"/>
        <w:autoSpaceDE w:val="false"/>
        <w:autoSpaceDN w:val="false"/>
        <w:adjustRightInd w:val="false"/>
        <w:spacing w:after="0"/>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Trgovački sud u Bjelovaru, po sutkinji Mariji Petrina Kubica, povodom prijedloga Financijske agencije, OIB: 85821130368, RC Zagreb, Podružnica Bjelovar, F. Supila 4, za otvaranje stečajnog postupka nad dužnikom FIRMUS KOVAČ društvo s ograničenom odgovornošću za poslovanje nekretninama, Zagreb, Florijana Andrašeca 14, OIB: 92101845896, MBS: 080684184, kojeg zastupa punomoćnik Daniel Brkan, odvjetnik iz Zagreba, 31. listopada 2018.</w:t>
      </w: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r w:rsidRPr="007F718F">
        <w:rPr>
          <w:rFonts w:cs="Times New Roman" w:eastAsia="Times New Roman"/>
          <w:szCs w:val="20"/>
          <w:lang w:eastAsia="hr-HR"/>
        </w:rPr>
        <w:t>r i j e š i o   j e</w:t>
      </w: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noProof/>
          <w:szCs w:val="20"/>
          <w:lang w:eastAsia="hr-HR"/>
        </w:rPr>
        <w:t>1. Odbija se prijedlog za otvaranje stečajnog postupka nad dužnikom</w:t>
      </w:r>
      <w:r w:rsidRPr="007F718F">
        <w:rPr>
          <w:rFonts w:cs="Times New Roman" w:eastAsia="Times New Roman"/>
          <w:szCs w:val="20"/>
          <w:lang w:eastAsia="hr-HR"/>
        </w:rPr>
        <w:t xml:space="preserve"> FIRMUS KOVAČ društvo s ograničenom odgovornošću za poslovanje nekretninama, Zagreb, Florijana Andrašeca 14, OIB: 92101845896, MBS: 080684184.</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 xml:space="preserve">2. Nalaže se Financijskoj agenciji da naloži Addiko Bank d.d. prijenos dijela zaplijenjenih novčanih sredstava na ime predujma za namirenje troškova stečajnog postupka u iznosu od 3.000,00 kn, s računa dužnika na račun Trgovačkog suda u Bjelovaru </w:t>
      </w:r>
      <w:r w:rsidRPr="007F718F">
        <w:rPr>
          <w:rFonts w:cs="Times New Roman" w:eastAsia="Times New Roman"/>
          <w:noProof/>
          <w:szCs w:val="20"/>
          <w:lang w:eastAsia="hr-HR"/>
        </w:rPr>
        <w:t>IBAN: HR6123900011300000630 model HR05 540-160</w:t>
      </w:r>
      <w:r w:rsidRPr="007F718F">
        <w:rPr>
          <w:rFonts w:cs="Times New Roman" w:eastAsia="Times New Roman"/>
          <w:szCs w:val="20"/>
          <w:lang w:eastAsia="hr-HR"/>
        </w:rPr>
        <w:t xml:space="preserve">-18. </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Preostali iznos zaplijenjenih novčanih sredstava od 2.000,00 kn Financijska agencija je dužna osloboditi.</w:t>
      </w: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r w:rsidRPr="007F718F">
        <w:rPr>
          <w:rFonts w:cs="Times New Roman" w:eastAsia="Times New Roman"/>
          <w:szCs w:val="20"/>
          <w:lang w:eastAsia="hr-HR"/>
        </w:rPr>
        <w:t>Obrazloženje</w:t>
      </w: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color w:val="000000"/>
          <w:szCs w:val="20"/>
          <w:lang w:eastAsia="hr-HR"/>
        </w:rPr>
        <w:t>Financijska agencija je na temelju čl.110. st.1. Stečajnog zakona ("Narodne novine" broj 71/15 i 104/17, dalje: SZ) 8. lipnja 2017. podnijela Trgovačkom sudu u Zagrebu prijedlog za otvaranje stečajnog postupka nad dužnikom</w:t>
      </w:r>
      <w:r w:rsidRPr="007F718F">
        <w:rPr>
          <w:rFonts w:cs="Times New Roman" w:eastAsia="Times New Roman"/>
          <w:szCs w:val="20"/>
          <w:lang w:eastAsia="hr-HR"/>
        </w:rPr>
        <w:t xml:space="preserve"> FIRMUS KOVAČ d.o.o. Zagreb, Florijana Andrašeca 14, koji je zaprimljen pod brojem St-1698/2017 i sukladno rješenju predsjednika Visokog trgovačkog suda Republike Hrvatske poslovni broj Su-236/18-2 od 9. ožujka 2018. ustupljen ovom sudu na daljnji postupak. </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 xml:space="preserve">Temeljem čl.115. st.1. SZ-a sud je rješenjem od 17. rujna 2018. pokrenuo postupak radi utvrđivanja uvjeta za otvaranje stečajnog postupka nad dužnikom, dužniku je postavljen privremeni stečajni upravitelj i sazvano je ročište radi rasprave o uvjetima za otvaranje stečajnog postupka. </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 xml:space="preserve"> </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 xml:space="preserve">Tijekom prethodnog postupka dužnik se protivio otvaranju stečajnog postupka navodeći da ne postoji stečajni razlog nesposobnosti za plaćanje. Dostavio je potvrde FINE od </w:t>
      </w:r>
      <w:r w:rsidRPr="007F718F">
        <w:rPr>
          <w:rFonts w:cs="Times New Roman" w:eastAsia="Times New Roman"/>
          <w:szCs w:val="20"/>
          <w:lang w:eastAsia="hr-HR"/>
        </w:rPr>
        <w:lastRenderedPageBreak/>
        <w:t xml:space="preserve">19. listopada 2018., 25. listopada 2018. i 30. listopada 2018. te izvješće Addiko Bank o solventnosti dužnika na dan 29. listopada 2018. </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 xml:space="preserve">Po zaključku suda od 29. listopada 2018. FINA je u podnesku od 31. listopada 2018. navela da je izvršila uvid u Očevidnik redoslijeda osnova za plaćanje za dužnika te je utvrđeno da za dužnika na dan pisanja očitovanja nema evidentiranih neizvršenih osnova za plaćanje. Ujedno je navela da dužnik u Jedinstvenom registru računa ima otvoren račun kod Addiko Bank d.d. te uz podnesak dostavila Očevidnik o danima insolventnosti dužnika u razdoblju od 2012. do 2018. godine. </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Kako je prijedlog za otvaranje stečajnog postupka podnijela FINA temeljem čl.110. st.1. SZ-a, a tijekom prethodnog postupka je dužnik namirio sve tražbine koje je na temelju valjanih osnova za plaćanje trebalo naplatiti sa svih njegovih računa, što je dokazao potvrdama  FINE, a isto proizlazi i iz očitovanja FINE od 31. listopada 2018., sud utvrđuje da  kod dužnika ne postoji stečajni razlog nesposobnosti za plaćanje iz čl.6. SZ-a te je prijedlog za otvaranje stečajnog postupka odbijen (čl.128. st.6. SZ-a).</w:t>
      </w:r>
    </w:p>
    <w:p w:rsidRDefault="007F718F" w:rsidP="007F718F" w:rsidR="007F718F" w:rsidRPr="007F718F">
      <w:pPr>
        <w:overflowPunct w:val="false"/>
        <w:autoSpaceDE w:val="false"/>
        <w:autoSpaceDN w:val="false"/>
        <w:adjustRightInd w:val="false"/>
        <w:spacing w:after="0"/>
        <w:ind w:firstLine="851"/>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 xml:space="preserve">Iz prijedloga za otvaranje stečajnog postupka Financijske agencije proizlazi da dužnik na dan 6. lipnja 2017., na ime predujma za namirenje troškova stečajnog postupka, ima zaplijenjena novčana sredstva u iznosu od 5.000,00 kn. Pravomoćnim rješenjem od 17. rujna 2018. dužniku je postavljen privremeni stečajni upravitelj kojem je naloženo provesti potrebne radnje radi ispitivanja postoji li imovina dužnika i mogu li se tom imovinom namiriti troškovi stečajnog postupka. Za navedene radnje privremeni stečajni upravitelj ima pravo na nagradu, bez obzira što je prijedlog za otvaranje stečajnog postupka odbijen. Troškovi nagrade privremenog stečajnog upravitelja namiriti će se iz sredstava koje je FINA u tu svrhu zaplijenila. Stoga je, sukladno čl.112. st.6. SZ-a, naloženo FINI dio zaplijenjenih sredstava u iznosu od 3.000,00 kn doznačiti na račun suda, dok je iznos od 2.000,00 kn FINA dužna osloboditi (čl.112. st.7. SZ-a). </w:t>
      </w:r>
    </w:p>
    <w:p w:rsidRDefault="007F718F" w:rsidP="007F718F" w:rsidR="007F718F" w:rsidRPr="007F718F">
      <w:pPr>
        <w:overflowPunct w:val="false"/>
        <w:autoSpaceDE w:val="false"/>
        <w:autoSpaceDN w:val="false"/>
        <w:adjustRightInd w:val="false"/>
        <w:spacing w:after="0"/>
        <w:ind w:firstLine="851"/>
        <w:jc w:val="both"/>
        <w:rPr>
          <w:rFonts w:cs="Times New Roman" w:eastAsia="Times New Roman"/>
          <w:szCs w:val="20"/>
          <w:lang w:eastAsia="hr-HR"/>
        </w:rPr>
      </w:pPr>
      <w:r w:rsidRPr="007F718F">
        <w:rPr>
          <w:rFonts w:cs="Times New Roman" w:eastAsia="Times New Roman"/>
          <w:szCs w:val="20"/>
          <w:lang w:eastAsia="hr-HR"/>
        </w:rPr>
        <w:t xml:space="preserve">  </w:t>
      </w:r>
    </w:p>
    <w:p w:rsidRDefault="007F718F" w:rsidP="007F718F" w:rsidR="007F718F" w:rsidRPr="007F718F">
      <w:pPr>
        <w:overflowPunct w:val="false"/>
        <w:autoSpaceDE w:val="false"/>
        <w:autoSpaceDN w:val="false"/>
        <w:adjustRightInd w:val="false"/>
        <w:spacing w:after="0"/>
        <w:jc w:val="center"/>
        <w:rPr>
          <w:rFonts w:cs="Times New Roman" w:eastAsia="Times New Roman"/>
          <w:szCs w:val="20"/>
          <w:lang w:eastAsia="hr-HR"/>
        </w:rPr>
      </w:pPr>
      <w:r w:rsidRPr="007F718F">
        <w:rPr>
          <w:rFonts w:cs="Times New Roman" w:eastAsia="Times New Roman"/>
          <w:szCs w:val="20"/>
          <w:lang w:eastAsia="hr-HR"/>
        </w:rPr>
        <w:t>U Bjelovaru 31. listopada 2018.</w:t>
      </w: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r w:rsidRPr="007F718F">
        <w:rPr>
          <w:rFonts w:cs="Times New Roman" w:eastAsia="Times New Roman"/>
          <w:szCs w:val="20"/>
          <w:lang w:eastAsia="hr-HR"/>
        </w:rPr>
        <w:t xml:space="preserve">                 </w:t>
      </w: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r w:rsidRPr="007F718F">
        <w:rPr>
          <w:rFonts w:cs="Times New Roman" w:eastAsia="Times New Roman"/>
          <w:szCs w:val="20"/>
          <w:lang w:eastAsia="hr-HR"/>
        </w:rPr>
        <w:t xml:space="preserve">                                                                                             </w:t>
      </w:r>
      <w:r>
        <w:rPr>
          <w:rFonts w:cs="Times New Roman" w:eastAsia="Times New Roman"/>
          <w:szCs w:val="20"/>
          <w:lang w:eastAsia="hr-HR"/>
        </w:rPr>
        <w:t xml:space="preserve">     </w:t>
      </w:r>
      <w:bookmarkStart w:name="_GoBack" w:id="0"/>
      <w:bookmarkEnd w:id="0"/>
      <w:r w:rsidRPr="007F718F">
        <w:rPr>
          <w:rFonts w:cs="Times New Roman" w:eastAsia="Times New Roman"/>
          <w:szCs w:val="20"/>
          <w:lang w:eastAsia="hr-HR"/>
        </w:rPr>
        <w:t xml:space="preserve">    Sutkinja</w:t>
      </w: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r w:rsidRPr="007F718F">
        <w:rPr>
          <w:rFonts w:cs="Times New Roman" w:eastAsia="Times New Roman"/>
          <w:szCs w:val="20"/>
          <w:lang w:eastAsia="hr-HR"/>
        </w:rPr>
        <w:t xml:space="preserve">                                                                                     </w:t>
      </w:r>
      <w:r>
        <w:rPr>
          <w:rFonts w:cs="Times New Roman" w:eastAsia="Times New Roman"/>
          <w:szCs w:val="20"/>
          <w:lang w:eastAsia="hr-HR"/>
        </w:rPr>
        <w:t xml:space="preserve">    </w:t>
      </w:r>
      <w:r w:rsidRPr="007F718F">
        <w:rPr>
          <w:rFonts w:cs="Times New Roman" w:eastAsia="Times New Roman"/>
          <w:szCs w:val="20"/>
          <w:lang w:eastAsia="hr-HR"/>
        </w:rPr>
        <w:t xml:space="preserve">  Marija Petrina Kubica v.r.</w:t>
      </w: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p>
    <w:p w:rsidRDefault="007F718F" w:rsidP="007F718F" w:rsidR="007F718F" w:rsidRPr="007F718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F718F">
        <w:rPr>
          <w:rFonts w:cs="Times New Roman" w:eastAsia="Times New Roman"/>
          <w:noProof/>
          <w:szCs w:val="20"/>
          <w:lang w:eastAsia="hr-HR"/>
        </w:rPr>
        <w:t>Za točnost otpravka - ovlašteni službenik</w:t>
      </w:r>
    </w:p>
    <w:p w:rsidRDefault="007F718F" w:rsidP="007F718F" w:rsidR="007F718F" w:rsidRPr="007F718F">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7F718F">
        <w:rPr>
          <w:rFonts w:cs="Times New Roman" w:eastAsia="Times New Roman"/>
          <w:noProof/>
          <w:szCs w:val="20"/>
          <w:lang w:eastAsia="hr-HR"/>
        </w:rPr>
        <w:t xml:space="preserve">                  Željka Vitez</w:t>
      </w:r>
    </w:p>
    <w:p w:rsidRDefault="007F718F" w:rsidP="007F718F" w:rsidR="007F718F" w:rsidRPr="007F718F">
      <w:pPr>
        <w:overflowPunct w:val="false"/>
        <w:autoSpaceDE w:val="false"/>
        <w:autoSpaceDN w:val="false"/>
        <w:adjustRightInd w:val="false"/>
        <w:spacing w:after="0"/>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r w:rsidRPr="007F718F">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p>
    <w:p w:rsidRDefault="007F718F" w:rsidP="007F718F" w:rsidR="007F718F" w:rsidRPr="007F718F">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7F718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9275533"/>
      <w:docPartObj>
        <w:docPartGallery w:val="Page Numbers (Top of Page)"/>
        <w:docPartUnique/>
      </w:docPartObj>
    </w:sdtPr>
    <w:sdtContent>
      <w:p w:rsidRDefault="007F718F" w:rsidP="007F718F" w:rsidR="007F718F">
        <w:pPr>
          <w:pStyle w:val="Zaglavlje"/>
          <w:spacing w:after="0"/>
          <w:jc w:val="center"/>
        </w:pPr>
        <w:r>
          <w:fldChar w:fldCharType="begin"/>
        </w:r>
        <w:r>
          <w:instrText>PAGE   \* MERGEFORMAT</w:instrText>
        </w:r>
        <w:r>
          <w:fldChar w:fldCharType="separate"/>
        </w:r>
        <w:r>
          <w:t>2</w:t>
        </w:r>
        <w:r>
          <w:fldChar w:fldCharType="end"/>
        </w:r>
      </w:p>
    </w:sdtContent>
  </w:sdt>
  <w:p w:rsidRDefault="007F718F" w:rsidP="007F718F"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7F718F">
      <w:rPr>
        <w:rFonts w:cs="Times New Roman" w:eastAsia="Times New Roman"/>
        <w:noProof/>
        <w:szCs w:val="20"/>
        <w:lang w:eastAsia="hr-HR"/>
      </w:rPr>
      <w:t xml:space="preserve">    Poslovni broj: 5 St-160/2018-16</w:t>
    </w:r>
  </w:p>
  <w:p w:rsidRDefault="007F718F" w:rsidP="007F718F" w:rsidR="007F718F" w:rsidRPr="007F718F">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718F"/>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4213844">
      <w:bodyDiv w:val="true"/>
      <w:marLeft w:val="0"/>
      <w:marRight w:val="0"/>
      <w:marTop w:val="0"/>
      <w:marBottom w:val="0"/>
      <w:divBdr>
        <w:top w:space="0" w:sz="0" w:color="auto" w:val="none"/>
        <w:left w:space="0" w:sz="0" w:color="auto" w:val="none"/>
        <w:bottom w:space="0" w:sz="0" w:color="auto" w:val="none"/>
        <w:right w:space="0" w:sz="0" w:color="auto" w:val="none"/>
      </w:divBdr>
    </w:div>
    <w:div w:id="19220606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St-160/2018-16</izvorni_sadrzaj>
    <derivirana_varijabla naziv="DomainObject.Oznaka_1">St-160/2018-16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St-160/2018</izvorni_sadrzaj>
    <derivirana_varijabla naziv="DomainObject.Predmet.OznakaBroj_1">St-160/2018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FIRMUS KOVAČ društvo s ograničenom odgovornošću za poslovanje nekretninama zastupanog po punomoćniku Gordan Vojnić</izvorni_sadrzaj>
    <derivirana_varijabla naziv="DomainObject.Predmet.ProtustrankaFormated_1">  FIRMUS KOVAČ društvo s ograničenom odgovornošću za poslovanje nekretninama zastupanog po punomoćniku Gordan Vojnić</derivirana_varijabla>
  </DomainObject.Predmet.ProtustrankaFormated>
  <DomainObject.Predmet.ProtustrankaFormatedOIB>
    <izvorni_sadrzaj>  FIRMUS KOVAČ društvo s ograničenom odgovornošću za poslovanje nekretninama, OIB 92101845896 zastupanog po punomoćniku Gordan Vojnić</izvorni_sadrzaj>
    <derivirana_varijabla naziv="DomainObject.Predmet.ProtustrankaFormatedOIB_1">  FIRMUS KOVAČ društvo s ograničenom odgovornošću za poslovanje nekretninama, OIB 92101845896 zastupanog po punomoćniku Gordan Vojnić</derivirana_varijabla>
  </DomainObject.Predmet.ProtustrankaFormatedOIB>
  <DomainObject.Predmet.ProtustrankaFormatedWithAdress>
    <izvorni_sadrzaj> FIRMUS KOVAČ društvo s ograničenom odgovornošću za poslovanje nekretninama, Florijana Andrašeca 14 , 10000 Zagreb zastupanog po punomoćniku Gordan Vojnić</izvorni_sadrzaj>
    <derivirana_varijabla naziv="DomainObject.Predmet.ProtustrankaFormatedWithAdress_1"> FIRMUS KOVAČ društvo s ograničenom odgovornošću za poslovanje nekretninama, Florijana Andrašeca 14 , 10000 Zagreb zastupanog po punomoćniku Gordan Vojnić</derivirana_varijabla>
  </DomainObject.Predmet.ProtustrankaFormatedWithAdress>
  <DomainObject.Predmet.ProtustrankaFormatedWithAdressOIB>
    <izvorni_sadrzaj> FIRMUS KOVAČ društvo s ograničenom odgovornošću za poslovanje nekretninama, OIB 92101845896, Florijana Andrašeca 14 , 10000 Zagreb zastupanog po punomoćniku Gordan Vojnić</izvorni_sadrzaj>
    <derivirana_varijabla naziv="DomainObject.Predmet.ProtustrankaFormatedWithAdressOIB_1"> FIRMUS KOVAČ društvo s ograničenom odgovornošću za poslovanje nekretninama, OIB 92101845896, Florijana Andrašeca 14 , 10000 Zagreb zastupanog po punomoćniku Gordan Vojnić</derivirana_varijabla>
  </DomainObject.Predmet.ProtustrankaFormatedWithAdressOIB>
  <DomainObject.Predmet.ProtustrankaWithAdress>
    <izvorni_sadrzaj>FIRMUS KOVAČ društvo s ograničenom odgovornošću za poslovanje nekretninama Florijana Andrašeca 14 , 10000 Zagreb</izvorni_sadrzaj>
    <derivirana_varijabla naziv="DomainObject.Predmet.ProtustrankaWithAdress_1">FIRMUS KOVAČ društvo s ograničenom odgovornošću za poslovanje nekretninama Florijana Andrašeca 14 , 10000 Zagreb</derivirana_varijabla>
  </DomainObject.Predmet.ProtustrankaWithAdress>
  <DomainObject.Predmet.ProtustrankaWithAdressOIB>
    <izvorni_sadrzaj>FIRMUS KOVAČ društvo s ograničenom odgovornošću za poslovanje nekretninama, OIB 92101845896, Florijana Andrašeca 14 , 10000 Zagreb</izvorni_sadrzaj>
    <derivirana_varijabla naziv="DomainObject.Predmet.ProtustrankaWithAdressOIB_1">FIRMUS KOVAČ društvo s ograničenom odgovornošću za poslovanje nekretninama, OIB 92101845896, Florijana Andrašeca 14 , 10000 Zagreb</derivirana_varijabla>
  </DomainObject.Predmet.ProtustrankaWithAdressOIB>
  <DomainObject.Predmet.ProtustrankaNazivFormated>
    <izvorni_sadrzaj>FIRMUS KOVAČ društvo s ograničenom odgovornošću za poslovanje nekretninama</izvorni_sadrzaj>
    <derivirana_varijabla naziv="DomainObject.Predmet.ProtustrankaNazivFormated_1">FIRMUS KOVAČ društvo s ograničenom odgovornošću za poslovanje nekretninama</derivirana_varijabla>
  </DomainObject.Predmet.ProtustrankaNazivFormated>
  <DomainObject.Predmet.ProtustrankaNazivFormatedOIB>
    <izvorni_sadrzaj>FIRMUS KOVAČ društvo s ograničenom odgovornošću za poslovanje nekretninama, OIB 92101845896</izvorni_sadrzaj>
    <derivirana_varijabla naziv="DomainObject.Predmet.ProtustrankaNazivFormatedOIB_1">FIRMUS KOVAČ društvo s ograničenom odgovornošću za poslovanje nekretninama, OIB 92101845896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FIRMUS KOVAČ društvo s ograničenom odgovornošću za poslovanje nekretninama zastupanog po punomoćniku Gordan Vojnić</item>
    </izvorni_sadrzaj>
    <derivirana_varijabla naziv="DomainObject.Predmet.ProtuStrankaListFormated_1">
      <item>FIRMUS KOVAČ društvo s ograničenom odgovornošću za poslovanje nekretninama zastupanog po punomoćniku Gordan Vojnić</item>
    </derivirana_varijabla>
  </DomainObject.Predmet.ProtuStrankaListFormated>
  <DomainObject.Predmet.ProtuStrankaListFormatedOIB>
    <izvorni_sadrzaj>
      <item>FIRMUS KOVAČ društvo s ograničenom odgovornošću za poslovanje nekretninama, OIB 92101845896 zastupanog po punomoćniku Gordan Vojnić</item>
    </izvorni_sadrzaj>
    <derivirana_varijabla naziv="DomainObject.Predmet.ProtuStrankaListFormatedOIB_1">
      <item>FIRMUS KOVAČ društvo s ograničenom odgovornošću za poslovanje nekretninama, OIB 92101845896 zastupanog po punomoćniku Gordan Vojnić</item>
    </derivirana_varijabla>
  </DomainObject.Predmet.ProtuStrankaListFormatedOIB>
  <DomainObject.Predmet.ProtuStrankaListFormatedWithAdress>
    <izvorni_sadrzaj>
      <item>FIRMUS KOVAČ društvo s ograničenom odgovornošću za poslovanje nekretninama, Florijana Andrašeca 14 , 10000 Zagreb zastupanog po punomoćniku Gordan Vojnić</item>
    </izvorni_sadrzaj>
    <derivirana_varijabla naziv="DomainObject.Predmet.ProtuStrankaListFormatedWithAdress_1">
      <item>FIRMUS KOVAČ društvo s ograničenom odgovornošću za poslovanje nekretninama, Florijana Andrašeca 14 , 10000 Zagreb zastupanog po punomoćniku Gordan Vojnić</item>
    </derivirana_varijabla>
  </DomainObject.Predmet.ProtuStrankaListFormatedWithAdress>
  <DomainObject.Predmet.ProtuStrankaListFormatedWithAdressOIB>
    <izvorni_sadrzaj>
      <item>FIRMUS KOVAČ društvo s ograničenom odgovornošću za poslovanje nekretninama, OIB 92101845896, Florijana Andrašeca 14 , 10000 Zagreb zastupanog po punomoćniku Gordan Vojnić</item>
    </izvorni_sadrzaj>
    <derivirana_varijabla naziv="DomainObject.Predmet.ProtuStrankaListFormatedWithAdressOIB_1">
      <item>FIRMUS KOVAČ društvo s ograničenom odgovornošću za poslovanje nekretninama, OIB 92101845896, Florijana Andrašeca 14 , 10000 Zagreb zastupanog po punomoćniku Gordan Vojnić</item>
    </derivirana_varijabla>
  </DomainObject.Predmet.ProtuStrankaListFormatedWithAdressOIB>
  <DomainObject.Predmet.ProtuStrankaListNazivFormated>
    <izvorni_sadrzaj>
      <item>FIRMUS KOVAČ društvo s ograničenom odgovornošću za poslovanje nekretninama</item>
    </izvorni_sadrzaj>
    <derivirana_varijabla naziv="DomainObject.Predmet.ProtuStrankaListNazivFormated_1">
      <item>FIRMUS KOVAČ društvo s ograničenom odgovornošću za poslovanje nekretninama</item>
    </derivirana_varijabla>
  </DomainObject.Predmet.ProtuStrankaListNazivFormated>
  <DomainObject.Predmet.ProtuStrankaListNazivFormatedOIB>
    <izvorni_sadrzaj>
      <item>FIRMUS KOVAČ društvo s ograničenom odgovornošću za poslovanje nekretninama, OIB 92101845896</item>
    </izvorni_sadrzaj>
    <derivirana_varijabla naziv="DomainObject.Predmet.ProtuStrankaListNazivFormatedOIB_1">
      <item>FIRMUS KOVAČ društvo s ograničenom odgovornošću za poslovanje nekretninama, OIB 92101845896</item>
    </derivirana_varijabla>
  </DomainObject.Predmet.ProtuStrankaListNazivFormatedOIB>
  <DomainObject.Predmet.OstaliListFormated>
    <izvorni_sadrzaj>
      <item>Daniel Deković</item>
      <item>Gordan Vojnić punomoćnik sudionika u postupku FIRMUS KOVAČ društvo s ograničenom odgovornošću za poslovanje nekretninama</item>
    </izvorni_sadrzaj>
    <derivirana_varijabla naziv="DomainObject.Predmet.OstaliListFormated_1">
      <item>Daniel Deković</item>
      <item>Gordan Vojnić punomoćnik sudionika u postupku FIRMUS KOVAČ društvo s ograničenom odgovornošću za poslovanje nekretninama</item>
    </derivirana_varijabla>
  </DomainObject.Predmet.OstaliListFormated>
  <DomainObject.Predmet.OstaliListFormatedOIB>
    <izvorni_sadrzaj>
      <item>Daniel Deković, OIB 76292704973</item>
      <item>Gordan Vojnić, OIB 43491720525 punomoćnik sudionika u postupku FIRMUS KOVAČ društvo s ograničenom odgovornošću za poslovanje nekretninama</item>
    </izvorni_sadrzaj>
    <derivirana_varijabla naziv="DomainObject.Predmet.OstaliListFormatedOIB_1">
      <item>Daniel Deković, OIB 76292704973</item>
      <item>Gordan Vojnić, OIB 43491720525 punomoćnik sudionika u postupku FIRMUS KOVAČ društvo s ograničenom odgovornošću za poslovanje nekretninama</item>
    </derivirana_varijabla>
  </DomainObject.Predmet.OstaliListFormatedOIB>
  <DomainObject.Predmet.OstaliListFormatedWithAdress>
    <izvorni_sadrzaj>
      <item>Daniel Deković, Novačka 329, 10000 Zagreb</item>
      <item>Gordan Vojnić, Mlinovi 181/B, 10000 Zagreb punomoćnik sudionika u postupku FIRMUS KOVAČ društvo s ograničenom odgovornošću za poslovanje nekretninama</item>
    </izvorni_sadrzaj>
    <derivirana_varijabla naziv="DomainObject.Predmet.OstaliListFormatedWithAdress_1">
      <item>Daniel Deković, Novačka 329, 10000 Zagreb</item>
      <item>Gordan Vojnić, Mlinovi 181/B, 10000 Zagreb punomoćnik sudionika u postupku FIRMUS KOVAČ društvo s ograničenom odgovornošću za poslovanje nekretninama</item>
    </derivirana_varijabla>
  </DomainObject.Predmet.OstaliListFormatedWithAdress>
  <DomainObject.Predmet.OstaliListFormatedWithAdressOIB>
    <izvorni_sadrzaj>
      <item>Daniel Deković, OIB 76292704973, Novačka 329, 10000 Zagreb</item>
      <item>Gordan Vojnić, OIB 43491720525, Mlinovi 181/B, 10000 Zagreb punomoćnik sudionika u postupku FIRMUS KOVAČ društvo s ograničenom odgovornošću za poslovanje nekretninama</item>
    </izvorni_sadrzaj>
    <derivirana_varijabla naziv="DomainObject.Predmet.OstaliListFormatedWithAdressOIB_1">
      <item>Daniel Deković, OIB 76292704973, Novačka 329, 10000 Zagreb</item>
      <item>Gordan Vojnić, OIB 43491720525, Mlinovi 181/B, 10000 Zagreb punomoćnik sudionika u postupku FIRMUS KOVAČ društvo s ograničenom odgovornošću za poslovanje nekretninama</item>
    </derivirana_varijabla>
  </DomainObject.Predmet.OstaliListFormatedWithAdressOIB>
  <DomainObject.Predmet.OstaliListNazivFormated>
    <izvorni_sadrzaj>
      <item>Daniel Deković</item>
      <item>Gordan Vojnić</item>
    </izvorni_sadrzaj>
    <derivirana_varijabla naziv="DomainObject.Predmet.OstaliListNazivFormated_1">
      <item>Daniel Deković</item>
      <item>Gordan Vojnić</item>
    </derivirana_varijabla>
  </DomainObject.Predmet.OstaliListNazivFormated>
  <DomainObject.Predmet.OstaliListNazivFormatedOIB>
    <izvorni_sadrzaj>
      <item>Daniel Deković, OIB 76292704973</item>
      <item>Gordan Vojnić, OIB 43491720525</item>
    </izvorni_sadrzaj>
    <derivirana_varijabla naziv="DomainObject.Predmet.OstaliListNazivFormatedOIB_1">
      <item>Daniel Deković, OIB 76292704973</item>
      <item>Gordan Vojnić, OIB 43491720525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St-160/2018-16</izvorni_sadrzaj>
    <derivirana_varijabla naziv="DomainObject.PoslovniBrojDokumenta_1">St-160/2018-16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FIRMUS KOVAČ društvo s ograničenom odgovornošću za poslovanje nekretninama</izvorni_sadrzaj>
    <derivirana_varijabla naziv="DomainObject.Predmet.ProtustrankaIDrugi_1">FIRMUS KOVAČ društvo s ograničenom odgovornošću za poslovanje nekretninama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FIRMUS KOVAČ društvo s ograničenom odgovornošću za poslovanje nekretninama, OIB 92101845896, Florijana Andrašeca 14 , 10000 Zagreb</izvorni_sadrzaj>
    <derivirana_varijabla naziv="DomainObject.Predmet.ProtustrankaIDrugiAdressOIB_1">FIRMUS KOVAČ društvo s ograničenom odgovornošću za poslovanje nekretninama, OIB 92101845896, Florijana Andrašeca 14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FIRMUS KOVAČ društvo s ograničenom odgovornošću za poslovanje nekretninama</item>
      <item>FINA Regionalni centar Zagreb</item>
      <item>Daniel Deković</item>
      <item>Gordan Vojnić</item>
    </izvorni_sadrzaj>
    <derivirana_varijabla naziv="DomainObject.Predmet.SudioniciListNaziv_1">
      <item>FIRMUS KOVAČ društvo s ograničenom odgovornošću za poslovanje nekretninama</item>
      <item>FINA Regionalni centar Zagreb</item>
      <item>Daniel Deković</item>
      <item>Gordan Vojnić</item>
    </derivirana_varijabla>
  </DomainObject.Predmet.SudioniciListNaziv>
  <DomainObject.Predmet.SudioniciListAdressOIB>
    <izvorni_sadrzaj>
      <item>FIRMUS KOVAČ društvo s ograničenom odgovornošću za poslovanje nekretninama, OIB 92101845896, Florijana Andrašeca 14 ,10000 Zagreb</item>
      <item>FINA Regionalni centar Zagreb, OIB 85821130368, Trg svibanjskih žrtava 1995. br. 1,10000 Zagreb</item>
      <item>Daniel Deković, OIB 76292704973, Novačka 329,10000 Zagreb</item>
      <item>Gordan Vojnić, OIB 43491720525, Mlinovi 181/B,10000 Zagreb</item>
    </izvorni_sadrzaj>
    <derivirana_varijabla naziv="DomainObject.Predmet.SudioniciListAdressOIB_1">
      <item>FIRMUS KOVAČ društvo s ograničenom odgovornošću za poslovanje nekretninama, OIB 92101845896, Florijana Andrašeca 14 ,10000 Zagreb</item>
      <item>FINA Regionalni centar Zagreb, OIB 85821130368, Trg svibanjskih žrtava 1995. br. 1,10000 Zagreb</item>
      <item>Daniel Deković, OIB 76292704973, Novačka 329,10000 Zagreb</item>
      <item>Gordan Vojnić, OIB 43491720525, Mlinovi 181/B,10000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D3E4E5-AD4A-4549-A0B9-2975B49B4D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713</properties:Words>
  <properties:Characters>3992</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2018-10-31T11:39:00Z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St-160/2018-16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