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90797" w:rsidR="00FC4D9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C4D97" w:rsidP="00C90797" w:rsidR="00FC4D9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4D97" w:rsidP="00C90797" w:rsidR="00FC4D9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C4D97" w:rsidP="00C90797" w:rsidR="00FC4D97" w:rsidRPr="009077C2">
            <w:pPr>
              <w:jc w:val="center"/>
            </w:pPr>
            <w:r>
              <w:t xml:space="preserve">Trgovački sud u Osijeku   </w:t>
            </w:r>
          </w:p>
          <w:p w:rsidRDefault="00FC4D97" w:rsidP="00C90797" w:rsidR="00FC4D9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90797" w:rsidR="00FC4D9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C4D97" w:rsidP="00C90797" w:rsidR="00FC4D97" w:rsidRPr="00974EE9">
            <w:pPr>
              <w:pStyle w:val="VSVerzija"/>
              <w:jc w:val="center"/>
            </w:pPr>
            <w:r>
              <w:t>Poslovni broj: 13 St-114/15-</w:t>
            </w:r>
            <w:r w:rsidR="008822F1">
              <w:t>1</w:t>
            </w:r>
            <w:r w:rsidR="00A44763">
              <w:t>40</w:t>
            </w:r>
          </w:p>
        </w:tc>
      </w:tr>
    </w:tbl>
    <w:p w14:textId="0076d01" w14:paraId="0076d01" w:rsidRDefault="00FC4D97" w:rsidP="00FC4D97" w:rsidR="00FC4D97">
      <w:pPr>
        <w:jc w:val="both"/>
        <w15:collapsed w:val="false"/>
      </w:pPr>
    </w:p>
    <w:p w:rsidRDefault="00FC4D97" w:rsidP="00FC4D97" w:rsidR="00FC4D97">
      <w:pPr>
        <w:jc w:val="both"/>
      </w:pPr>
    </w:p>
    <w:p w:rsidRDefault="000129CE" w:rsidP="00FC4D97" w:rsidR="000129CE">
      <w:pPr>
        <w:jc w:val="both"/>
      </w:pPr>
    </w:p>
    <w:p w:rsidRDefault="00FC4D97" w:rsidP="00FC4D97" w:rsidR="00FC4D97">
      <w:pPr>
        <w:jc w:val="center"/>
      </w:pPr>
      <w:r>
        <w:t>R E P U B L I K A  H R V A T S K A</w:t>
      </w:r>
    </w:p>
    <w:p w:rsidRDefault="00FC4D97" w:rsidP="00FC4D97" w:rsidR="00FC4D97">
      <w:pPr>
        <w:jc w:val="center"/>
      </w:pPr>
    </w:p>
    <w:p w:rsidRDefault="00FC4D97" w:rsidP="00FC4D97" w:rsidR="00FC4D97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C4D97">
        <w:t>MD PROFIL INTRA d.o.o. građenje, opremanje i projektiranje, u stečaju, Đakovo, Industrijska Zona bb,  MBS 030065761, OIB 59431834795</w:t>
      </w:r>
      <w:r>
        <w:t xml:space="preserve">,  dana </w:t>
      </w:r>
      <w:r w:rsidR="00FC4D97">
        <w:t xml:space="preserve">17. siječnja 2019.  </w:t>
      </w:r>
      <w:r>
        <w:t xml:space="preserve">                  </w:t>
      </w:r>
    </w:p>
    <w:p w:rsidRDefault="008F4954" w:rsidP="008F4954" w:rsidR="008F4954" w:rsidRPr="004E2336">
      <w:pPr>
        <w:ind w:left="360"/>
        <w:jc w:val="both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1323A5" w:rsidP="00522BD6" w:rsidR="001323A5">
      <w:pPr>
        <w:rPr>
          <w:b/>
          <w:bCs/>
        </w:rPr>
      </w:pPr>
    </w:p>
    <w:p w:rsidRDefault="000129CE" w:rsidP="00522BD6" w:rsidR="000129CE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FC4D97">
        <w:t>MD PROFIL INTRA d.o.o. građenje, opremanje i projektiranje, u stečaju, Đakovo, Industrijska Zona bb,  MBS 030065761, OIB 59431834795</w:t>
      </w:r>
      <w:r w:rsidR="00A44763">
        <w:t xml:space="preserve"> i to</w:t>
      </w:r>
      <w:r w:rsidR="006E21A5" w:rsidRPr="006E21A5">
        <w:rPr>
          <w:bCs/>
        </w:rPr>
        <w:t xml:space="preserve"> </w:t>
      </w:r>
      <w:r w:rsidR="0037319E">
        <w:rPr>
          <w:bCs/>
        </w:rPr>
        <w:t xml:space="preserve">: 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A44763" w:rsidP="00A44763" w:rsidR="00A44763">
      <w:pPr>
        <w:pStyle w:val="Odlomakpopisa"/>
        <w:numPr>
          <w:ilvl w:val="0"/>
          <w:numId w:val="30"/>
        </w:numPr>
      </w:pPr>
      <w:r>
        <w:t>14-ti suvlasnički dio : 166/6000 etažno vlasništvo (E-14) nekretnine na kč.br. 10485/392   u naravi zgrada broj 5 u Ulici Đure Sudete i dvorište u Ulici Đure Sudete sa 267 m2, upisano u zk.ul. 14929 k.o. Virje, što u naravi čini:</w:t>
      </w:r>
    </w:p>
    <w:p w:rsidRDefault="00A44763" w:rsidP="00A44763" w:rsidR="00A44763">
      <w:pPr>
        <w:numPr>
          <w:ilvl w:val="0"/>
          <w:numId w:val="30"/>
        </w:numPr>
        <w:jc w:val="both"/>
      </w:pPr>
      <w:r>
        <w:t>ured 6 na katu u nacrtu označeno crvenom šrafurom, sastoji se od hodnika, pretprostora, kancelarije i sanitarnog čvora, ukupne neto površine 33,80 m2,</w:t>
      </w:r>
    </w:p>
    <w:p w:rsidRDefault="00A44763" w:rsidP="00063476" w:rsidR="00A44763" w:rsidRPr="00063476">
      <w:pPr>
        <w:ind w:left="1260"/>
        <w:jc w:val="both"/>
      </w:pPr>
      <w:r>
        <w:t>u iznosu od 47.500,00 kn,</w:t>
      </w:r>
    </w:p>
    <w:p w:rsidRDefault="00EB1826" w:rsidP="00063476" w:rsidR="00A44763">
      <w:pPr>
        <w:ind w:firstLine="354" w:left="1431"/>
        <w:jc w:val="both"/>
        <w:rPr>
          <w:bCs/>
        </w:rPr>
      </w:pPr>
      <w:r w:rsidRPr="008822F1">
        <w:rPr>
          <w:bCs/>
        </w:rPr>
        <w:t>namiruju se:</w:t>
      </w: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8822F1">
        <w:rPr>
          <w:bCs/>
        </w:rPr>
        <w:t xml:space="preserve"> </w:t>
      </w:r>
      <w:r w:rsidR="00A44763">
        <w:rPr>
          <w:bCs/>
        </w:rPr>
        <w:t>2.375,00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A44763">
        <w:rPr>
          <w:bCs/>
        </w:rPr>
        <w:t>4.863,81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 xml:space="preserve">trošak procjene nekretnina u iznosu od </w:t>
      </w:r>
      <w:r w:rsidR="00A44763">
        <w:t>924,</w:t>
      </w:r>
      <w:r w:rsidR="00063476">
        <w:t>00</w:t>
      </w:r>
      <w:r>
        <w:t xml:space="preserve">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 xml:space="preserve">trošak oglašavanja prodaje putem FINE u iznosu od </w:t>
      </w:r>
      <w:r w:rsidR="00063476">
        <w:t>102,</w:t>
      </w:r>
      <w:r>
        <w:t>00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nagrade stečajnom upravitelju na osnovu unovčene stečajne mase u bruto iznosu od 3</w:t>
      </w:r>
      <w:r w:rsidR="00063476">
        <w:t>.837,81</w:t>
      </w:r>
      <w:r>
        <w:t xml:space="preserve"> kn.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1D62B9" w:rsidR="004E4001">
      <w:pPr>
        <w:ind w:left="708"/>
        <w:jc w:val="both"/>
      </w:pPr>
      <w:r>
        <w:rPr>
          <w:b/>
        </w:rPr>
        <w:t xml:space="preserve">II </w:t>
      </w:r>
      <w:r>
        <w:t xml:space="preserve"> Razlučni vjerovnik</w:t>
      </w:r>
      <w:r w:rsidR="00063476">
        <w:t xml:space="preserve"> RH MF Porezna uprava Zagreb, OIB 18683136487 </w:t>
      </w:r>
      <w:r w:rsidR="001D62B9">
        <w:t>u iznosu od</w:t>
      </w:r>
      <w:r w:rsidR="00063476">
        <w:t xml:space="preserve"> 40.261,19</w:t>
      </w:r>
      <w:r w:rsidR="001D62B9">
        <w:t xml:space="preserve"> kn. </w:t>
      </w: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1D62B9">
        <w:rPr>
          <w:bCs/>
        </w:rPr>
        <w:t xml:space="preserve">15. siječnja 2019.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0129CE" w:rsidP="0099441E" w:rsidR="000129CE">
      <w:pPr>
        <w:ind w:firstLine="708"/>
        <w:jc w:val="both"/>
        <w:rPr>
          <w:bCs/>
        </w:rPr>
      </w:pPr>
    </w:p>
    <w:p w:rsidRDefault="000129CE" w:rsidP="000129CE" w:rsidR="000129CE">
      <w:pPr>
        <w:ind w:firstLine="708"/>
        <w:jc w:val="right"/>
      </w:pPr>
      <w:r>
        <w:t>Poslovni broj: 13 St-114/15-1</w:t>
      </w:r>
      <w:r w:rsidR="00E80B0E">
        <w:t>40</w:t>
      </w:r>
    </w:p>
    <w:p w:rsidRDefault="000129CE" w:rsidP="00B4463C" w:rsidR="000129CE">
      <w:pPr>
        <w:rPr>
          <w:bCs/>
        </w:rPr>
      </w:pPr>
    </w:p>
    <w:p w:rsidRDefault="0099441E" w:rsidP="0099441E" w:rsidR="0099441E">
      <w:pPr>
        <w:jc w:val="both"/>
        <w:rPr>
          <w:bCs/>
        </w:rPr>
      </w:pPr>
    </w:p>
    <w:p w:rsidRDefault="0099441E" w:rsidP="00E80B0E" w:rsidR="0099441E" w:rsidRPr="00E80B0E">
      <w:pPr>
        <w:ind w:firstLine="708"/>
        <w:jc w:val="both"/>
      </w:pPr>
      <w:r w:rsidRPr="00E80B0E">
        <w:rPr>
          <w:bCs/>
        </w:rPr>
        <w:t xml:space="preserve">Iz kupovnine ostvarene prodajom nekretnina u vlasništvu stečajnog dužnika upisanih u </w:t>
      </w:r>
      <w:r w:rsidR="00E80B0E">
        <w:t>14-ti suvlasnički dio : 166/6000 etažno vlasništvo (E-14) nekretnine na kč.br. 10485/392   u naravi zgrada broj 5 u Ulici Đure Sudete i dvorište u Ulici Đure Sudete sa 267 m2, upisano u zk.ul. 14929 k.o. Virje, što u naravi čini: ured 6 na katu u nacrtu označeno crvenom šrafurom, sastoji se od hodnika, pretprostora, kancelarije i sanitarnog čvora, ukupne neto površine 33,80 m2,</w:t>
      </w:r>
      <w:r w:rsidR="006B4829">
        <w:rPr>
          <w:bCs/>
        </w:rPr>
        <w:t xml:space="preserve"> u iznos</w:t>
      </w:r>
      <w:r>
        <w:rPr>
          <w:bCs/>
        </w:rPr>
        <w:t>u od</w:t>
      </w:r>
      <w:r w:rsidR="00E80B0E">
        <w:rPr>
          <w:bCs/>
        </w:rPr>
        <w:t xml:space="preserve"> 47.500,00 k</w:t>
      </w:r>
      <w:r>
        <w:rPr>
          <w:bCs/>
        </w:rPr>
        <w:t>n stečajn</w:t>
      </w:r>
      <w:r w:rsidR="001D62B9">
        <w:rPr>
          <w:bCs/>
        </w:rPr>
        <w:t>i upravitelj zatražio</w:t>
      </w:r>
      <w:r w:rsidR="006B4829">
        <w:rPr>
          <w:bCs/>
        </w:rPr>
        <w:t xml:space="preserve"> </w:t>
      </w:r>
      <w:r>
        <w:rPr>
          <w:bCs/>
        </w:rPr>
        <w:t>je izdvajanje u stečajnu masu ukupnog iznosa od</w:t>
      </w:r>
      <w:r w:rsidR="00E80B0E">
        <w:rPr>
          <w:bCs/>
        </w:rPr>
        <w:t xml:space="preserve"> 7.238,81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</w:t>
      </w:r>
      <w:r w:rsidR="001D62B9">
        <w:rPr>
          <w:bCs/>
        </w:rPr>
        <w:t xml:space="preserve">ni upravitelj predložio </w:t>
      </w:r>
      <w:r w:rsidR="0009605E">
        <w:rPr>
          <w:bCs/>
        </w:rPr>
        <w:t xml:space="preserve">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E80B0E">
        <w:rPr>
          <w:bCs/>
        </w:rPr>
        <w:t xml:space="preserve"> 40.261,19 </w:t>
      </w:r>
      <w:r w:rsidR="0013703E">
        <w:rPr>
          <w:bCs/>
        </w:rPr>
        <w:t>kn, namir</w:t>
      </w:r>
      <w:r w:rsidR="009850B2">
        <w:rPr>
          <w:bCs/>
        </w:rPr>
        <w:t xml:space="preserve">i razlučni vjerovnik </w:t>
      </w:r>
      <w:r w:rsidR="00E80B0E">
        <w:rPr>
          <w:bCs/>
        </w:rPr>
        <w:t xml:space="preserve">RH MF Porezna uprava </w:t>
      </w:r>
      <w:r w:rsidR="00AF706A">
        <w:rPr>
          <w:bCs/>
        </w:rPr>
        <w:t xml:space="preserve">Zagreb.           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AF706A">
        <w:rPr>
          <w:bCs/>
        </w:rPr>
        <w:t xml:space="preserve">114/15-53 od 19.9.2017., </w:t>
      </w:r>
      <w:r>
        <w:rPr>
          <w:bCs/>
        </w:rPr>
        <w:t>rješenje o prihvaćanju ponude i dosudi broj St-</w:t>
      </w:r>
      <w:r w:rsidR="00AF706A">
        <w:rPr>
          <w:bCs/>
        </w:rPr>
        <w:t>114/15-</w:t>
      </w:r>
      <w:r w:rsidR="00E80B0E">
        <w:rPr>
          <w:bCs/>
        </w:rPr>
        <w:t>88 od 18.7.</w:t>
      </w:r>
      <w:r w:rsidR="00AF706A">
        <w:rPr>
          <w:bCs/>
        </w:rPr>
        <w:t>2018</w:t>
      </w:r>
      <w:r w:rsidR="007F4723">
        <w:rPr>
          <w:bCs/>
        </w:rPr>
        <w:t>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AF706A">
        <w:rPr>
          <w:bCs/>
        </w:rPr>
        <w:t>15.1.2019.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DD26C5">
        <w:rPr>
          <w:bCs/>
        </w:rPr>
        <w:t>7.238,81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AF706A">
        <w:rPr>
          <w:bCs/>
        </w:rPr>
        <w:t>2</w:t>
      </w:r>
      <w:r w:rsidR="00DD26C5">
        <w:rPr>
          <w:bCs/>
        </w:rPr>
        <w:t>.375,</w:t>
      </w:r>
      <w:r w:rsidR="00AF706A">
        <w:rPr>
          <w:bCs/>
        </w:rPr>
        <w:t>00</w:t>
      </w:r>
      <w:r>
        <w:rPr>
          <w:bCs/>
        </w:rPr>
        <w:t xml:space="preserve"> 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AF706A">
        <w:rPr>
          <w:bCs/>
        </w:rPr>
        <w:t>4</w:t>
      </w:r>
      <w:r w:rsidR="00DD26C5">
        <w:rPr>
          <w:bCs/>
        </w:rPr>
        <w:t>.863,81</w:t>
      </w:r>
      <w:r>
        <w:rPr>
          <w:bCs/>
        </w:rPr>
        <w:t xml:space="preserve"> kn (čl. 254. st. 3. Stečajnog zakona), a koje čine:</w:t>
      </w:r>
    </w:p>
    <w:p w:rsidRDefault="00DD26C5" w:rsidP="00DD26C5" w:rsidR="00DD26C5" w:rsidRPr="00BE0D1C">
      <w:pPr>
        <w:numPr>
          <w:ilvl w:val="0"/>
          <w:numId w:val="26"/>
        </w:numPr>
        <w:jc w:val="both"/>
        <w:rPr>
          <w:b/>
        </w:rPr>
      </w:pPr>
      <w:r>
        <w:t>trošak procjene nekretnina u iznosu od 11.000,00 kn, od čega na predmetnu nekretninu pripada iznos od 8,40 % ili 924,00 kn</w:t>
      </w:r>
    </w:p>
    <w:p w:rsidRDefault="00DD26C5" w:rsidP="00DD26C5" w:rsidR="00DD26C5" w:rsidRPr="005D412D">
      <w:pPr>
        <w:numPr>
          <w:ilvl w:val="0"/>
          <w:numId w:val="26"/>
        </w:numPr>
        <w:jc w:val="both"/>
        <w:rPr>
          <w:b/>
        </w:rPr>
      </w:pPr>
      <w:r>
        <w:t>trošak oglašavanja prodaje putem FINE u iznosu od 6.000,00 kn od čega ne predmetnu nekretninu pripada iznos od 1,70  % ili 102,00 kn</w:t>
      </w:r>
    </w:p>
    <w:p w:rsidRDefault="00DD26C5" w:rsidP="00DD26C5" w:rsidR="00DD26C5">
      <w:pPr>
        <w:numPr>
          <w:ilvl w:val="0"/>
          <w:numId w:val="26"/>
        </w:numPr>
        <w:jc w:val="both"/>
        <w:rPr>
          <w:b/>
        </w:rPr>
      </w:pPr>
      <w:r>
        <w:t>trošak nagrade stečajnom upravitelju na osnovu unovčene stečajne mase u bruto iznosu od 225.753,67 kn, sukladno Uredbi o kriteriju i načinu obračuna i plaćanja nagrade stečajnim upraviteljima, od čega dio bruto nagrade koja tereti ovu nekretninu pripada iznos od 1,70  % što iznosi 3.837,81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B4463C" w:rsidR="00B4463C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AF706A">
        <w:t>MD PROFIL INTRA d.o.o. građenje, opremanje i projektiranje, u stečaju, Đakovo, Industrijska Zona bb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AF706A">
        <w:rPr>
          <w:bCs/>
        </w:rPr>
        <w:t xml:space="preserve"> </w:t>
      </w:r>
      <w:r w:rsidR="00D55E82">
        <w:rPr>
          <w:bCs/>
        </w:rPr>
        <w:t>22.10.2015</w:t>
      </w:r>
      <w:r w:rsidR="00DC1658">
        <w:rPr>
          <w:bCs/>
        </w:rPr>
        <w:t xml:space="preserve">. </w:t>
      </w:r>
      <w:r w:rsidR="00B46226">
        <w:rPr>
          <w:bCs/>
        </w:rPr>
        <w:t xml:space="preserve"> godine. U stečajnom postupku unovčena je stečajna masa u ukupnom iznosu od </w:t>
      </w:r>
      <w:r w:rsidR="00D55E82">
        <w:rPr>
          <w:bCs/>
        </w:rPr>
        <w:t xml:space="preserve">2.796.480,90 kn,                </w:t>
      </w:r>
      <w:r w:rsidR="00250724">
        <w:rPr>
          <w:bCs/>
        </w:rPr>
        <w:t xml:space="preserve">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D55E82">
        <w:rPr>
          <w:bCs/>
        </w:rPr>
        <w:t>4</w:t>
      </w:r>
      <w:r w:rsidR="00DD26C5">
        <w:rPr>
          <w:bCs/>
        </w:rPr>
        <w:t>7.500,00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DD26C5">
        <w:rPr>
          <w:bCs/>
        </w:rPr>
        <w:t>1,70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EC3B57">
        <w:rPr>
          <w:bCs/>
        </w:rPr>
        <w:t xml:space="preserve">trošak procjene nekretnina u </w:t>
      </w:r>
      <w:r w:rsidR="00DD26C5">
        <w:rPr>
          <w:bCs/>
        </w:rPr>
        <w:t>8,40 %</w:t>
      </w:r>
      <w:r w:rsidR="00EC3B57">
        <w:rPr>
          <w:bCs/>
        </w:rPr>
        <w:t>-tnom iznosu tereti predmetne nekretnine a ostali troškovi stečajnog postupka tro</w:t>
      </w:r>
      <w:r w:rsidR="00A61906">
        <w:rPr>
          <w:bCs/>
        </w:rPr>
        <w:t>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A61906">
        <w:rPr>
          <w:bCs/>
        </w:rPr>
        <w:t xml:space="preserve"> </w:t>
      </w:r>
      <w:r w:rsidR="00EC3B57">
        <w:rPr>
          <w:bCs/>
        </w:rPr>
        <w:t>(trošak FINE) i trošak nagrade stečajnog upravitelja u 1</w:t>
      </w:r>
      <w:r w:rsidR="00B4463C">
        <w:rPr>
          <w:bCs/>
        </w:rPr>
        <w:t>,70</w:t>
      </w:r>
      <w:r w:rsidR="00EC3B57">
        <w:rPr>
          <w:bCs/>
        </w:rPr>
        <w:t xml:space="preserve"> %-tnom iznosu terete unovčenje predmetnih nekretnina.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>obračuna i plaćanja nagrade stečajnim upraviteljima, stečajnom upravitelju prema vrijednosti unovčene stečajne mase u iznosu od</w:t>
      </w:r>
      <w:r w:rsidR="00E40330">
        <w:rPr>
          <w:bCs/>
        </w:rPr>
        <w:t xml:space="preserve"> 2.796.480,90</w:t>
      </w:r>
      <w:r w:rsidR="004E7724">
        <w:rPr>
          <w:bCs/>
        </w:rPr>
        <w:t xml:space="preserve"> kn pripada nagrada u ukupnom iznosu od </w:t>
      </w:r>
      <w:r w:rsidR="00E40330">
        <w:rPr>
          <w:bCs/>
        </w:rPr>
        <w:t>225.753,67</w:t>
      </w:r>
      <w:r w:rsidR="004E7724">
        <w:rPr>
          <w:bCs/>
        </w:rPr>
        <w:t xml:space="preserve"> </w:t>
      </w:r>
    </w:p>
    <w:p w:rsidRDefault="00B4463C" w:rsidP="00B4463C" w:rsidR="00B4463C">
      <w:pPr>
        <w:jc w:val="right"/>
      </w:pPr>
      <w:r>
        <w:lastRenderedPageBreak/>
        <w:t>Poslovni broj: 13 St-114/15-140</w:t>
      </w:r>
    </w:p>
    <w:p w:rsidRDefault="00B4463C" w:rsidP="00B4463C" w:rsidR="00B4463C">
      <w:pPr>
        <w:jc w:val="right"/>
        <w:rPr>
          <w:bCs/>
        </w:rPr>
      </w:pPr>
    </w:p>
    <w:p w:rsidRDefault="00B4463C" w:rsidP="00B4463C" w:rsidR="00B4463C">
      <w:pPr>
        <w:jc w:val="both"/>
        <w:rPr>
          <w:bCs/>
        </w:rPr>
      </w:pPr>
    </w:p>
    <w:p w:rsidRDefault="00B4463C" w:rsidP="00B4463C" w:rsidR="00B4463C">
      <w:pPr>
        <w:jc w:val="both"/>
        <w:rPr>
          <w:bCs/>
        </w:rPr>
      </w:pPr>
    </w:p>
    <w:p w:rsidRDefault="004E7724" w:rsidP="00B4463C" w:rsidR="000129CE">
      <w:pPr>
        <w:jc w:val="both"/>
        <w:rPr>
          <w:bCs/>
        </w:rPr>
      </w:pPr>
      <w:r>
        <w:rPr>
          <w:bCs/>
        </w:rPr>
        <w:t xml:space="preserve">kn bruto. Kako kupovnina ostvarena prodajom predmetnih nekretnina čini </w:t>
      </w:r>
      <w:r w:rsidR="00E40330">
        <w:rPr>
          <w:bCs/>
        </w:rPr>
        <w:t>1</w:t>
      </w:r>
      <w:r w:rsidR="00B4463C">
        <w:rPr>
          <w:bCs/>
        </w:rPr>
        <w:t xml:space="preserve">,70  </w:t>
      </w:r>
      <w:r>
        <w:rPr>
          <w:bCs/>
        </w:rPr>
        <w:t xml:space="preserve">% unovčene stečajne mase to i nagrada stečajnom upravitelju u </w:t>
      </w:r>
      <w:r w:rsidR="00532817">
        <w:rPr>
          <w:bCs/>
        </w:rPr>
        <w:t>izno</w:t>
      </w:r>
      <w:r>
        <w:rPr>
          <w:bCs/>
        </w:rPr>
        <w:t xml:space="preserve">su od </w:t>
      </w:r>
      <w:r w:rsidR="00E40330">
        <w:rPr>
          <w:bCs/>
        </w:rPr>
        <w:t>3</w:t>
      </w:r>
      <w:r w:rsidR="00B4463C">
        <w:rPr>
          <w:bCs/>
        </w:rPr>
        <w:t>.837,81</w:t>
      </w:r>
      <w:r w:rsidR="00532817">
        <w:rPr>
          <w:bCs/>
        </w:rPr>
        <w:t xml:space="preserve"> </w:t>
      </w:r>
      <w:r>
        <w:rPr>
          <w:bCs/>
        </w:rPr>
        <w:t>kn</w:t>
      </w:r>
      <w:r w:rsidR="00532817">
        <w:rPr>
          <w:bCs/>
        </w:rPr>
        <w:t xml:space="preserve"> (</w:t>
      </w:r>
      <w:r w:rsidR="00E40330">
        <w:rPr>
          <w:bCs/>
        </w:rPr>
        <w:t>1</w:t>
      </w:r>
      <w:r w:rsidR="00B4463C">
        <w:rPr>
          <w:bCs/>
        </w:rPr>
        <w:t xml:space="preserve">,70 </w:t>
      </w:r>
      <w:r w:rsidR="00532817">
        <w:rPr>
          <w:bCs/>
        </w:rPr>
        <w:t>%)</w:t>
      </w:r>
      <w:r w:rsidR="008356D5">
        <w:rPr>
          <w:bCs/>
        </w:rPr>
        <w:t>,</w:t>
      </w:r>
      <w:r w:rsidR="00B4463C">
        <w:rPr>
          <w:bCs/>
        </w:rPr>
        <w:t xml:space="preserve"> k</w:t>
      </w:r>
      <w:r>
        <w:rPr>
          <w:bCs/>
        </w:rPr>
        <w:t>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B4463C">
        <w:rPr>
          <w:bCs/>
        </w:rPr>
        <w:t>40.261,19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E40330">
        <w:rPr>
          <w:bCs/>
        </w:rPr>
        <w:t xml:space="preserve"> </w:t>
      </w:r>
      <w:r w:rsidR="00B4463C">
        <w:rPr>
          <w:bCs/>
        </w:rPr>
        <w:t xml:space="preserve">RH MF Porezna uprava Zagreb.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>sijeku</w:t>
      </w:r>
      <w:r w:rsidR="00E40330">
        <w:rPr>
          <w:bCs/>
        </w:rPr>
        <w:t xml:space="preserve"> 17. siječanj 2019. </w:t>
      </w:r>
    </w:p>
    <w:p w:rsidRDefault="001C0B3B" w:rsidP="00DB518A" w:rsidR="001C0B3B">
      <w:pPr>
        <w:jc w:val="center"/>
        <w:rPr>
          <w:bCs/>
        </w:rPr>
      </w:pPr>
    </w:p>
    <w:p w:rsidRDefault="000129CE" w:rsidP="00DB518A" w:rsidR="000129CE">
      <w:pPr>
        <w:jc w:val="center"/>
        <w:rPr>
          <w:bCs/>
        </w:rPr>
      </w:pPr>
    </w:p>
    <w:p w:rsidRDefault="00FC4D97" w:rsidP="00E40330" w:rsidR="00FC4D97"/>
    <w:p w:rsidRDefault="00FC4D97" w:rsidP="00FC4D97" w:rsidR="00FC4D9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FC4D97" w:rsidP="00FC4D97" w:rsidR="00FC4D9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C4D97" w:rsidP="00FC4D97" w:rsidR="00FC4D97"/>
    <w:p w:rsidRDefault="00FC4D97" w:rsidP="00FC4D97" w:rsidR="00FC4D97"/>
    <w:p w:rsidRDefault="00FC4D97" w:rsidP="00FC4D97" w:rsidR="00FC4D97"/>
    <w:p w:rsidRDefault="00FC4D97" w:rsidP="00FC4D97" w:rsidR="00FC4D9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FC4D97" w:rsidP="00FC4D97" w:rsidR="00FC4D97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FC4D97" w:rsidP="00FC4D97" w:rsidR="00FC4D97">
      <w:pPr>
        <w:jc w:val="both"/>
      </w:pPr>
    </w:p>
    <w:p w:rsidRDefault="00FC4D97" w:rsidP="00FC4D97" w:rsidR="00FC4D97"/>
    <w:p w:rsidRDefault="00FC4D97" w:rsidP="00FC4D97" w:rsidR="00FC4D97">
      <w:r>
        <w:t>DNA:</w:t>
      </w:r>
    </w:p>
    <w:p w:rsidRDefault="004E4001" w:rsidP="00FC4D97" w:rsidR="004E4001">
      <w:pPr>
        <w:pStyle w:val="Odlomakpopisa"/>
        <w:numPr>
          <w:ilvl w:val="0"/>
          <w:numId w:val="27"/>
        </w:numPr>
      </w:pPr>
      <w:r>
        <w:t xml:space="preserve">stečajni upravitelj </w:t>
      </w:r>
      <w:r w:rsidR="00E40330">
        <w:t xml:space="preserve">Filip Babić </w:t>
      </w:r>
    </w:p>
    <w:p w:rsidRDefault="004E4001" w:rsidP="00FC4D97" w:rsidR="004E4001" w:rsidRPr="00E40330">
      <w:pPr>
        <w:pStyle w:val="Odlomakpopisa"/>
        <w:numPr>
          <w:ilvl w:val="0"/>
          <w:numId w:val="27"/>
        </w:numPr>
      </w:pPr>
      <w:r>
        <w:t xml:space="preserve">razlučni vjerovnik </w:t>
      </w:r>
      <w:r w:rsidR="00B4463C">
        <w:rPr>
          <w:color w:val="000000"/>
        </w:rPr>
        <w:t>RH MF Porezna uprava Zagreb po ŽDO Osijek</w:t>
      </w:r>
    </w:p>
    <w:p w:rsidRDefault="004E4001" w:rsidP="00E40330" w:rsidR="004E4001">
      <w:pPr>
        <w:pStyle w:val="Odlomakpopisa"/>
        <w:numPr>
          <w:ilvl w:val="0"/>
          <w:numId w:val="27"/>
        </w:numPr>
      </w:pPr>
      <w:r>
        <w:t>e-oglasna ploča</w:t>
      </w:r>
    </w:p>
    <w:p w:rsidRDefault="00E40330" w:rsidP="00E40330" w:rsidR="004E4001">
      <w:pPr>
        <w:pStyle w:val="Odlomakpopisa"/>
        <w:numPr>
          <w:ilvl w:val="0"/>
          <w:numId w:val="27"/>
        </w:numPr>
      </w:pPr>
      <w:r>
        <w:t xml:space="preserve">kal. </w:t>
      </w:r>
      <w:r w:rsidR="000129CE">
        <w:t>8/2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6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5915"/>
    <w:multiLevelType w:val="hybridMultilevel"/>
    <w:tmpl w:val="4C0CC07A"/>
    <w:lvl w:tplc="48BE0F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5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7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48E4060F"/>
    <w:multiLevelType w:val="hybridMultilevel"/>
    <w:tmpl w:val="A79C9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2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4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5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7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9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4"/>
  </w:num>
  <w:num w:numId="5">
    <w:abstractNumId w:val="9"/>
  </w:num>
  <w:num w:numId="6">
    <w:abstractNumId w:val="3"/>
  </w:num>
  <w:num w:numId="7">
    <w:abstractNumId w:val="21"/>
  </w:num>
  <w:num w:numId="8">
    <w:abstractNumId w:val="8"/>
  </w:num>
  <w:num w:numId="9">
    <w:abstractNumId w:val="20"/>
  </w:num>
  <w:num w:numId="10">
    <w:abstractNumId w:val="26"/>
  </w:num>
  <w:num w:numId="11">
    <w:abstractNumId w:val="24"/>
  </w:num>
  <w:num w:numId="12">
    <w:abstractNumId w:val="11"/>
  </w:num>
  <w:num w:numId="13">
    <w:abstractNumId w:val="2"/>
  </w:num>
  <w:num w:numId="14">
    <w:abstractNumId w:val="22"/>
  </w:num>
  <w:num w:numId="15">
    <w:abstractNumId w:val="1"/>
  </w:num>
  <w:num w:numId="16">
    <w:abstractNumId w:val="27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0"/>
  </w:num>
  <w:num w:numId="21">
    <w:abstractNumId w:val="29"/>
  </w:num>
  <w:num w:numId="22">
    <w:abstractNumId w:val="28"/>
  </w:num>
  <w:num w:numId="23">
    <w:abstractNumId w:val="7"/>
  </w:num>
  <w:num w:numId="24">
    <w:abstractNumId w:val="19"/>
  </w:num>
  <w:num w:numId="25">
    <w:abstractNumId w:val="23"/>
  </w:num>
  <w:num w:numId="26">
    <w:abstractNumId w:val="25"/>
  </w:num>
  <w:num w:numId="27">
    <w:abstractNumId w:val="15"/>
  </w:num>
  <w:num w:numId="28">
    <w:abstractNumId w:val="12"/>
  </w:num>
  <w:num w:numId="29">
    <w:abstractNumId w:val="0"/>
  </w:num>
  <w:num w:numId="3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29CE"/>
    <w:rsid w:val="0002110A"/>
    <w:rsid w:val="000261C5"/>
    <w:rsid w:val="000419EB"/>
    <w:rsid w:val="00045672"/>
    <w:rsid w:val="00051B31"/>
    <w:rsid w:val="00063476"/>
    <w:rsid w:val="00083AAB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D62B9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5E7672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C53D4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356D5"/>
    <w:rsid w:val="00877204"/>
    <w:rsid w:val="008822F1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44763"/>
    <w:rsid w:val="00A61906"/>
    <w:rsid w:val="00A94B2F"/>
    <w:rsid w:val="00AB4F23"/>
    <w:rsid w:val="00AD4254"/>
    <w:rsid w:val="00AE620C"/>
    <w:rsid w:val="00AF706A"/>
    <w:rsid w:val="00B07433"/>
    <w:rsid w:val="00B20894"/>
    <w:rsid w:val="00B4463C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55E82"/>
    <w:rsid w:val="00D917C5"/>
    <w:rsid w:val="00DA708B"/>
    <w:rsid w:val="00DA7DBA"/>
    <w:rsid w:val="00DB518A"/>
    <w:rsid w:val="00DB6F3B"/>
    <w:rsid w:val="00DC1658"/>
    <w:rsid w:val="00DD26C5"/>
    <w:rsid w:val="00DE23D8"/>
    <w:rsid w:val="00DF22A6"/>
    <w:rsid w:val="00E22357"/>
    <w:rsid w:val="00E301DF"/>
    <w:rsid w:val="00E40330"/>
    <w:rsid w:val="00E56DA3"/>
    <w:rsid w:val="00E639B1"/>
    <w:rsid w:val="00E80B0E"/>
    <w:rsid w:val="00E825AC"/>
    <w:rsid w:val="00E95155"/>
    <w:rsid w:val="00E97E60"/>
    <w:rsid w:val="00EB1826"/>
    <w:rsid w:val="00EC3B57"/>
    <w:rsid w:val="00ED1E49"/>
    <w:rsid w:val="00EE2A86"/>
    <w:rsid w:val="00EF3C63"/>
    <w:rsid w:val="00F02A68"/>
    <w:rsid w:val="00F1003E"/>
    <w:rsid w:val="00F36D95"/>
    <w:rsid w:val="00F4205B"/>
    <w:rsid w:val="00F6724D"/>
    <w:rsid w:val="00FC4D97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7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</izvorni_sadrzaj>
    <derivirana_varijabla naziv="DomainObject.Predmet.PrimjedbaSuca_1">Greškom u aplikaciji imenovan st. upraviteljem dužnika Branko Penić 19.09.2017,Imenovani stečajni upravitelj dužnika,rješenjem o otvaranju st. postupka -Filip Babić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St-114/2015-138</izvorni_sadrzaj>
    <derivirana_varijabla naziv="DomainObject.PredzadnjaOdlukaIzPredmeta.Oznaka_1">St-114/2015-138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367F0-8ED5-42BB-8CAE-748B8E295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966</properties:Words>
  <properties:Characters>5170</properties:Characters>
  <properties:Lines>133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2019-01-17T07:53:00Z</dcterms:created>
  <dc:creator>HermanJ</dc:creator>
  <cp:lastModifiedBy>Maja Kocijan</cp:lastModifiedBy>
  <cp:lastPrinted>2019-01-17T07:52:00Z</cp:lastPrinted>
  <dcterms:modified xmlns:xsi="http://www.w3.org/2001/XMLSchema-instance" xsi:type="dcterms:W3CDTF">2019-01-17T07:54:00Z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 - 140.docx)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