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bb40" w14:paraId="5a7bb40" w:rsidRDefault="00AA637D" w:rsidR="00AA637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1025"/>
            <wp:effectExtent b="127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A60AC9">
      <w:r w:rsidRPr="00A60AC9">
        <w:rPr>
          <w:b/>
        </w:rPr>
        <w:t xml:space="preserve">  </w:t>
      </w:r>
      <w:r w:rsidRPr="00A60AC9">
        <w:t xml:space="preserve">REPUBLIKA HRVATSKA </w:t>
      </w:r>
    </w:p>
    <w:p w:rsidRDefault="00D95DAD" w:rsidR="00D95DAD" w:rsidRPr="00A60AC9">
      <w:r w:rsidRPr="00A60AC9">
        <w:t xml:space="preserve">      Trgovački sud u Zagrebu</w:t>
      </w:r>
    </w:p>
    <w:p w:rsidRDefault="00D95DAD" w:rsidR="00EC71E6" w:rsidRPr="00A60AC9">
      <w:pPr>
        <w:rPr>
          <w:b/>
        </w:rPr>
      </w:pPr>
      <w:r w:rsidRPr="00A60AC9">
        <w:t xml:space="preserve">        Zagreb, Amruševa 2/II</w:t>
      </w:r>
      <w:r w:rsidR="0005449E" w:rsidRPr="00A60AC9">
        <w:rPr>
          <w:b/>
        </w:rPr>
        <w:t xml:space="preserve"> </w:t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  <w:t xml:space="preserve">          </w:t>
      </w:r>
      <w:r w:rsidR="00A60AC9">
        <w:rPr>
          <w:b/>
        </w:rPr>
        <w:tab/>
        <w:t xml:space="preserve"> </w:t>
      </w:r>
      <w:r w:rsidR="00084318" w:rsidRPr="00A60AC9">
        <w:t>72.</w:t>
      </w:r>
      <w:r w:rsidR="0005449E" w:rsidRPr="00A60AC9">
        <w:t>S</w:t>
      </w:r>
      <w:r w:rsidR="00A60AC9">
        <w:t>t</w:t>
      </w:r>
      <w:r w:rsidR="0005449E" w:rsidRPr="00A60AC9">
        <w:t>-</w:t>
      </w:r>
      <w:r w:rsidR="0055181D">
        <w:t>5558/2016</w:t>
      </w:r>
      <w:r w:rsidR="00854AC5">
        <w:t>-36</w:t>
      </w:r>
    </w:p>
    <w:p w:rsidRDefault="0005449E" w:rsidR="0005449E" w:rsidRPr="00A60AC9">
      <w:pPr>
        <w:rPr>
          <w:b/>
        </w:rPr>
      </w:pPr>
    </w:p>
    <w:p w:rsidRDefault="00AA637D" w:rsidP="00AA637D" w:rsidR="00AA637D" w:rsidRPr="00AA637D">
      <w:pPr>
        <w:ind w:firstLine="708" w:left="2832"/>
      </w:pPr>
      <w:r w:rsidRPr="00AA637D">
        <w:t>REPUBLIKA HRVATSKA</w:t>
      </w:r>
    </w:p>
    <w:p w:rsidRDefault="00D95DAD" w:rsidP="00D95DAD" w:rsidR="00D95DAD" w:rsidRPr="00AA637D">
      <w:pPr>
        <w:jc w:val="center"/>
      </w:pPr>
      <w:r w:rsidRPr="00AA637D">
        <w:t xml:space="preserve">Z A K L J U Č A K </w:t>
      </w:r>
    </w:p>
    <w:p w:rsidRDefault="00314C0B" w:rsidP="0005449E" w:rsidR="00314C0B" w:rsidRPr="00A60AC9">
      <w:pPr>
        <w:jc w:val="center"/>
        <w:rPr>
          <w:b/>
        </w:rPr>
      </w:pPr>
    </w:p>
    <w:p w:rsidRDefault="0055181D" w:rsidP="00D95DAD" w:rsidR="0055181D">
      <w:pPr>
        <w:jc w:val="center"/>
      </w:pPr>
    </w:p>
    <w:p w:rsidRDefault="00A97727" w:rsidP="00D95DAD" w:rsidR="0055181D">
      <w:pPr>
        <w:jc w:val="center"/>
      </w:pPr>
      <w:r w:rsidRPr="00A97727">
        <w:t>Trgovački sud u Zagrebu, po sucu Nikoli Ribariću, u stečajnom predmetu nad dužnikom KOKA MIL d.o.o. u stečaju, OIB: 29416728615, Rakarska 94, 10410 Velika Gorica, dana 1</w:t>
      </w:r>
      <w:r>
        <w:t>8</w:t>
      </w:r>
      <w:r w:rsidRPr="00A97727">
        <w:t>. s</w:t>
      </w:r>
      <w:r>
        <w:t>rpnja</w:t>
      </w:r>
      <w:r w:rsidRPr="00A97727">
        <w:t xml:space="preserve"> 2017.,</w:t>
      </w:r>
    </w:p>
    <w:p w:rsidRDefault="0055181D" w:rsidP="00D95DAD" w:rsidR="0055181D">
      <w:pPr>
        <w:jc w:val="center"/>
      </w:pPr>
    </w:p>
    <w:p w:rsidRDefault="00D95DAD" w:rsidP="00D95DAD" w:rsidR="00D95DAD" w:rsidRPr="00AA637D">
      <w:pPr>
        <w:jc w:val="center"/>
      </w:pPr>
      <w:r w:rsidRPr="00AA637D">
        <w:t xml:space="preserve">z a k l j u č i o  j e </w:t>
      </w:r>
    </w:p>
    <w:p w:rsidRDefault="00314C0B" w:rsidP="00084318" w:rsidR="00084318" w:rsidRPr="00A60AC9">
      <w:pPr>
        <w:jc w:val="center"/>
      </w:pPr>
      <w:r w:rsidRPr="00A60AC9">
        <w:tab/>
      </w:r>
    </w:p>
    <w:p w:rsidRDefault="00084318" w:rsidP="00B60525" w:rsidR="00B779F6">
      <w:pPr>
        <w:jc w:val="both"/>
      </w:pPr>
      <w:r w:rsidRPr="00A60AC9">
        <w:tab/>
      </w:r>
      <w:r w:rsidR="00B60525">
        <w:t>I</w:t>
      </w:r>
      <w:r w:rsidR="00B60525">
        <w:tab/>
      </w:r>
      <w:r w:rsidR="00B779F6">
        <w:t>Poziva se stečajni upravitelj</w:t>
      </w:r>
      <w:r w:rsidR="00B60525">
        <w:t>, u roku od 8 dana,</w:t>
      </w:r>
      <w:r w:rsidR="00B779F6">
        <w:t xml:space="preserve"> urediti podnesak od </w:t>
      </w:r>
      <w:r w:rsidR="00A97727">
        <w:t>3</w:t>
      </w:r>
      <w:r w:rsidR="00B779F6">
        <w:t>.</w:t>
      </w:r>
      <w:r w:rsidR="00A97727">
        <w:t>7</w:t>
      </w:r>
      <w:r w:rsidR="00B779F6">
        <w:t xml:space="preserve">.2017. godine u dijelu u kojem predlaže da sud </w:t>
      </w:r>
      <w:r w:rsidR="00A97727">
        <w:t xml:space="preserve">odobri nagradu stečajnom upravitelju za poslove obavljene u stečajnom postupku, a </w:t>
      </w:r>
      <w:r w:rsidR="00B779F6">
        <w:t>temeljem članka 4. Uredbe o kriterijima i načinu obračuna i plaćanja nagrade stečajnim upraviteljima (NN 105/15) odredi nagradu</w:t>
      </w:r>
      <w:r w:rsidR="00B60525">
        <w:t>.</w:t>
      </w:r>
    </w:p>
    <w:p w:rsidRDefault="00B60525" w:rsidP="00B60525" w:rsidR="00B60525">
      <w:pPr>
        <w:jc w:val="both"/>
      </w:pPr>
    </w:p>
    <w:p w:rsidRDefault="00B60525" w:rsidP="00B60525" w:rsidR="00B60525">
      <w:pPr>
        <w:jc w:val="both"/>
      </w:pPr>
      <w:r>
        <w:tab/>
        <w:t xml:space="preserve">II  </w:t>
      </w:r>
      <w:r>
        <w:tab/>
        <w:t>Ako podnesak bude ispravljen odnosno dopunjen i predan sudu u roku određenom za dopunu ili ispravak, smatrat će se da je podnesen sudu onog dana kad je prvi put bio podnesen.</w:t>
      </w:r>
    </w:p>
    <w:p w:rsidRDefault="00B60525" w:rsidP="00B60525" w:rsidR="00B60525">
      <w:pPr>
        <w:jc w:val="both"/>
      </w:pPr>
      <w:r>
        <w:t>Smatrat će se da je podnesak povučen ako ne bude vraćen sudu u određenom roku i ispravljen u skladu s dobivenom uputom suda, a ako bude vraćen bez ispravka odnosno dopune, odbacit će se.</w:t>
      </w:r>
    </w:p>
    <w:p w:rsidRDefault="00084318" w:rsidP="00084318" w:rsidR="00084318"/>
    <w:p w:rsidRDefault="00B779F6" w:rsidP="00084318" w:rsidR="00B779F6"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B779F6" w:rsidP="00084318" w:rsidR="00B779F6"/>
    <w:p w:rsidRDefault="00A97727" w:rsidP="009C7639" w:rsidR="00EA02E7">
      <w:pPr>
        <w:jc w:val="both"/>
      </w:pPr>
      <w:r>
        <w:t>S</w:t>
      </w:r>
      <w:r w:rsidR="00B779F6">
        <w:t>teča</w:t>
      </w:r>
      <w:r>
        <w:t>jni upravitelj je podneskom od 3</w:t>
      </w:r>
      <w:r w:rsidR="00B779F6">
        <w:t>.</w:t>
      </w:r>
      <w:r>
        <w:t>7</w:t>
      </w:r>
      <w:r w:rsidR="00B779F6">
        <w:t>.2017. godine</w:t>
      </w:r>
      <w:r w:rsidR="00B60525">
        <w:t xml:space="preserve"> predložio </w:t>
      </w:r>
      <w:r w:rsidR="00B779F6">
        <w:t xml:space="preserve">da sud </w:t>
      </w:r>
      <w:r w:rsidR="00EA02E7">
        <w:t xml:space="preserve">stečajnom upravitelju odobri nagradu za poslove obavljene u stečajnom postupku. Prijedlog stečajni upravitelj obrazlaže činjenicom kako je u tijeku stečajnog postupka poduzeo radnje: </w:t>
      </w:r>
    </w:p>
    <w:p w:rsidRDefault="00EA02E7" w:rsidP="009C7639" w:rsidR="00EA02E7">
      <w:pPr>
        <w:jc w:val="both"/>
      </w:pPr>
      <w:r>
        <w:t xml:space="preserve">-prikupljanje i ispitivanje tražbina vjerovnika, </w:t>
      </w:r>
    </w:p>
    <w:p w:rsidRDefault="00EA02E7" w:rsidP="009C7639" w:rsidR="00EA02E7">
      <w:pPr>
        <w:jc w:val="both"/>
      </w:pPr>
      <w:r>
        <w:t xml:space="preserve">-utvrđenje financijsko gospodarskog stanja dužnika, te o istome je napravljeno izvješće, </w:t>
      </w:r>
    </w:p>
    <w:p w:rsidRDefault="00EA02E7" w:rsidP="009C7639" w:rsidR="00EA02E7">
      <w:pPr>
        <w:jc w:val="both"/>
      </w:pPr>
      <w:r>
        <w:t xml:space="preserve">-predana je arhivska građa dužnika osnivaču dužnika na daljnje čuvanje, a o istome je sudu dostavljena javnobilježnička isprava novog imatelja, </w:t>
      </w:r>
    </w:p>
    <w:p w:rsidRDefault="00EA02E7" w:rsidP="009C7639" w:rsidR="00EA02E7">
      <w:pPr>
        <w:jc w:val="both"/>
      </w:pPr>
      <w:r>
        <w:t>-angažiran je knjigovodstveni servis koji je izažurirao knjigovodstvo, sačinio je završni račun za 2016. godinu, a po zaključenju stečajnog postupka sačiniti će završni račun sa danom zaključenja stečajnog postupka.</w:t>
      </w:r>
    </w:p>
    <w:p w:rsidRDefault="009C7639" w:rsidP="009C7639" w:rsidR="009C7639" w:rsidRPr="009C7639">
      <w:pPr>
        <w:jc w:val="both"/>
      </w:pPr>
      <w:r>
        <w:t>S obzirom da privremeni stečajni upravitelj nije naveo određeni zahtjev u pogledu visine iznosa nagrade koju potražuje, to je sud u skladu s odredbom članka 109. Zakona o parničnom postupku (</w:t>
      </w:r>
      <w:r w:rsidRPr="009C7639">
        <w:t xml:space="preserve">Narodne novine </w:t>
      </w:r>
      <w:hyperlink r:id="rId7" w:history="true" w:tooltip="zakon o preuzimanju zakona o parničnom postupku">
        <w:r w:rsidRPr="009C7639">
          <w:rPr>
            <w:rStyle w:val="Hiperveza"/>
            <w:color w:val="auto"/>
            <w:u w:val="none"/>
          </w:rPr>
          <w:t>53/1991</w:t>
        </w:r>
      </w:hyperlink>
      <w:r w:rsidRPr="009C7639">
        <w:t xml:space="preserve">, </w:t>
      </w:r>
      <w:hyperlink r:id="rId8" w:history="true" w:tooltip="zakon o izmjenama zakona o parničnom postupku">
        <w:r w:rsidRPr="009C7639">
          <w:rPr>
            <w:rStyle w:val="Hiperveza"/>
            <w:color w:val="auto"/>
            <w:u w:val="none"/>
          </w:rPr>
          <w:t>91/1992</w:t>
        </w:r>
      </w:hyperlink>
      <w:r w:rsidRPr="009C7639">
        <w:t xml:space="preserve">, </w:t>
      </w:r>
      <w:hyperlink r:id="rId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112/1999</w:t>
        </w:r>
      </w:hyperlink>
      <w:r w:rsidRPr="009C7639">
        <w:t xml:space="preserve">, </w:t>
      </w:r>
      <w:hyperlink r:id="rId10" w:history="true" w:tooltip="zakon o izmjenama i dopunama stečajnog zakona">
        <w:r w:rsidRPr="009C7639">
          <w:rPr>
            <w:rStyle w:val="Hiperveza"/>
            <w:color w:val="auto"/>
            <w:u w:val="none"/>
          </w:rPr>
          <w:t>129/2000</w:t>
        </w:r>
      </w:hyperlink>
      <w:r w:rsidRPr="009C7639">
        <w:t xml:space="preserve">, </w:t>
      </w:r>
      <w:hyperlink r:id="rId11" w:history="true" w:tooltip="zakon o arbitraži">
        <w:r w:rsidRPr="009C7639">
          <w:rPr>
            <w:rStyle w:val="Hiperveza"/>
            <w:color w:val="auto"/>
            <w:u w:val="none"/>
          </w:rPr>
          <w:t>88/2001</w:t>
        </w:r>
      </w:hyperlink>
      <w:r w:rsidRPr="009C7639">
        <w:t xml:space="preserve">, </w:t>
      </w:r>
      <w:hyperlink r:id="rId12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117/2003</w:t>
        </w:r>
      </w:hyperlink>
      <w:r w:rsidRPr="009C7639">
        <w:t xml:space="preserve">, </w:t>
      </w:r>
      <w:hyperlink r:id="rId13" w:history="true" w:tooltip="zakon o izmjenama i dopunama ovršnog zakona">
        <w:r w:rsidRPr="009C7639">
          <w:rPr>
            <w:rStyle w:val="Hiperveza"/>
            <w:color w:val="auto"/>
            <w:u w:val="none"/>
          </w:rPr>
          <w:t>88/2005</w:t>
        </w:r>
      </w:hyperlink>
      <w:r w:rsidRPr="009C7639">
        <w:t xml:space="preserve">, </w:t>
      </w:r>
      <w:hyperlink r:id="rId14" w:history="true" w:tooltip="odluka ustavnog suda republike hrvatske broj: u-i-1569/2004, u-i-305/2005, u-i-1677/2004, u-i-320/2005, u-i-1702/2004, u-i-464/2006, u-i-1904/2004, u-i-3351/2006, u-i-2677/2004 od 20. prosinca 2006.">
        <w:r w:rsidRPr="009C7639">
          <w:rPr>
            <w:rStyle w:val="Hiperveza"/>
            <w:color w:val="auto"/>
            <w:u w:val="none"/>
          </w:rPr>
          <w:t>2/2007</w:t>
        </w:r>
      </w:hyperlink>
      <w:r w:rsidRPr="009C7639">
        <w:t xml:space="preserve">, </w:t>
      </w:r>
      <w:hyperlink r:id="rId15" w:history="true" w:tooltip="odluka ustavnog suda republike hrvatske broj: u-i-1569/2004, u-i-1677/2004, u-i-1702/2004, u-i-1904/2004, u-i-2677/2004, u-i-305/2005, u-i-320/2005, u-i-464/2006, u-i-3351/2006 od 9. srpnja 2008.">
        <w:r w:rsidRPr="009C7639">
          <w:rPr>
            <w:rStyle w:val="Hiperveza"/>
            <w:color w:val="auto"/>
            <w:u w:val="none"/>
          </w:rPr>
          <w:t>96/2008</w:t>
        </w:r>
      </w:hyperlink>
      <w:r w:rsidRPr="009C7639">
        <w:t xml:space="preserve">, </w:t>
      </w:r>
      <w:hyperlink r:id="rId16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84/2008</w:t>
        </w:r>
      </w:hyperlink>
      <w:r w:rsidRPr="009C7639">
        <w:t xml:space="preserve">, </w:t>
      </w:r>
      <w:hyperlink r:id="rId17" w:history="true" w:tooltip="ispravak zakona o izmjenama i dopunama zakona o parničnom postupku">
        <w:r w:rsidRPr="009C7639">
          <w:rPr>
            <w:rStyle w:val="Hiperveza"/>
            <w:color w:val="auto"/>
            <w:u w:val="none"/>
          </w:rPr>
          <w:t>123/2008</w:t>
        </w:r>
      </w:hyperlink>
      <w:r w:rsidRPr="009C7639">
        <w:t xml:space="preserve">, </w:t>
      </w:r>
      <w:hyperlink r:id="rId18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57/2011</w:t>
        </w:r>
      </w:hyperlink>
      <w:r w:rsidRPr="009C7639">
        <w:t xml:space="preserve">, </w:t>
      </w:r>
      <w:hyperlink r:id="rId1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25/2013</w:t>
        </w:r>
      </w:hyperlink>
      <w:r w:rsidRPr="009C7639">
        <w:t xml:space="preserve">, </w:t>
      </w:r>
      <w:hyperlink r:id="rId20" w:history="true" w:tooltip="odluka ustavnog suda republike hrvatske broj: u-i-885/2013 od 11. srpnja 2014.">
        <w:r w:rsidRPr="009C7639">
          <w:rPr>
            <w:rStyle w:val="Hiperveza"/>
            <w:color w:val="auto"/>
            <w:u w:val="none"/>
          </w:rPr>
          <w:t>89/2014</w:t>
        </w:r>
      </w:hyperlink>
      <w:r>
        <w:t>) odlučio kao u izreci.</w:t>
      </w:r>
    </w:p>
    <w:p w:rsidRDefault="00B779F6" w:rsidP="00084318" w:rsidR="00B779F6" w:rsidRPr="00A60AC9"/>
    <w:p w:rsidRDefault="00A60AC9" w:rsidP="00084318" w:rsidR="00314C0B" w:rsidRPr="00A60AC9">
      <w:pPr>
        <w:ind w:firstLine="708" w:left="2124"/>
      </w:pPr>
      <w:r>
        <w:tab/>
      </w:r>
      <w:r w:rsidR="00314C0B" w:rsidRPr="00A60AC9">
        <w:t xml:space="preserve">U Zagrebu, </w:t>
      </w:r>
      <w:r w:rsidR="00EA02E7">
        <w:t>18</w:t>
      </w:r>
      <w:r>
        <w:t>.</w:t>
      </w:r>
      <w:r w:rsidR="00EA02E7">
        <w:t xml:space="preserve"> srpnja</w:t>
      </w:r>
      <w:r w:rsidR="00314C0B" w:rsidRPr="00A60AC9">
        <w:t xml:space="preserve"> 20</w:t>
      </w:r>
      <w:r w:rsidR="00084318" w:rsidRPr="00A60AC9">
        <w:t>1</w:t>
      </w:r>
      <w:r w:rsidR="009C7639">
        <w:t>7</w:t>
      </w:r>
      <w:r w:rsidR="00314C0B" w:rsidRPr="00A60AC9">
        <w:t>.</w:t>
      </w:r>
      <w:r>
        <w:t xml:space="preserve"> </w:t>
      </w:r>
      <w:r w:rsidR="00314C0B" w:rsidRPr="00A60AC9">
        <w:t xml:space="preserve"> </w:t>
      </w:r>
    </w:p>
    <w:p w:rsidRDefault="00314C0B" w:rsidP="00314C0B" w:rsidR="00314C0B" w:rsidRPr="00A60AC9">
      <w:pPr>
        <w:jc w:val="center"/>
      </w:pPr>
    </w:p>
    <w:p w:rsidRDefault="00AA637D" w:rsidP="00E91121" w:rsidR="00854A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854AC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4AC5" w:rsidP="00E91121" w:rsidR="00854A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54AC5" w:rsidP="00E91121" w:rsidR="00854AC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54AC5" w:rsidP="00E91121" w:rsidR="00854AC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637D" w:rsidP="00854AC5" w:rsidR="00AA63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AA637D" w:rsidP="00AA637D" w:rsidR="00AA63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C0B" w:rsidP="00AA637D" w:rsidR="00314C0B" w:rsidRPr="00A60AC9"/>
    <w:p w:rsidRDefault="00D95DAD" w:rsidP="00314C0B" w:rsidR="00D95DAD" w:rsidRPr="00A60AC9"/>
    <w:p w:rsidRDefault="00D95DAD" w:rsidP="00314C0B" w:rsidR="00D95DAD" w:rsidRPr="00A60AC9"/>
    <w:p w:rsidRDefault="00D95DAD" w:rsidP="00EC71E6" w:rsidR="003575FD">
      <w:r w:rsidRPr="00A60AC9">
        <w:tab/>
      </w:r>
      <w:r w:rsidR="003575FD">
        <w:t>Uputa o pravnom lijeku:</w:t>
      </w:r>
    </w:p>
    <w:p w:rsidRDefault="003575FD" w:rsidP="003575FD" w:rsidR="003575FD">
      <w:pPr>
        <w:ind w:firstLine="708"/>
      </w:pPr>
      <w:r>
        <w:t>Protiv ovog zaključka nije dopuštena žalba (čl.19.st.7. SZ-a)</w:t>
      </w:r>
      <w:r w:rsidR="00D95DAD" w:rsidRPr="00A60AC9">
        <w:tab/>
      </w:r>
      <w:r w:rsidR="00D95DAD" w:rsidRPr="00A60AC9">
        <w:tab/>
      </w:r>
    </w:p>
    <w:p w:rsidRDefault="003575FD" w:rsidP="003575FD" w:rsidR="003575FD">
      <w:pPr>
        <w:ind w:firstLine="708"/>
      </w:pPr>
    </w:p>
    <w:p w:rsidRDefault="00AA637D" w:rsidP="003575FD" w:rsidR="00AA637D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p w:rsidRDefault="00854AC5" w:rsidP="003575FD" w:rsidR="00854AC5">
      <w:pPr>
        <w:ind w:firstLine="708"/>
      </w:pPr>
    </w:p>
    <w:sectPr w:rsidSect="00D95DAD" w:rsidR="00854AC5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5FD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81D"/>
    <w:rsid w:val="00551D07"/>
    <w:rsid w:val="0055379D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355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09B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4AC5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C7639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727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637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525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779F6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2E7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A63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13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13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7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552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2B91A2357&amp;Ver=14" TargetMode="External"/><Relationship Id="rId13" Type="http://schemas.openxmlformats.org/officeDocument/2006/relationships/hyperlink" Target="http://www.iusinfo.hr/Publication/Content.aspx?Sopi=NN2005B88A1731&amp;Ver=19" TargetMode="External"/><Relationship Id="rId18" Type="http://schemas.openxmlformats.org/officeDocument/2006/relationships/hyperlink" Target="http://www.iusinfo.hr/Publication/Content.aspx?Sopi=NN2011B57A1260&amp;Ver=24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www.iusinfo.hr/Publication/Content.aspx?Sopi=NN1991B53A1297&amp;Ver=13" TargetMode="External"/><Relationship Id="rId12" Type="http://schemas.openxmlformats.org/officeDocument/2006/relationships/hyperlink" Target="http://www.iusinfo.hr/Publication/Content.aspx?Sopi=NN2003B117A1639&amp;Ver=18" TargetMode="External"/><Relationship Id="rId17" Type="http://schemas.openxmlformats.org/officeDocument/2006/relationships/hyperlink" Target="http://www.iusinfo.hr/Publication/Content.aspx?Sopi=NN2008B123A3550&amp;Ver=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8B84A2720&amp;Ver=22" TargetMode="External"/><Relationship Id="rId20" Type="http://schemas.openxmlformats.org/officeDocument/2006/relationships/hyperlink" Target="http://www.iusinfo.hr/Publication/Content.aspx?Sopi=NN2014B89A1807&amp;Ver=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usinfo.hr/Publication/Content.aspx?Sopi=NN2001B88A1498&amp;Ver=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8B96A3004&amp;Ver=21" TargetMode="External"/><Relationship Id="rId10" Type="http://schemas.openxmlformats.org/officeDocument/2006/relationships/hyperlink" Target="http://www.iusinfo.hr/Publication/Content.aspx?Sopi=NN2000B129A2386&amp;Ver=16" TargetMode="External"/><Relationship Id="rId19" Type="http://schemas.openxmlformats.org/officeDocument/2006/relationships/hyperlink" Target="http://www.iusinfo.hr/Publication/Content.aspx?Sopi=NN2013B25A405&amp;Ver=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9B112A1823&amp;Ver=15" TargetMode="External"/><Relationship Id="rId14" Type="http://schemas.openxmlformats.org/officeDocument/2006/relationships/hyperlink" Target="http://www.iusinfo.hr/Publication/Content.aspx?Sopi=NN2007B2A185&amp;Ver=2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5558</izvorni_sadrzaj>
    <derivirana_varijabla naziv="DomainObject.Predmet.Broj_1">5558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St-5558/2016</izvorni_sadrzaj>
    <derivirana_varijabla naziv="DomainObject.Predmet.OznakaBroj_1">St-5558/2016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 MIL d.o.o. zastupanog po punomoćniku Stjepan Jerleković</izvorni_sadrzaj>
    <derivirana_varijabla naziv="DomainObject.Predmet.ProtustrankaFormated_1">  KOKA MIL d.o.o. zastupanog po punomoćniku Stjepan Jerleković</derivirana_varijabla>
  </DomainObject.Predmet.ProtustrankaFormated>
  <DomainObject.Predmet.ProtustrankaFormatedOIB>
    <izvorni_sadrzaj>  KOKA MIL d.o.o., OIB 29416728615 zastupanog po punomoćniku Stjepan Jerleković</izvorni_sadrzaj>
    <derivirana_varijabla naziv="DomainObject.Predmet.ProtustrankaFormatedOIB_1">  KOKA MIL d.o.o., OIB 29416728615 zastupanog po punomoćniku Stjepan Jerleković</derivirana_varijabla>
  </DomainObject.Predmet.ProtustrankaFormatedOIB>
  <DomainObject.Predmet.ProtustrankaFormatedWithAdress>
    <izvorni_sadrzaj> KOKA MIL d.o.o., Rakarska 94, 10410 Velika Gorica zastupanog po punomoćniku Stjepan Jerleković</izvorni_sadrzaj>
    <derivirana_varijabla naziv="DomainObject.Predmet.ProtustrankaFormatedWithAdress_1"> KOKA MIL d.o.o., Rakarska 94, 10410 Velika Gorica zastupanog po punomoćniku Stjepan Jerleković</derivirana_varijabla>
  </DomainObject.Predmet.ProtustrankaFormatedWithAdress>
  <DomainObject.Predmet.ProtustrankaFormatedWithAdressOIB>
    <izvorni_sadrzaj> KOKA MIL d.o.o., OIB 29416728615, Rakarska 94, 10410 Velika Gorica zastupanog po punomoćniku Stjepan Jerleković</izvorni_sadrzaj>
    <derivirana_varijabla naziv="DomainObject.Predmet.ProtustrankaFormatedWithAdressOIB_1"> KOKA MIL d.o.o., OIB 29416728615, Rakarska 94, 10410 Velika Gorica zastupanog po punomoćniku Stjepan Jerleković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KOKA MIL d.o.o. zastupanog po punomoćniku Stjepan Jerleković</item>
    </izvorni_sadrzaj>
    <derivirana_varijabla naziv="DomainObject.Predmet.ProtuStrankaListFormated_1">
      <item>KOKA MIL d.o.o. zastupanog po punomoćniku Stjepan Jerleković</item>
    </derivirana_varijabla>
  </DomainObject.Predmet.ProtuStrankaListFormated>
  <DomainObject.Predmet.ProtuStrankaListFormatedOIB>
    <izvorni_sadrzaj>
      <item>KOKA MIL d.o.o., OIB 29416728615 zastupanog po punomoćniku Stjepan Jerleković</item>
    </izvorni_sadrzaj>
    <derivirana_varijabla naziv="DomainObject.Predmet.ProtuStrankaListFormatedOIB_1">
      <item>KOKA MIL d.o.o., OIB 29416728615 zastupanog po punomoćniku Stjepan Jerleković</item>
    </derivirana_varijabla>
  </DomainObject.Predmet.ProtuStrankaListFormatedOIB>
  <DomainObject.Predmet.ProtuStrankaListFormatedWithAdress>
    <izvorni_sadrzaj>
      <item>KOKA MIL d.o.o., Rakarska 94, 10410 Velika Gorica zastupanog po punomoćniku Stjepan Jerleković</item>
    </izvorni_sadrzaj>
    <derivirana_varijabla naziv="DomainObject.Predmet.ProtuStrankaListFormatedWithAdress_1">
      <item>KOKA MIL d.o.o., Rakarska 94, 10410 Velika Gorica zastupanog po punomoćniku Stjepan Jerleković</item>
    </derivirana_varijabla>
  </DomainObject.Predmet.ProtuStrankaListFormatedWithAdress>
  <DomainObject.Predmet.ProtuStrankaListFormatedWithAdressOIB>
    <izvorni_sadrzaj>
      <item>KOKA MIL d.o.o., OIB 29416728615, Rakarska 94, 10410 Velika Gorica zastupanog po punomoćniku Stjepan Jerleković</item>
    </izvorni_sadrzaj>
    <derivirana_varijabla naziv="DomainObject.Predmet.ProtuStrankaListFormatedWithAdressOIB_1">
      <item>KOKA MIL d.o.o., OIB 29416728615, Rakarska 94, 10410 Velika Gorica zastupanog po punomoćniku Stjepan Jerleković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izvorni_sadrzaj>
    <derivirana_varijabla naziv="DomainObject.Predmet.OstaliListFormated_1"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derivirana_varijabla>
  </DomainObject.Predmet.OstaliListFormated>
  <DomainObject.Predmet.OstaliListFormatedOIB>
    <izvorni_sadrzaj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izvorni_sadrzaj>
    <derivirana_varijabla naziv="DomainObject.Predmet.OstaliListFormatedOIB_1"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derivirana_varijabla>
  </DomainObject.Predmet.OstaliListFormatedOIB>
  <DomainObject.Predmet.OstaliListFormatedWithAdress>
    <izvorni_sadrzaj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</izvorni_sadrzaj>
    <derivirana_varijabla naziv="DomainObject.Predmet.OstaliListFormatedWithAdress_1"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</derivirana_varijabla>
  </DomainObject.Predmet.OstaliListFormatedWithAdress>
  <DomainObject.Predmet.OstaliListFormatedWithAdressOIB>
    <izvorni_sadrzaj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</izvorni_sadrzaj>
    <derivirana_varijabla naziv="DomainObject.Predmet.OstaliListFormatedWithAdressOIB_1"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</derivirana_varijabla>
  </DomainObject.Predmet.OstaliListFormatedWithAdressOIB>
  <DomainObject.Predmet.OstaliListNazivFormated>
    <izvorni_sadrzaj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izvorni_sadrzaj>
    <derivirana_varijabla naziv="DomainObject.Predmet.OstaliListNazivFormated_1"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derivirana_varijabla>
  </DomainObject.Predmet.OstaliListNazivFormated>
  <DomainObject.Predmet.OstaliListNazivFormatedOIB>
    <izvorni_sadrzaj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izvorni_sadrzaj>
    <derivirana_varijabla naziv="DomainObject.Predmet.OstaliListNazivFormatedOIB_1"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izvorni_sadrzaj>
    <derivirana_varijabla naziv="DomainObject.Predmet.SudioniciListNaziv_1"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</derivirana_varijabla>
  </DomainObject.Predmet.SudioniciListNaziv>
  <DomainObject.Predmet.SudioniciListAdressOIB>
    <izvorni_sadrzaj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</izvorni_sadrzaj>
    <derivirana_varijabla naziv="DomainObject.Predmet.SudioniciListAdressOIB_1"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</izvorni_sadrzaj>
    <derivirana_varijabla naziv="DomainObject.Predmet.SudioniciListNazivOIB_1"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1998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2017-07-18T12:11:00Z</dcterms:created>
  <dc:creator>kraljicn</dc:creator>
  <cp:lastModifiedBy>Jadranka Zelić</cp:lastModifiedBy>
  <cp:lastPrinted>2017-07-18T12:11:00Z</cp:lastPrinted>
  <dcterms:modified xmlns:xsi="http://www.w3.org/2001/XMLSchema-instance" xsi:type="dcterms:W3CDTF">2017-07-18T12:12:00Z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