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b86257" w14:paraId="9b86257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7F6479">
        <w:rPr>
          <w:rFonts w:hAnsi="Times New Roman" w:ascii="Times New Roman"/>
          <w:sz w:val="24"/>
        </w:rPr>
        <w:t>2351/17</w:t>
      </w:r>
      <w:r w:rsidR="00BE111F">
        <w:rPr>
          <w:rFonts w:hAnsi="Times New Roman" w:ascii="Times New Roman"/>
          <w:sz w:val="24"/>
        </w:rPr>
        <w:t>-63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050DD4" w:rsidRPr="00050DD4">
        <w:rPr>
          <w:rFonts w:hAnsi="Times New Roman" w:ascii="Times New Roman"/>
          <w:sz w:val="24"/>
          <w:lang w:eastAsia="hr-HR"/>
        </w:rPr>
        <w:t xml:space="preserve"> </w:t>
      </w:r>
      <w:r w:rsidR="007F6479" w:rsidRPr="007F6479">
        <w:rPr>
          <w:rFonts w:hAnsi="Times New Roman" w:ascii="Times New Roman"/>
          <w:sz w:val="24"/>
          <w:lang w:eastAsia="hr-HR"/>
        </w:rPr>
        <w:t xml:space="preserve">ĆUF d.o.o. u stečaju, Zagreb, Francesca Tenchinija 2/A, OIB: 50616400695, 12. lipnja 2018.  </w:t>
      </w:r>
      <w:r w:rsidR="00050DD4">
        <w:rPr>
          <w:rFonts w:hAnsi="Times New Roman" w:ascii="Times New Roman"/>
          <w:sz w:val="24"/>
        </w:rPr>
        <w:t xml:space="preserve">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>Privremeno</w:t>
      </w:r>
      <w:r w:rsidR="007F6479">
        <w:rPr>
          <w:lang w:val="hr-HR"/>
        </w:rPr>
        <w:t>j</w:t>
      </w:r>
      <w:r w:rsidR="00050DD4">
        <w:rPr>
          <w:lang w:val="hr-HR"/>
        </w:rPr>
        <w:t xml:space="preserve"> stečajno</w:t>
      </w:r>
      <w:r w:rsidR="007F6479">
        <w:rPr>
          <w:lang w:val="hr-HR"/>
        </w:rPr>
        <w:t>j</w:t>
      </w:r>
      <w:r w:rsidR="00050DD4">
        <w:rPr>
          <w:lang w:val="hr-HR"/>
        </w:rPr>
        <w:t xml:space="preserve"> upravitelj</w:t>
      </w:r>
      <w:r w:rsidR="007F6479">
        <w:rPr>
          <w:lang w:val="hr-HR"/>
        </w:rPr>
        <w:t>ici</w:t>
      </w:r>
      <w:r w:rsidR="00050DD4">
        <w:rPr>
          <w:lang w:val="hr-HR"/>
        </w:rPr>
        <w:t xml:space="preserve"> </w:t>
      </w:r>
      <w:r w:rsidR="003023C5">
        <w:rPr>
          <w:lang w:val="hr-HR"/>
        </w:rPr>
        <w:t xml:space="preserve">Ivi Petanjek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 xml:space="preserve">određuje se iznos </w:t>
      </w:r>
      <w:r w:rsidR="007F6479">
        <w:rPr>
          <w:lang w:val="hr-HR"/>
        </w:rPr>
        <w:t>o</w:t>
      </w:r>
      <w:r w:rsidR="00D047CF" w:rsidRPr="00A962FB">
        <w:rPr>
          <w:lang w:val="hr-HR"/>
        </w:rPr>
        <w:t xml:space="preserve">d </w:t>
      </w:r>
      <w:r w:rsidR="001F33D8" w:rsidRPr="001F33D8">
        <w:rPr>
          <w:b/>
          <w:lang w:val="hr-HR"/>
        </w:rPr>
        <w:t>14.000,00 (četrnaesttisuća)</w:t>
      </w:r>
      <w:r w:rsidR="00D047CF" w:rsidRPr="001F33D8">
        <w:rPr>
          <w:b/>
          <w:lang w:val="hr-HR"/>
        </w:rPr>
        <w:t xml:space="preserve"> kuna bruto.</w:t>
      </w:r>
    </w:p>
    <w:p w:rsidRDefault="00050DD4" w:rsidP="003023C5" w:rsidR="00A962FB" w:rsidRPr="00A962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Iznos nagrade privremenom stečajnom upravitelju isplaćuje se na teret troškova </w:t>
      </w:r>
      <w:r w:rsidR="00464343">
        <w:rPr>
          <w:lang w:val="hr-HR"/>
        </w:rPr>
        <w:t>s</w:t>
      </w:r>
      <w:r>
        <w:rPr>
          <w:lang w:val="hr-HR"/>
        </w:rPr>
        <w:t xml:space="preserve">tečajnog postupka. 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050DD4">
        <w:rPr>
          <w:rFonts w:hAnsi="Times New Roman" w:ascii="Times New Roman"/>
          <w:sz w:val="24"/>
        </w:rPr>
        <w:t>St-</w:t>
      </w:r>
      <w:r w:rsidR="001F33D8">
        <w:rPr>
          <w:rFonts w:hAnsi="Times New Roman" w:ascii="Times New Roman"/>
          <w:sz w:val="24"/>
        </w:rPr>
        <w:t>2351/17</w:t>
      </w:r>
      <w:r w:rsidR="00050DD4">
        <w:rPr>
          <w:rFonts w:hAnsi="Times New Roman" w:ascii="Times New Roman"/>
          <w:sz w:val="24"/>
        </w:rPr>
        <w:t xml:space="preserve"> od </w:t>
      </w:r>
      <w:r w:rsidR="001F33D8">
        <w:rPr>
          <w:rFonts w:hAnsi="Times New Roman" w:ascii="Times New Roman"/>
          <w:sz w:val="24"/>
        </w:rPr>
        <w:t>15. prosinca</w:t>
      </w:r>
      <w:r w:rsidR="00050DD4">
        <w:rPr>
          <w:rFonts w:hAnsi="Times New Roman" w:ascii="Times New Roman"/>
          <w:sz w:val="24"/>
        </w:rPr>
        <w:t xml:space="preserve"> 2017.</w:t>
      </w:r>
      <w:r w:rsidR="001B1E8B" w:rsidRPr="00A962FB">
        <w:rPr>
          <w:rFonts w:hAnsi="Times New Roman" w:ascii="Times New Roman"/>
          <w:sz w:val="24"/>
        </w:rPr>
        <w:t xml:space="preserve"> pokrenut je prethodni postupak te je </w:t>
      </w:r>
      <w:r w:rsidR="00050DD4">
        <w:rPr>
          <w:rFonts w:hAnsi="Times New Roman" w:ascii="Times New Roman"/>
          <w:sz w:val="24"/>
        </w:rPr>
        <w:t xml:space="preserve">dužniku kao mjera osiguranja </w:t>
      </w:r>
      <w:r w:rsidR="001B1E8B" w:rsidRPr="00A962FB">
        <w:rPr>
          <w:rFonts w:hAnsi="Times New Roman" w:ascii="Times New Roman"/>
          <w:sz w:val="24"/>
        </w:rPr>
        <w:t>imenovan</w:t>
      </w:r>
      <w:r w:rsidR="001F33D8">
        <w:rPr>
          <w:rFonts w:hAnsi="Times New Roman" w:ascii="Times New Roman"/>
          <w:sz w:val="24"/>
        </w:rPr>
        <w:t>a</w:t>
      </w:r>
      <w:r w:rsidR="001B1E8B" w:rsidRPr="00A962FB">
        <w:rPr>
          <w:rFonts w:hAnsi="Times New Roman" w:ascii="Times New Roman"/>
          <w:sz w:val="24"/>
        </w:rPr>
        <w:t xml:space="preserve"> privremen</w:t>
      </w:r>
      <w:r w:rsidR="001F33D8">
        <w:rPr>
          <w:rFonts w:hAnsi="Times New Roman" w:ascii="Times New Roman"/>
          <w:sz w:val="24"/>
        </w:rPr>
        <w:t>a</w:t>
      </w:r>
      <w:r w:rsidR="001B1E8B" w:rsidRPr="00A962FB">
        <w:rPr>
          <w:rFonts w:hAnsi="Times New Roman" w:ascii="Times New Roman"/>
          <w:sz w:val="24"/>
        </w:rPr>
        <w:t xml:space="preserve"> stečajn</w:t>
      </w:r>
      <w:r w:rsidR="001F33D8">
        <w:rPr>
          <w:rFonts w:hAnsi="Times New Roman" w:ascii="Times New Roman"/>
          <w:sz w:val="24"/>
        </w:rPr>
        <w:t>a upraviteljica Iva Petanjek</w:t>
      </w:r>
      <w:r w:rsidR="001B1E8B" w:rsidRPr="00A962FB">
        <w:rPr>
          <w:rFonts w:hAnsi="Times New Roman" w:ascii="Times New Roman"/>
          <w:sz w:val="24"/>
        </w:rPr>
        <w:t>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050DD4" w:rsidP="00A962FB" w:rsidR="005107D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Privremeni stečajni upravitelj ima pravo na nagradu za obavljanje poslova u prethodnom postupku sukladno odredbi  čl</w:t>
      </w:r>
      <w:r w:rsidR="001B1E8B" w:rsidRPr="00A962FB">
        <w:rPr>
          <w:rFonts w:hAnsi="Times New Roman" w:ascii="Times New Roman"/>
          <w:sz w:val="24"/>
        </w:rPr>
        <w:t xml:space="preserve">anka 4. Uredbe o kriterijima i načinu obračuna i plaćanja nagrada stečajnim upraviteljima (Narodne novine 106/15), </w:t>
      </w:r>
      <w:r>
        <w:rPr>
          <w:rFonts w:hAnsi="Times New Roman" w:ascii="Times New Roman"/>
          <w:sz w:val="24"/>
        </w:rPr>
        <w:t>slijedom čega je</w:t>
      </w:r>
      <w:r w:rsidR="007467B0">
        <w:rPr>
          <w:rFonts w:hAnsi="Times New Roman" w:ascii="Times New Roman"/>
          <w:sz w:val="24"/>
        </w:rPr>
        <w:t>,  vodeći računa o složenosti poslova koje je privremena stečajna upraviteljica oba</w:t>
      </w:r>
      <w:r w:rsidR="00AC7C9E">
        <w:rPr>
          <w:rFonts w:hAnsi="Times New Roman" w:ascii="Times New Roman"/>
          <w:sz w:val="24"/>
        </w:rPr>
        <w:t xml:space="preserve">vila u prethodnom postupku, </w:t>
      </w:r>
      <w:r w:rsidR="003023C5">
        <w:rPr>
          <w:rFonts w:hAnsi="Times New Roman" w:ascii="Times New Roman"/>
          <w:sz w:val="24"/>
        </w:rPr>
        <w:t xml:space="preserve">a </w:t>
      </w:r>
      <w:r w:rsidR="00AC7C9E">
        <w:rPr>
          <w:rFonts w:hAnsi="Times New Roman" w:ascii="Times New Roman"/>
          <w:sz w:val="24"/>
        </w:rPr>
        <w:t xml:space="preserve">osobito iznimno visok iznos za koji je račun dužnika bio u blokadi, </w:t>
      </w:r>
      <w:r w:rsidR="008656E9">
        <w:rPr>
          <w:rFonts w:hAnsi="Times New Roman" w:ascii="Times New Roman"/>
          <w:sz w:val="24"/>
        </w:rPr>
        <w:t xml:space="preserve">riješeno kao u izreci, sve temeljem </w:t>
      </w:r>
      <w:r w:rsidR="008656E9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="008656E9" w:rsidRPr="00050DD4">
        <w:rPr>
          <w:rFonts w:hAnsi="Times New Roman" w:ascii="Times New Roman"/>
          <w:sz w:val="24"/>
        </w:rPr>
        <w:t xml:space="preserve">Stečajnog zakona (Narodne novine, broj </w:t>
      </w:r>
      <w:r w:rsidR="008656E9">
        <w:rPr>
          <w:rFonts w:hAnsi="Times New Roman" w:ascii="Times New Roman"/>
          <w:sz w:val="24"/>
        </w:rPr>
        <w:t>71/15 i 104/17)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9D3953">
        <w:rPr>
          <w:rFonts w:hAnsi="Times New Roman" w:ascii="Times New Roman"/>
          <w:sz w:val="24"/>
        </w:rPr>
        <w:t>12. lipnja</w:t>
      </w:r>
      <w:r w:rsidR="00050DD4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BE111F">
        <w:rPr>
          <w:rFonts w:hAnsi="Times New Roman" w:ascii="Times New Roman"/>
          <w:sz w:val="24"/>
        </w:rPr>
        <w:t>, v.r.</w:t>
      </w: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BE111F" w:rsidP="00BE111F" w:rsidR="009A4161" w:rsidRPr="00A962FB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E111F" w:rsidP="00A962FB" w:rsidR="00BE111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A962FB" w:rsidR="007F048E" w:rsidRPr="00BE111F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BE111F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050DD4" w:rsidP="00A962FB" w:rsidR="00A962FB" w:rsidRPr="00BE111F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BE111F">
        <w:rPr>
          <w:rFonts w:hAnsi="Times New Roman" w:ascii="Times New Roman"/>
          <w:color w:themeColor="background1" w:val="FFFFFF"/>
          <w:sz w:val="24"/>
        </w:rPr>
        <w:t>P</w:t>
      </w:r>
      <w:r w:rsidR="00A962FB" w:rsidRPr="00BE111F">
        <w:rPr>
          <w:rFonts w:hAnsi="Times New Roman" w:ascii="Times New Roman"/>
          <w:color w:themeColor="background1" w:val="FFFFFF"/>
          <w:sz w:val="24"/>
        </w:rPr>
        <w:t>rivremeno</w:t>
      </w:r>
      <w:r w:rsidR="009D3953" w:rsidRPr="00BE111F">
        <w:rPr>
          <w:rFonts w:hAnsi="Times New Roman" w:ascii="Times New Roman"/>
          <w:color w:themeColor="background1" w:val="FFFFFF"/>
          <w:sz w:val="24"/>
        </w:rPr>
        <w:t>j</w:t>
      </w:r>
      <w:r w:rsidR="00A962FB" w:rsidRPr="00BE111F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9D3953" w:rsidRPr="00BE111F">
        <w:rPr>
          <w:rFonts w:hAnsi="Times New Roman" w:ascii="Times New Roman"/>
          <w:color w:themeColor="background1" w:val="FFFFFF"/>
          <w:sz w:val="24"/>
        </w:rPr>
        <w:t>j</w:t>
      </w:r>
      <w:r w:rsidR="00A962FB" w:rsidRPr="00BE111F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9D3953" w:rsidRPr="00BE111F">
        <w:rPr>
          <w:rFonts w:hAnsi="Times New Roman" w:ascii="Times New Roman"/>
          <w:color w:themeColor="background1" w:val="FFFFFF"/>
          <w:sz w:val="24"/>
        </w:rPr>
        <w:t>ici Ivi Petanjek</w:t>
      </w:r>
      <w:r w:rsidR="00A962FB" w:rsidRPr="00BE111F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9D3953" w:rsidP="00A962FB" w:rsidR="009D3953" w:rsidRPr="00BE111F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BE111F">
        <w:rPr>
          <w:rFonts w:hAnsi="Times New Roman" w:ascii="Times New Roman"/>
          <w:color w:themeColor="background1" w:val="FFFFFF"/>
          <w:sz w:val="24"/>
        </w:rPr>
        <w:t>Stečajnom upravitelju Nikoli Remenar, osobno</w:t>
      </w:r>
    </w:p>
    <w:p w:rsidRDefault="00A962FB" w:rsidP="00050DD4" w:rsidR="00A962FB" w:rsidRPr="00BE111F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BE111F">
        <w:rPr>
          <w:rFonts w:hAnsi="Times New Roman" w:ascii="Times New Roman"/>
          <w:color w:themeColor="background1" w:val="FFFFFF"/>
          <w:sz w:val="24"/>
        </w:rPr>
        <w:t>e-Oglasna ploča, ovdje</w:t>
      </w:r>
    </w:p>
    <w:sectPr w:rsidSect="00072BD2" w:rsidR="00A962FB" w:rsidRPr="00BE111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C0F" w:rsidR="00686C0F">
      <w:r>
        <w:separator/>
      </w:r>
    </w:p>
  </w:endnote>
  <w:endnote w:id="0" w:type="continuationSeparator">
    <w:p w:rsidRDefault="00686C0F" w:rsidR="00686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C0F" w:rsidR="00686C0F">
      <w:r>
        <w:separator/>
      </w:r>
    </w:p>
  </w:footnote>
  <w:footnote w:id="0" w:type="continuationSeparator">
    <w:p w:rsidRDefault="00686C0F" w:rsidR="00686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907B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9D3953">
      <w:rPr>
        <w:rFonts w:hAnsi="Times New Roman" w:ascii="Times New Roman"/>
        <w:sz w:val="24"/>
      </w:rPr>
      <w:t>2351/17</w:t>
    </w:r>
    <w:r w:rsidR="00BE111F">
      <w:rPr>
        <w:rFonts w:hAnsi="Times New Roman" w:ascii="Times New Roman"/>
        <w:sz w:val="24"/>
      </w:rPr>
      <w:t>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3A5"/>
    <w:rsid w:val="00021028"/>
    <w:rsid w:val="000315B6"/>
    <w:rsid w:val="00050DD4"/>
    <w:rsid w:val="00062DBB"/>
    <w:rsid w:val="00070CB4"/>
    <w:rsid w:val="00072BD2"/>
    <w:rsid w:val="000A046A"/>
    <w:rsid w:val="000A5E52"/>
    <w:rsid w:val="000C5E54"/>
    <w:rsid w:val="000D010B"/>
    <w:rsid w:val="000D454F"/>
    <w:rsid w:val="000E7306"/>
    <w:rsid w:val="000F0F28"/>
    <w:rsid w:val="0012185A"/>
    <w:rsid w:val="001241C1"/>
    <w:rsid w:val="00164FDA"/>
    <w:rsid w:val="00177A30"/>
    <w:rsid w:val="001B1E8B"/>
    <w:rsid w:val="001B3A90"/>
    <w:rsid w:val="001B6493"/>
    <w:rsid w:val="001E35C6"/>
    <w:rsid w:val="001E575C"/>
    <w:rsid w:val="001F33D8"/>
    <w:rsid w:val="001F6BAC"/>
    <w:rsid w:val="0026319B"/>
    <w:rsid w:val="002C1105"/>
    <w:rsid w:val="002C7553"/>
    <w:rsid w:val="003023C5"/>
    <w:rsid w:val="0030796F"/>
    <w:rsid w:val="003103C9"/>
    <w:rsid w:val="00317DF9"/>
    <w:rsid w:val="00334965"/>
    <w:rsid w:val="00335D44"/>
    <w:rsid w:val="00355CBC"/>
    <w:rsid w:val="00360318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F1D0C"/>
    <w:rsid w:val="00436CBD"/>
    <w:rsid w:val="00441071"/>
    <w:rsid w:val="00444654"/>
    <w:rsid w:val="00456843"/>
    <w:rsid w:val="00464343"/>
    <w:rsid w:val="00471094"/>
    <w:rsid w:val="00473012"/>
    <w:rsid w:val="00477EA0"/>
    <w:rsid w:val="00482439"/>
    <w:rsid w:val="00484AA8"/>
    <w:rsid w:val="004B7048"/>
    <w:rsid w:val="004E596E"/>
    <w:rsid w:val="004F19D3"/>
    <w:rsid w:val="005041E6"/>
    <w:rsid w:val="005107D4"/>
    <w:rsid w:val="005373A5"/>
    <w:rsid w:val="005419C8"/>
    <w:rsid w:val="00545C55"/>
    <w:rsid w:val="0054787C"/>
    <w:rsid w:val="0057341F"/>
    <w:rsid w:val="005907BE"/>
    <w:rsid w:val="00593FFA"/>
    <w:rsid w:val="005944E7"/>
    <w:rsid w:val="005F41A2"/>
    <w:rsid w:val="006008F9"/>
    <w:rsid w:val="00602D05"/>
    <w:rsid w:val="006211FD"/>
    <w:rsid w:val="0062506F"/>
    <w:rsid w:val="00635762"/>
    <w:rsid w:val="00642359"/>
    <w:rsid w:val="006779BF"/>
    <w:rsid w:val="00686C0F"/>
    <w:rsid w:val="006A2AA6"/>
    <w:rsid w:val="006C708B"/>
    <w:rsid w:val="006D3803"/>
    <w:rsid w:val="006E1347"/>
    <w:rsid w:val="006E52BB"/>
    <w:rsid w:val="006F631A"/>
    <w:rsid w:val="0070227B"/>
    <w:rsid w:val="007160D0"/>
    <w:rsid w:val="007467B0"/>
    <w:rsid w:val="0077054E"/>
    <w:rsid w:val="00774AB7"/>
    <w:rsid w:val="007B709E"/>
    <w:rsid w:val="007E0A65"/>
    <w:rsid w:val="007E3B92"/>
    <w:rsid w:val="007F048E"/>
    <w:rsid w:val="007F6479"/>
    <w:rsid w:val="008217D5"/>
    <w:rsid w:val="008616CA"/>
    <w:rsid w:val="008656E9"/>
    <w:rsid w:val="008742B9"/>
    <w:rsid w:val="008771EB"/>
    <w:rsid w:val="008774EB"/>
    <w:rsid w:val="008A0B75"/>
    <w:rsid w:val="008B65BF"/>
    <w:rsid w:val="008B6BCE"/>
    <w:rsid w:val="008F7361"/>
    <w:rsid w:val="00905AA9"/>
    <w:rsid w:val="00963309"/>
    <w:rsid w:val="00971D49"/>
    <w:rsid w:val="00973546"/>
    <w:rsid w:val="009A4161"/>
    <w:rsid w:val="009C5C3E"/>
    <w:rsid w:val="009D3953"/>
    <w:rsid w:val="009D630E"/>
    <w:rsid w:val="009F16F3"/>
    <w:rsid w:val="00A0054C"/>
    <w:rsid w:val="00A102B0"/>
    <w:rsid w:val="00A23DC2"/>
    <w:rsid w:val="00A77C9E"/>
    <w:rsid w:val="00A962FB"/>
    <w:rsid w:val="00A9788A"/>
    <w:rsid w:val="00AB70EF"/>
    <w:rsid w:val="00AC30C2"/>
    <w:rsid w:val="00AC6F23"/>
    <w:rsid w:val="00AC7C9E"/>
    <w:rsid w:val="00AF5B58"/>
    <w:rsid w:val="00B15679"/>
    <w:rsid w:val="00B177CA"/>
    <w:rsid w:val="00B20928"/>
    <w:rsid w:val="00B339BD"/>
    <w:rsid w:val="00B36118"/>
    <w:rsid w:val="00B40E9A"/>
    <w:rsid w:val="00B52117"/>
    <w:rsid w:val="00B652DD"/>
    <w:rsid w:val="00B86B29"/>
    <w:rsid w:val="00B91047"/>
    <w:rsid w:val="00BA2DEF"/>
    <w:rsid w:val="00BC1367"/>
    <w:rsid w:val="00BD0A26"/>
    <w:rsid w:val="00BE111F"/>
    <w:rsid w:val="00C058FD"/>
    <w:rsid w:val="00C172D4"/>
    <w:rsid w:val="00C32C1D"/>
    <w:rsid w:val="00C74832"/>
    <w:rsid w:val="00C8624D"/>
    <w:rsid w:val="00CD1AF5"/>
    <w:rsid w:val="00CD3FC9"/>
    <w:rsid w:val="00CE6F16"/>
    <w:rsid w:val="00D047CF"/>
    <w:rsid w:val="00D06889"/>
    <w:rsid w:val="00D4123E"/>
    <w:rsid w:val="00D82C79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90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7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7B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7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7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90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7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7B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7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7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2351</izvorni_sadrzaj>
    <derivirana_varijabla naziv="DomainObject.Predmet.Broj_1">2351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St-2351/2017</izvorni_sadrzaj>
    <derivirana_varijabla naziv="DomainObject.Predmet.OznakaBroj_1">St-2351/2017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ĆUF, d.o.o.</izvorni_sadrzaj>
    <derivirana_varijabla naziv="DomainObject.Predmet.ProtustrankaFormated_1">  ĆUF, d.o.o.</derivirana_varijabla>
  </DomainObject.Predmet.ProtustrankaFormated>
  <DomainObject.Predmet.ProtustrankaFormatedOIB>
    <izvorni_sadrzaj>  ĆUF, d.o.o., OIB 50616400695</izvorni_sadrzaj>
    <derivirana_varijabla naziv="DomainObject.Predmet.ProtustrankaFormatedOIB_1">  ĆUF, d.o.o., OIB 50616400695</derivirana_varijabla>
  </DomainObject.Predmet.ProtustrankaFormatedOIB>
  <DomainObject.Predmet.ProtustrankaFormatedWithAdress>
    <izvorni_sadrzaj> ĆUF, d.o.o., Francesca Tenchinija 2/A, 10000 Zagreb</izvorni_sadrzaj>
    <derivirana_varijabla naziv="DomainObject.Predmet.ProtustrankaFormatedWithAdress_1"> ĆUF, d.o.o., Francesca Tenchinija 2/A, 10000 Zagreb</derivirana_varijabla>
  </DomainObject.Predmet.ProtustrankaFormatedWithAdress>
  <DomainObject.Predmet.ProtustrankaFormatedWithAdressOIB>
    <izvorni_sadrzaj> ĆUF, d.o.o., OIB 50616400695, Francesca Tenchinija 2/A, 10000 Zagreb</izvorni_sadrzaj>
    <derivirana_varijabla naziv="DomainObject.Predmet.ProtustrankaFormatedWithAdressOIB_1"> ĆUF, d.o.o., OIB 50616400695, Francesca Tenchinija 2/A, 10000 Zagreb</derivirana_varijabla>
  </DomainObject.Predmet.ProtustrankaFormatedWithAdressOIB>
  <DomainObject.Predmet.ProtustrankaWithAdress>
    <izvorni_sadrzaj>ĆUF, d.o.o. Francesca Tenchinija 2/A, 10000 Zagreb</izvorni_sadrzaj>
    <derivirana_varijabla naziv="DomainObject.Predmet.ProtustrankaWithAdress_1">ĆUF, d.o.o. Francesca Tenchinija 2/A, 10000 Zagreb</derivirana_varijabla>
  </DomainObject.Predmet.ProtustrankaWithAdress>
  <DomainObject.Predmet.ProtustrankaWithAdressOIB>
    <izvorni_sadrzaj>ĆUF, d.o.o., OIB 50616400695, Francesca Tenchinija 2/A, 10000 Zagreb</izvorni_sadrzaj>
    <derivirana_varijabla naziv="DomainObject.Predmet.ProtustrankaWithAdressOIB_1">ĆUF, d.o.o., OIB 50616400695, Francesca Tenchinija 2/A, 10000 Zagreb</derivirana_varijabla>
  </DomainObject.Predmet.ProtustrankaWithAdressOIB>
  <DomainObject.Predmet.ProtustrankaNazivFormated>
    <izvorni_sadrzaj>ĆUF, d.o.o.</izvorni_sadrzaj>
    <derivirana_varijabla naziv="DomainObject.Predmet.ProtustrankaNazivFormated_1">ĆUF, d.o.o.</derivirana_varijabla>
  </DomainObject.Predmet.ProtustrankaNazivFormated>
  <DomainObject.Predmet.ProtustrankaNazivFormatedOIB>
    <izvorni_sadrzaj>ĆUF, d.o.o., OIB 50616400695</izvorni_sadrzaj>
    <derivirana_varijabla naziv="DomainObject.Predmet.ProtustrankaNazivFormatedOIB_1">ĆUF, d.o.o., OIB 50616400695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izvorni_sadrzaj>
    <derivirana_varijabla naziv="DomainObject.Predmet.StrankaFormated_1"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derivirana_varijabla>
  </DomainObject.Predmet.StrankaFormated>
  <DomainObject.Predmet.StrankaFormatedOIB>
    <izvorni_sadrzaj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izvorni_sadrzaj>
    <derivirana_varijabla naziv="DomainObject.Predmet.StrankaFormatedOIB_1"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derivirana_varijabla>
  </DomainObject.Predmet.StrankaFormatedOIB>
  <DomainObject.Predmet.StrankaFormatedWithAdress>
    <izvorni_sadrzaj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izvorni_sadrzaj>
    <derivirana_varijabla naziv="DomainObject.Predmet.StrankaFormatedWithAdress_1"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derivirana_varijabla>
  </DomainObject.Predmet.StrankaFormatedWithAdress>
  <DomainObject.Predmet.StrankaFormatedWithAdressOIB>
    <izvorni_sadrzaj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izvorni_sadrzaj>
    <derivirana_varijabla naziv="DomainObject.Predmet.StrankaFormatedWithAdressOIB_1"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derivirana_varijabla>
  </DomainObject.Predmet.StrankaFormatedWithAdressOIB>
  <DomainObject.Predmet.StrankaWithAdress>
    <izvorni_sadrzaj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izvorni_sadrzaj>
    <derivirana_varijabla naziv="DomainObject.Predmet.StrankaWithAdress_1"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derivirana_varijabla>
  </DomainObject.Predmet.StrankaWithAdress>
  <DomainObject.Predmet.StrankaWithAdressOIB>
    <izvorni_sadrzaj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izvorni_sadrzaj>
    <derivirana_varijabla naziv="DomainObject.Predmet.StrankaWithAdressOIB_1"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derivirana_varijabla>
  </DomainObject.Predmet.StrankaWithAdressOIB>
  <DomainObject.Predmet.StrankaNazivFormated>
    <izvorni_sadrzaj>FINA Regionalni centar Zagreb,LNG HRVATSKA d.o.o. za poslovanje  ukapljenim prirodnim plinom,H-ABDUCO društvo s ograničenom odgovornošću za usluge,HETA ASSET RESOLUTION AG</izvorni_sadrzaj>
    <derivirana_varijabla naziv="DomainObject.Predmet.StrankaNazivFormated_1">FINA Regionalni centar Zagreb,LNG HRVATSKA d.o.o. za poslovanje  ukapljenim prirodnim plinom,H-ABDUCO društvo s ograničenom odgovornošću za usluge,HETA ASSET RESOLUTION AG</derivirana_varijabla>
  </DomainObject.Predmet.StrankaNazivFormated>
  <DomainObject.Predmet.StrankaNazivFormatedOIB>
    <izvorni_sadrzaj>FINA Regionalni centar Zagreb, OIB 85821130368,LNG HRVATSKA d.o.o. za poslovanje  ukapljenim prirodnim plinom, OIB 53902625891,H-ABDUCO društvo s ograničenom odgovornošću za usluge, OIB 13667298928,HETA ASSET RESOLUTION AG, OIB 90730821413</izvorni_sadrzaj>
    <derivirana_varijabla naziv="DomainObject.Predmet.StrankaNazivFormatedOIB_1">FINA Regionalni centar Zagreb, OIB 85821130368,LNG HRVATSKA d.o.o. za poslovanje  ukapljenim prirodnim plinom, OIB 53902625891,H-ABDUCO društvo s ograničenom odgovornošću za usluge, OIB 13667298928,HETA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izvorni_sadrzaj>
    <derivirana_varijabla naziv="DomainObject.Predmet.StrankaListFormated_1"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derivirana_varijabla>
  </DomainObject.Predmet.StrankaListFormated>
  <DomainObject.Predmet.StrankaList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izvorni_sadrzaj>
    <derivirana_varijabla naziv="DomainObject.Predmet.StrankaListFormatedOIB_1"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derivirana_varijabla>
  </DomainObject.Predmet.StrankaListFormatedOIB>
  <DomainObject.Predmet.StrankaListFormatedWithAdress>
    <izvorni_sadrzaj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izvorni_sadrzaj>
    <derivirana_varijabla naziv="DomainObject.Predmet.StrankaListFormatedWithAdress_1"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izvorni_sadrzaj>
    <derivirana_varijabla naziv="DomainObject.Predmet.StrankaListFormatedWithAdressOIB_1"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derivirana_varijabla>
  </DomainObject.Predmet.StrankaListFormatedWithAdressOIB>
  <DomainObject.Predmet.StrankaListNazivFormated>
    <izvorni_sadrzaj>
      <item>FINA Regionalni centar Zagreb</item>
      <item>LNG HRVATSKA d.o.o. za poslovanje  ukapljenim prirodnim plinom</item>
      <item>H-ABDUCO društvo s ograničenom odgovornošću za usluge</item>
      <item>HETA ASSET RESOLUTION AG</item>
    </izvorni_sadrzaj>
    <derivirana_varijabla naziv="DomainObject.Predmet.StrankaListNazivFormated_1">
      <item>FINA Regionalni centar Zagreb</item>
      <item>LNG HRVATSKA d.o.o. za poslovanje  ukapljenim prirodnim plinom</item>
      <item>H-ABDUCO društvo s ograničenom odgovornošću za usluge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izvorni_sadrzaj>
    <derivirana_varijabla naziv="DomainObject.Predmet.StrankaListNazivFormatedOIB_1"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derivirana_varijabla>
  </DomainObject.Predmet.StrankaListNazivFormatedOIB>
  <DomainObject.Predmet.ProtuStrankaListFormated>
    <izvorni_sadrzaj>
      <item>ĆUF, d.o.o.</item>
    </izvorni_sadrzaj>
    <derivirana_varijabla naziv="DomainObject.Predmet.ProtuStrankaListFormated_1">
      <item>ĆUF, d.o.o.</item>
    </derivirana_varijabla>
  </DomainObject.Predmet.ProtuStrankaListFormated>
  <DomainObject.Predmet.ProtuStrankaListFormatedOIB>
    <izvorni_sadrzaj>
      <item>ĆUF, d.o.o., OIB 50616400695</item>
    </izvorni_sadrzaj>
    <derivirana_varijabla naziv="DomainObject.Predmet.ProtuStrankaListFormatedOIB_1">
      <item>ĆUF, d.o.o., OIB 50616400695</item>
    </derivirana_varijabla>
  </DomainObject.Predmet.ProtuStrankaListFormatedOIB>
  <DomainObject.Predmet.ProtuStrankaListFormatedWithAdress>
    <izvorni_sadrzaj>
      <item>ĆUF, d.o.o., Francesca Tenchinija 2/A, 10000 Zagreb</item>
    </izvorni_sadrzaj>
    <derivirana_varijabla naziv="DomainObject.Predmet.ProtuStrankaListFormatedWithAdress_1">
      <item>ĆUF, d.o.o., Francesca Tenchinija 2/A, 10000 Zagreb</item>
    </derivirana_varijabla>
  </DomainObject.Predmet.ProtuStrankaListFormatedWithAdress>
  <DomainObject.Predmet.ProtuStrankaListFormatedWithAdressOIB>
    <izvorni_sadrzaj>
      <item>ĆUF, d.o.o., OIB 50616400695, Francesca Tenchinija 2/A, 10000 Zagreb</item>
    </izvorni_sadrzaj>
    <derivirana_varijabla naziv="DomainObject.Predmet.ProtuStrankaListFormatedWithAdressOIB_1">
      <item>ĆUF, d.o.o., OIB 50616400695, Francesca Tenchinija 2/A, 10000 Zagreb</item>
    </derivirana_varijabla>
  </DomainObject.Predmet.ProtuStrankaListFormatedWithAdressOIB>
  <DomainObject.Predmet.ProtuStrankaListNazivFormated>
    <izvorni_sadrzaj>
      <item>ĆUF, d.o.o.</item>
    </izvorni_sadrzaj>
    <derivirana_varijabla naziv="DomainObject.Predmet.ProtuStrankaListNazivFormated_1">
      <item>ĆUF, d.o.o.</item>
    </derivirana_varijabla>
  </DomainObject.Predmet.ProtuStrankaListNazivFormated>
  <DomainObject.Predmet.ProtuStrankaListNazivFormatedOIB>
    <izvorni_sadrzaj>
      <item>ĆUF, d.o.o., OIB 50616400695</item>
    </izvorni_sadrzaj>
    <derivirana_varijabla naziv="DomainObject.Predmet.ProtuStrankaListNazivFormatedOIB_1">
      <item>ĆUF, d.o.o., OIB 50616400695</item>
    </derivirana_varijabla>
  </DomainObject.Predmet.ProtuStrankaListNazivFormatedOIB>
  <DomainObject.Predmet.OstaliListFormated>
    <izvorni_sadrzaj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izvorni_sadrzaj>
    <derivirana_varijabla naziv="DomainObject.Predmet.OstaliListFormated_1"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derivirana_varijabla>
  </DomainObject.Predmet.OstaliListFormated>
  <DomainObject.Predmet.OstaliListFormatedOIB>
    <izvorni_sadrzaj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izvorni_sadrzaj>
    <derivirana_varijabla naziv="DomainObject.Predmet.OstaliListFormatedOIB_1"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derivirana_varijabla>
  </DomainObject.Predmet.OstaliListFormatedOIB>
  <DomainObject.Predmet.OstaliListFormatedWithAdress>
    <izvorni_sadrzaj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izvorni_sadrzaj>
    <derivirana_varijabla naziv="DomainObject.Predmet.OstaliListFormatedWithAdress_1"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derivirana_varijabla>
  </DomainObject.Predmet.OstaliListFormatedWithAdress>
  <DomainObject.Predmet.OstaliListFormatedWithAdressOIB>
    <izvorni_sadrzaj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izvorni_sadrzaj>
    <derivirana_varijabla naziv="DomainObject.Predmet.OstaliListFormatedWithAdressOIB_1"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derivirana_varijabla>
  </DomainObject.Predmet.OstaliListFormatedWithAdressOIB>
  <DomainObject.Predmet.OstaliListNazivFormated>
    <izvorni_sadrzaj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OstaliListNazivFormated_1">
      <item>ODVJETNIČKO DRUŠTVO GLINSKA &amp; MIŠKOVIĆ društvo s ograničenom odgovornošću</item>
      <item>ODVJETNIČKO DRUŠTVO GLINSKA &amp; MIŠKOVIĆ društvo s ograničenom odgovornošću</item>
    </derivirana_varijabla>
  </DomainObject.Predmet.OstaliListNazivFormated>
  <DomainObject.Predmet.OstaliListNazivFormatedOIB>
    <izvorni_sadrzaj>
      <item>ODVJETNIČKO DRUŠTVO GLINSKA &amp; MIŠKOVIĆ društvo s ograničenom odgovornošću, OIB 23426318088</item>
      <item>ODVJETNIČKO DRUŠTVO GLINSKA &amp; MIŠKOVIĆ društvo s ograničenom odgovornošću, OIB 23426318088</item>
    </izvorni_sadrzaj>
    <derivirana_varijabla naziv="DomainObject.Predmet.OstaliListNazivFormatedOIB_1">
      <item>ODVJETNIČKO DRUŠTVO GLINSKA &amp; MIŠKOVIĆ društvo s ograničenom odgovornošću, OIB 23426318088</item>
      <item>ODVJETNIČKO DRUŠTVO GLINSKA &amp; MIŠKOVIĆ društvo s ograničenom odgovornošću, OIB 23426318088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ĆUF, d.o.o.</izvorni_sadrzaj>
    <derivirana_varijabla naziv="DomainObject.Predmet.ProtustrankaIDrugi_1">ĆUF,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ĆUF, d.o.o., OIB 50616400695, Francesca Tenchinija 2/A, 10000 Zagreb</izvorni_sadrzaj>
    <derivirana_varijabla naziv="DomainObject.Predmet.ProtustrankaIDrugiAdressOIB_1">ĆUF, d.o.o., OIB 50616400695, Francesca Tenchinija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ĆUF, d.o.o.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SudioniciListNaziv_1">
      <item>ĆUF, d.o.o.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derivirana_varijabla>
  </DomainObject.Predmet.SudioniciListNaziv>
  <DomainObject.Predmet.SudioniciListAdressOIB>
    <izvorni_sadrzaj>
      <item>ĆUF, d.o.o.,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izvorni_sadrzaj>
    <derivirana_varijabla naziv="DomainObject.Predmet.SudioniciListAdressOIB_1">
      <item>ĆUF, d.o.o.,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50616400695</item>
      <item>, OIB 85821130368</item>
      <item>, OIB 53902625891</item>
      <item>, OIB 13667298928</item>
      <item>, OIB 90730821413</item>
      <item>, OIB 23426318088</item>
      <item>, OIB 23426318088</item>
    </izvorni_sadrzaj>
    <derivirana_varijabla naziv="DomainObject.Predmet.SudioniciListNazivOIB_1">
      <item>, OIB 50616400695</item>
      <item>, OIB 85821130368</item>
      <item>, OIB 53902625891</item>
      <item>, OIB 13667298928</item>
      <item>, OIB 90730821413</item>
      <item>, OIB 23426318088</item>
      <item>, OIB 23426318088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1464</properties:Characters>
  <properties:Lines>47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2018-06-13T08:22:00Z</dcterms:created>
  <dc:creator>MK</dc:creator>
  <cp:lastModifiedBy>Sonja Pilić</cp:lastModifiedBy>
  <cp:lastPrinted>2018-06-13T08:32:00Z</cp:lastPrinted>
  <dcterms:modified xmlns:xsi="http://www.w3.org/2001/XMLSchema-instance" xsi:type="dcterms:W3CDTF">2018-06-13T08:38:00Z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PSP Petanjek.docx)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