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2d9d" w14:paraId="5642d9d" w:rsidRDefault="00666D9F" w:rsidP="00666D9F" w:rsidR="00666D9F" w:rsidRPr="00666D9F">
      <w:pPr>
        <w:tabs>
          <w:tab w:pos="1134" w:val="left"/>
        </w:tabs>
        <w:ind w:left="1134"/>
        <w15:collapsed w:val="false"/>
        <w:rPr>
          <w:sz w:val="20"/>
          <w:szCs w:val="20"/>
        </w:rPr>
      </w:pPr>
      <w:bookmarkStart w:name="_GoBack" w:id="0"/>
      <w:bookmarkEnd w:id="0"/>
      <w:r w:rsidRPr="00666D9F">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666D9F" w:rsidP="00666D9F" w:rsidR="00666D9F" w:rsidRPr="00666D9F">
      <w:pPr>
        <w:rPr>
          <w:b/>
          <w:sz w:val="20"/>
          <w:szCs w:val="20"/>
        </w:rPr>
      </w:pPr>
      <w:r w:rsidRPr="00666D9F">
        <w:rPr>
          <w:b/>
          <w:sz w:val="20"/>
          <w:szCs w:val="20"/>
        </w:rPr>
        <w:t xml:space="preserve">         REPUBLIKA HRVATSKA</w:t>
      </w:r>
    </w:p>
    <w:p w:rsidRDefault="00666D9F" w:rsidP="00666D9F" w:rsidR="00666D9F" w:rsidRPr="00666D9F">
      <w:pPr>
        <w:rPr>
          <w:b/>
          <w:sz w:val="20"/>
          <w:szCs w:val="20"/>
        </w:rPr>
      </w:pPr>
      <w:r w:rsidRPr="00666D9F">
        <w:rPr>
          <w:b/>
          <w:sz w:val="20"/>
          <w:szCs w:val="20"/>
        </w:rPr>
        <w:t xml:space="preserve">     TRGOVAČKI SUD U SPLITU</w:t>
      </w:r>
    </w:p>
    <w:p w:rsidRDefault="00666D9F" w:rsidP="00666D9F" w:rsidR="00666D9F" w:rsidRPr="00666D9F">
      <w:pPr>
        <w:rPr>
          <w:b/>
          <w:sz w:val="20"/>
          <w:szCs w:val="20"/>
        </w:rPr>
      </w:pPr>
      <w:r w:rsidRPr="00666D9F">
        <w:rPr>
          <w:b/>
          <w:sz w:val="20"/>
          <w:szCs w:val="20"/>
        </w:rPr>
        <w:t xml:space="preserve">   STALNA SLUŽBA DUBROVNIK </w:t>
      </w:r>
    </w:p>
    <w:p w:rsidRDefault="00666D9F" w:rsidP="00666D9F" w:rsidR="00666D9F" w:rsidRPr="00666D9F">
      <w:pPr>
        <w:rPr>
          <w:b/>
          <w:sz w:val="20"/>
          <w:szCs w:val="20"/>
        </w:rPr>
      </w:pPr>
      <w:r w:rsidRPr="00666D9F">
        <w:rPr>
          <w:b/>
          <w:sz w:val="20"/>
          <w:szCs w:val="20"/>
        </w:rPr>
        <w:t xml:space="preserve">   Dubrovnik, Dr. Ante Starčevića 23</w:t>
      </w:r>
    </w:p>
    <w:p w:rsidRDefault="0093406A" w:rsidP="0093406A" w:rsidR="0093406A" w:rsidRPr="0093406A">
      <w:pPr>
        <w:jc w:val="right"/>
        <w:rPr>
          <w:b/>
          <w:sz w:val="22"/>
          <w:szCs w:val="22"/>
        </w:rPr>
      </w:pPr>
      <w:r w:rsidRPr="0093406A">
        <w:rPr>
          <w:b/>
          <w:sz w:val="22"/>
          <w:szCs w:val="22"/>
        </w:rPr>
        <w:t>Posl. br.6-St. 108/2014-</w:t>
      </w:r>
      <w:r>
        <w:rPr>
          <w:b/>
          <w:sz w:val="22"/>
          <w:szCs w:val="22"/>
        </w:rPr>
        <w:t>10</w:t>
      </w:r>
      <w:r w:rsidRPr="0093406A">
        <w:rPr>
          <w:b/>
          <w:sz w:val="22"/>
          <w:szCs w:val="22"/>
        </w:rPr>
        <w:t>6</w:t>
      </w:r>
    </w:p>
    <w:p w:rsidRDefault="00721E83" w:rsidP="00004109" w:rsidR="00721E83">
      <w:pPr>
        <w:jc w:val="center"/>
        <w:rPr>
          <w:b/>
          <w:sz w:val="22"/>
          <w:szCs w:val="22"/>
        </w:rPr>
      </w:pPr>
    </w:p>
    <w:p w:rsidRDefault="00710980" w:rsidP="00004109" w:rsidR="00710980" w:rsidRPr="00E477F9">
      <w:pPr>
        <w:jc w:val="center"/>
        <w:rPr>
          <w:b/>
          <w:sz w:val="22"/>
          <w:szCs w:val="22"/>
        </w:rPr>
      </w:pPr>
    </w:p>
    <w:p w:rsidRDefault="005F6BF9" w:rsidP="005F6BF9" w:rsidR="005F6BF9" w:rsidRPr="005F6BF9">
      <w:pPr>
        <w:jc w:val="center"/>
        <w:rPr>
          <w:b/>
          <w:sz w:val="22"/>
          <w:szCs w:val="22"/>
        </w:rPr>
      </w:pPr>
      <w:r w:rsidRPr="005F6BF9">
        <w:rPr>
          <w:b/>
          <w:sz w:val="22"/>
          <w:szCs w:val="22"/>
        </w:rPr>
        <w:t xml:space="preserve">R E P U B L I K A  H R V A T S K A </w:t>
      </w:r>
    </w:p>
    <w:p w:rsidRDefault="005F6BF9" w:rsidP="005F6BF9" w:rsidR="005F6BF9" w:rsidRPr="005F6BF9">
      <w:pPr>
        <w:jc w:val="center"/>
        <w:rPr>
          <w:b/>
          <w:sz w:val="22"/>
          <w:szCs w:val="22"/>
        </w:rPr>
      </w:pPr>
    </w:p>
    <w:p w:rsidRDefault="005F6BF9" w:rsidP="005F6BF9" w:rsidR="005F6BF9" w:rsidRPr="005F6BF9">
      <w:pPr>
        <w:jc w:val="center"/>
        <w:rPr>
          <w:b/>
          <w:sz w:val="22"/>
          <w:szCs w:val="22"/>
        </w:rPr>
      </w:pPr>
      <w:r w:rsidRPr="005F6BF9">
        <w:rPr>
          <w:b/>
          <w:sz w:val="22"/>
          <w:szCs w:val="22"/>
        </w:rPr>
        <w:t xml:space="preserve">Z A K L J U Č A K </w:t>
      </w:r>
    </w:p>
    <w:p w:rsidRDefault="00CF1FE5" w:rsidP="00004109" w:rsidR="00CF1FE5" w:rsidRPr="00E477F9">
      <w:pPr>
        <w:jc w:val="center"/>
        <w:rPr>
          <w:b/>
          <w:sz w:val="22"/>
          <w:szCs w:val="22"/>
        </w:rPr>
      </w:pPr>
    </w:p>
    <w:p w:rsidRDefault="009F75E2" w:rsidP="009F75E2" w:rsidR="009F75E2" w:rsidRPr="00AB5585">
      <w:pPr>
        <w:ind w:firstLine="708"/>
        <w:jc w:val="both"/>
        <w:rPr>
          <w:sz w:val="22"/>
          <w:szCs w:val="22"/>
        </w:rPr>
      </w:pPr>
      <w:r w:rsidRPr="00AB5585">
        <w:rPr>
          <w:sz w:val="22"/>
          <w:szCs w:val="22"/>
        </w:rPr>
        <w:t xml:space="preserve">Trgovački sud u Splitu, Stalna služba u Dubrovniku, po stečajnom sucu tog suda Srđanu Gavraniću, kao sucu pojedincu, u stečajnom postupku nad dužnikom </w:t>
      </w:r>
      <w:r w:rsidR="0093406A" w:rsidRPr="0093406A">
        <w:rPr>
          <w:sz w:val="22"/>
          <w:szCs w:val="22"/>
        </w:rPr>
        <w:t>PROFECTUS GRUPA d.d. za savjetovanje i upravljanje "u stečaju", Ploča 12, Doli, OIB: 16866754844, MBS: 060235211, zastupano po stečajnom upravitelju Ivanki Sušić iz Dubrovnika</w:t>
      </w:r>
      <w:r w:rsidR="0049763E">
        <w:rPr>
          <w:sz w:val="22"/>
          <w:szCs w:val="22"/>
        </w:rPr>
        <w:t>,</w:t>
      </w:r>
      <w:r>
        <w:rPr>
          <w:sz w:val="22"/>
          <w:szCs w:val="22"/>
        </w:rPr>
        <w:t xml:space="preserve"> </w:t>
      </w:r>
      <w:r w:rsidRPr="00AB5585">
        <w:rPr>
          <w:sz w:val="22"/>
          <w:szCs w:val="22"/>
        </w:rPr>
        <w:t xml:space="preserve">dana </w:t>
      </w:r>
      <w:r w:rsidR="0093406A">
        <w:rPr>
          <w:sz w:val="22"/>
          <w:szCs w:val="22"/>
        </w:rPr>
        <w:t>12</w:t>
      </w:r>
      <w:r w:rsidRPr="00AB5585">
        <w:rPr>
          <w:sz w:val="22"/>
          <w:szCs w:val="22"/>
        </w:rPr>
        <w:t xml:space="preserve">. </w:t>
      </w:r>
      <w:r w:rsidR="00691934">
        <w:rPr>
          <w:sz w:val="22"/>
          <w:szCs w:val="22"/>
        </w:rPr>
        <w:t>svibnja</w:t>
      </w:r>
      <w:r w:rsidRPr="00AB5585">
        <w:rPr>
          <w:sz w:val="22"/>
          <w:szCs w:val="22"/>
        </w:rPr>
        <w:t xml:space="preserve"> 201</w:t>
      </w:r>
      <w:r w:rsidR="00691934">
        <w:rPr>
          <w:sz w:val="22"/>
          <w:szCs w:val="22"/>
        </w:rPr>
        <w:t>6</w:t>
      </w:r>
      <w:r w:rsidRPr="00AB5585">
        <w:rPr>
          <w:sz w:val="22"/>
          <w:szCs w:val="22"/>
        </w:rPr>
        <w:t>. godine</w:t>
      </w:r>
    </w:p>
    <w:p w:rsidRDefault="00004109" w:rsidP="009F75E2" w:rsidR="00004109" w:rsidRPr="00E477F9">
      <w:pPr>
        <w:ind w:firstLine="708"/>
        <w:jc w:val="both"/>
        <w:rPr>
          <w:sz w:val="22"/>
          <w:szCs w:val="22"/>
        </w:rPr>
      </w:pPr>
    </w:p>
    <w:p w:rsidRDefault="0036508C" w:rsidP="00004109" w:rsidR="0036508C" w:rsidRPr="00E477F9">
      <w:pPr>
        <w:jc w:val="both"/>
        <w:rPr>
          <w:sz w:val="22"/>
          <w:szCs w:val="22"/>
        </w:rPr>
      </w:pPr>
    </w:p>
    <w:p w:rsidRDefault="00CF1FE5" w:rsidP="00004109" w:rsidR="00004109" w:rsidRPr="00E477F9">
      <w:pPr>
        <w:jc w:val="center"/>
        <w:rPr>
          <w:b/>
          <w:sz w:val="22"/>
          <w:szCs w:val="22"/>
        </w:rPr>
      </w:pPr>
      <w:r w:rsidRPr="00E477F9">
        <w:rPr>
          <w:b/>
          <w:sz w:val="22"/>
          <w:szCs w:val="22"/>
        </w:rPr>
        <w:t xml:space="preserve">r i j e š i o  </w:t>
      </w:r>
      <w:r w:rsidR="00004109" w:rsidRPr="00E477F9">
        <w:rPr>
          <w:b/>
          <w:sz w:val="22"/>
          <w:szCs w:val="22"/>
        </w:rPr>
        <w:t xml:space="preserve"> j e</w:t>
      </w:r>
    </w:p>
    <w:p w:rsidRDefault="0000481B" w:rsidP="0000481B" w:rsidR="0000481B" w:rsidRPr="00E477F9">
      <w:pPr>
        <w:jc w:val="both"/>
        <w:rPr>
          <w:b/>
          <w:sz w:val="22"/>
          <w:szCs w:val="22"/>
        </w:rPr>
      </w:pPr>
    </w:p>
    <w:p w:rsidRDefault="00091511" w:rsidP="00091511" w:rsidR="00091511" w:rsidRPr="00E477F9">
      <w:pPr>
        <w:ind w:hanging="705" w:left="705"/>
        <w:jc w:val="both"/>
        <w:rPr>
          <w:sz w:val="22"/>
          <w:szCs w:val="22"/>
        </w:rPr>
      </w:pPr>
      <w:r w:rsidRPr="00E477F9">
        <w:rPr>
          <w:b/>
          <w:sz w:val="22"/>
          <w:szCs w:val="22"/>
        </w:rPr>
        <w:t>I.</w:t>
      </w:r>
      <w:r w:rsidR="0000481B" w:rsidRPr="00E477F9">
        <w:rPr>
          <w:sz w:val="22"/>
          <w:szCs w:val="22"/>
        </w:rPr>
        <w:tab/>
      </w:r>
      <w:r w:rsidRPr="00E477F9">
        <w:rPr>
          <w:sz w:val="22"/>
          <w:szCs w:val="22"/>
        </w:rPr>
        <w:tab/>
      </w:r>
      <w:r w:rsidR="005F6BF9" w:rsidRPr="005F6BF9">
        <w:rPr>
          <w:sz w:val="22"/>
          <w:szCs w:val="22"/>
        </w:rPr>
        <w:t xml:space="preserve">U stečajnom postupku prodaje se </w:t>
      </w:r>
      <w:r w:rsidR="00E807C7">
        <w:rPr>
          <w:sz w:val="22"/>
          <w:szCs w:val="22"/>
        </w:rPr>
        <w:t xml:space="preserve">kao cjelina </w:t>
      </w:r>
      <w:r w:rsidR="005F6BF9" w:rsidRPr="005F6BF9">
        <w:rPr>
          <w:sz w:val="22"/>
          <w:szCs w:val="22"/>
        </w:rPr>
        <w:t>dio imovine stečajnog dužnika i to nekretnin</w:t>
      </w:r>
      <w:r w:rsidR="00E807C7">
        <w:rPr>
          <w:sz w:val="22"/>
          <w:szCs w:val="22"/>
        </w:rPr>
        <w:t>e</w:t>
      </w:r>
      <w:r w:rsidR="005F6BF9" w:rsidRPr="005F6BF9">
        <w:rPr>
          <w:sz w:val="22"/>
          <w:szCs w:val="22"/>
        </w:rPr>
        <w:t xml:space="preserve"> katastarske oznake:</w:t>
      </w:r>
      <w:r w:rsidRPr="00E477F9">
        <w:rPr>
          <w:sz w:val="22"/>
          <w:szCs w:val="22"/>
        </w:rPr>
        <w:t xml:space="preserve"> </w:t>
      </w:r>
    </w:p>
    <w:p w:rsidRDefault="007E59CC" w:rsidP="007E59CC" w:rsidR="007E59CC" w:rsidRPr="007E59CC">
      <w:pPr>
        <w:ind w:left="705"/>
        <w:jc w:val="both"/>
        <w:rPr>
          <w:sz w:val="22"/>
          <w:szCs w:val="22"/>
        </w:rPr>
      </w:pPr>
      <w:r w:rsidRPr="007E59CC">
        <w:rPr>
          <w:sz w:val="22"/>
          <w:szCs w:val="22"/>
        </w:rPr>
        <w:t>- čest.zem. 691 maslinjak 3776 m2, posjedovni list 50 K.O. Doli,</w:t>
      </w:r>
    </w:p>
    <w:p w:rsidRDefault="007E59CC" w:rsidP="007E59CC" w:rsidR="00FD42F7" w:rsidRPr="00E477F9">
      <w:pPr>
        <w:ind w:left="705"/>
        <w:jc w:val="both"/>
        <w:rPr>
          <w:sz w:val="22"/>
          <w:szCs w:val="22"/>
        </w:rPr>
      </w:pPr>
      <w:r w:rsidRPr="007E59CC">
        <w:rPr>
          <w:sz w:val="22"/>
          <w:szCs w:val="22"/>
        </w:rPr>
        <w:t>- čest.zem. 692 pašnjak 129 m2, posjedovni list 50 K.O. Doli</w:t>
      </w:r>
      <w:r w:rsidR="00AF0262">
        <w:rPr>
          <w:sz w:val="22"/>
          <w:szCs w:val="22"/>
        </w:rPr>
        <w:t>.</w:t>
      </w:r>
    </w:p>
    <w:p w:rsidRDefault="00091511" w:rsidP="00091511" w:rsidR="00091511" w:rsidRPr="00E477F9">
      <w:pPr>
        <w:ind w:firstLine="705"/>
        <w:jc w:val="both"/>
        <w:rPr>
          <w:sz w:val="22"/>
          <w:szCs w:val="22"/>
        </w:rPr>
      </w:pPr>
    </w:p>
    <w:p w:rsidRDefault="005F6BF9" w:rsidP="005F6BF9" w:rsidR="005F6BF9" w:rsidRPr="005F6BF9">
      <w:pPr>
        <w:ind w:hanging="705" w:left="705"/>
        <w:jc w:val="both"/>
        <w:rPr>
          <w:rFonts w:eastAsia="Calibri"/>
          <w:sz w:val="22"/>
          <w:szCs w:val="22"/>
        </w:rPr>
      </w:pPr>
      <w:r w:rsidRPr="005F6BF9">
        <w:rPr>
          <w:rFonts w:eastAsia="Calibri"/>
          <w:b/>
          <w:sz w:val="22"/>
          <w:szCs w:val="22"/>
        </w:rPr>
        <w:t>II.</w:t>
      </w:r>
      <w:r w:rsidRPr="005F6BF9">
        <w:rPr>
          <w:rFonts w:eastAsia="Calibri"/>
          <w:b/>
          <w:sz w:val="22"/>
          <w:szCs w:val="22"/>
        </w:rPr>
        <w:tab/>
      </w:r>
      <w:r w:rsidRPr="005F6BF9">
        <w:rPr>
          <w:rFonts w:eastAsia="Calibri"/>
          <w:sz w:val="22"/>
          <w:szCs w:val="22"/>
        </w:rPr>
        <w:t xml:space="preserve">Za imovinu iz točke I. ove odluke utvrđuje se vrijednost od </w:t>
      </w:r>
      <w:r w:rsidR="00024EB7">
        <w:rPr>
          <w:rFonts w:eastAsia="Calibri"/>
          <w:sz w:val="22"/>
          <w:szCs w:val="22"/>
        </w:rPr>
        <w:t>270</w:t>
      </w:r>
      <w:r w:rsidR="00550504">
        <w:rPr>
          <w:sz w:val="22"/>
          <w:szCs w:val="22"/>
        </w:rPr>
        <w:t>.000,00 kuna</w:t>
      </w:r>
      <w:r w:rsidRPr="005F6BF9">
        <w:rPr>
          <w:rFonts w:eastAsia="Calibri"/>
          <w:sz w:val="22"/>
          <w:szCs w:val="22"/>
        </w:rPr>
        <w:t xml:space="preserve">. </w:t>
      </w:r>
    </w:p>
    <w:p w:rsidRDefault="005F6BF9" w:rsidP="005F6BF9" w:rsidR="005F6BF9" w:rsidRPr="005F6BF9">
      <w:pPr>
        <w:ind w:hanging="705" w:left="705"/>
        <w:jc w:val="both"/>
        <w:rPr>
          <w:rFonts w:eastAsia="Calibri"/>
          <w:sz w:val="16"/>
          <w:szCs w:val="16"/>
        </w:rPr>
      </w:pPr>
      <w:r w:rsidRPr="005F6BF9">
        <w:rPr>
          <w:rFonts w:eastAsia="Calibri"/>
          <w:sz w:val="16"/>
          <w:szCs w:val="16"/>
        </w:rPr>
        <w:tab/>
      </w:r>
    </w:p>
    <w:p w:rsidRDefault="005F6BF9" w:rsidP="005F6BF9" w:rsidR="005F6BF9" w:rsidRPr="005F6BF9">
      <w:pPr>
        <w:ind w:hanging="705" w:left="705"/>
        <w:jc w:val="both"/>
        <w:rPr>
          <w:rFonts w:eastAsia="Calibri"/>
          <w:sz w:val="22"/>
          <w:szCs w:val="22"/>
        </w:rPr>
      </w:pPr>
      <w:r w:rsidRPr="005F6BF9">
        <w:rPr>
          <w:rFonts w:eastAsia="Calibri"/>
          <w:b/>
          <w:sz w:val="22"/>
          <w:szCs w:val="22"/>
        </w:rPr>
        <w:t>III.</w:t>
      </w:r>
      <w:r w:rsidRPr="005F6BF9">
        <w:rPr>
          <w:rFonts w:eastAsia="Calibri"/>
          <w:b/>
          <w:sz w:val="22"/>
          <w:szCs w:val="22"/>
        </w:rPr>
        <w:tab/>
      </w:r>
      <w:r w:rsidRPr="005F6BF9">
        <w:rPr>
          <w:rFonts w:eastAsia="Calibri"/>
          <w:sz w:val="22"/>
          <w:szCs w:val="22"/>
        </w:rPr>
        <w:t xml:space="preserve">Imovina iz točke I. ove odluke prodavati će se kao cjelina na </w:t>
      </w:r>
      <w:r w:rsidRPr="00024EB7">
        <w:rPr>
          <w:rFonts w:eastAsia="Calibri"/>
          <w:sz w:val="22"/>
          <w:szCs w:val="22"/>
        </w:rPr>
        <w:t>javnoj dražbi.</w:t>
      </w:r>
    </w:p>
    <w:p w:rsidRDefault="005F6BF9" w:rsidP="005F6BF9" w:rsidR="005F6BF9" w:rsidRPr="005F6BF9">
      <w:pPr>
        <w:ind w:hanging="705" w:left="705"/>
        <w:jc w:val="both"/>
        <w:rPr>
          <w:rFonts w:eastAsia="Calibri"/>
          <w:sz w:val="22"/>
          <w:szCs w:val="22"/>
        </w:rPr>
      </w:pPr>
      <w:r w:rsidRPr="005F6BF9">
        <w:rPr>
          <w:rFonts w:eastAsia="Calibri"/>
          <w:sz w:val="22"/>
          <w:szCs w:val="22"/>
        </w:rPr>
        <w:tab/>
        <w:t>Prodaju imovine provodi Financijska agencija elektroničkom javnom dražbom.</w:t>
      </w:r>
    </w:p>
    <w:p w:rsidRDefault="005F6BF9" w:rsidP="005F6BF9" w:rsidR="005F6BF9" w:rsidRPr="005F6BF9">
      <w:pPr>
        <w:ind w:left="705"/>
        <w:jc w:val="both"/>
        <w:rPr>
          <w:rFonts w:eastAsia="Calibri"/>
          <w:sz w:val="22"/>
          <w:szCs w:val="22"/>
        </w:rPr>
      </w:pPr>
      <w:r w:rsidRPr="005F6BF9">
        <w:rPr>
          <w:rFonts w:eastAsia="Calibri"/>
          <w:sz w:val="22"/>
          <w:szCs w:val="22"/>
        </w:rPr>
        <w:t>Imovina iz točke I. ove odluke ne može se prodati:</w:t>
      </w:r>
    </w:p>
    <w:p w:rsidRDefault="005F6BF9" w:rsidP="005F6BF9" w:rsidR="005F6BF9" w:rsidRPr="005F6BF9">
      <w:pPr>
        <w:numPr>
          <w:ilvl w:val="0"/>
          <w:numId w:val="9"/>
        </w:numPr>
        <w:contextualSpacing/>
        <w:jc w:val="both"/>
        <w:rPr>
          <w:rFonts w:eastAsia="Calibri"/>
          <w:sz w:val="22"/>
          <w:szCs w:val="22"/>
        </w:rPr>
      </w:pPr>
      <w:r w:rsidRPr="005F6BF9">
        <w:rPr>
          <w:rFonts w:eastAsia="Calibri"/>
          <w:sz w:val="22"/>
          <w:szCs w:val="22"/>
        </w:rPr>
        <w:t xml:space="preserve">na prvoj dražbi ispod tri četvrtine utvrđene vrijednosti nekretnine, </w:t>
      </w:r>
    </w:p>
    <w:p w:rsidRDefault="005F6BF9" w:rsidP="005F6BF9" w:rsidR="005F6BF9" w:rsidRPr="005F6BF9">
      <w:pPr>
        <w:numPr>
          <w:ilvl w:val="0"/>
          <w:numId w:val="9"/>
        </w:numPr>
        <w:contextualSpacing/>
        <w:jc w:val="both"/>
        <w:rPr>
          <w:rFonts w:eastAsia="Calibri"/>
          <w:sz w:val="22"/>
          <w:szCs w:val="22"/>
        </w:rPr>
      </w:pPr>
      <w:r w:rsidRPr="005F6BF9">
        <w:rPr>
          <w:rFonts w:eastAsia="Calibri"/>
          <w:sz w:val="22"/>
          <w:szCs w:val="22"/>
        </w:rPr>
        <w:t xml:space="preserve">na drugoj dražbi ispod jedne polovine utvrđene vrijednosti nekretnine, </w:t>
      </w:r>
    </w:p>
    <w:p w:rsidRDefault="005F6BF9" w:rsidP="005F6BF9" w:rsidR="005F6BF9" w:rsidRPr="005F6BF9">
      <w:pPr>
        <w:numPr>
          <w:ilvl w:val="0"/>
          <w:numId w:val="9"/>
        </w:numPr>
        <w:contextualSpacing/>
        <w:jc w:val="both"/>
        <w:rPr>
          <w:rFonts w:eastAsia="Calibri"/>
          <w:sz w:val="22"/>
          <w:szCs w:val="22"/>
        </w:rPr>
      </w:pPr>
      <w:r w:rsidRPr="005F6BF9">
        <w:rPr>
          <w:rFonts w:eastAsia="Calibri"/>
          <w:sz w:val="22"/>
          <w:szCs w:val="22"/>
        </w:rPr>
        <w:t xml:space="preserve">na trećoj dražbi ispod jedne četvrtine utvrđene vrijednosti nekretnine, </w:t>
      </w:r>
    </w:p>
    <w:p w:rsidRDefault="005F6BF9" w:rsidP="005F6BF9" w:rsidR="005F6BF9" w:rsidRPr="005F6BF9">
      <w:pPr>
        <w:numPr>
          <w:ilvl w:val="0"/>
          <w:numId w:val="9"/>
        </w:numPr>
        <w:contextualSpacing/>
        <w:jc w:val="both"/>
        <w:rPr>
          <w:rFonts w:eastAsia="Calibri"/>
          <w:sz w:val="22"/>
          <w:szCs w:val="22"/>
        </w:rPr>
      </w:pPr>
      <w:r w:rsidRPr="005F6BF9">
        <w:rPr>
          <w:rFonts w:eastAsia="Calibri"/>
          <w:sz w:val="22"/>
          <w:szCs w:val="22"/>
        </w:rPr>
        <w:t>na četvrtoj dražbi nekretnina se prodaje po početnoj cijeni od 1,00 kune.</w:t>
      </w:r>
    </w:p>
    <w:p w:rsidRDefault="005F6BF9" w:rsidP="005F6BF9" w:rsidR="005F6BF9" w:rsidRPr="005F6BF9">
      <w:pPr>
        <w:jc w:val="both"/>
        <w:rPr>
          <w:rFonts w:eastAsia="Calibri"/>
          <w:sz w:val="22"/>
          <w:szCs w:val="22"/>
        </w:rPr>
      </w:pPr>
      <w:r w:rsidRPr="005F6BF9">
        <w:rPr>
          <w:rFonts w:eastAsia="Calibri"/>
          <w:sz w:val="22"/>
          <w:szCs w:val="22"/>
        </w:rPr>
        <w:tab/>
        <w:t>Elektronička javna dražba održat će se i ako na njoj sudjeluje samo jedan ponuditelj.</w:t>
      </w:r>
    </w:p>
    <w:p w:rsidRDefault="005F6BF9" w:rsidP="005F6BF9" w:rsidR="005F6BF9" w:rsidRPr="005F6BF9">
      <w:pPr>
        <w:ind w:left="705"/>
        <w:jc w:val="both"/>
        <w:rPr>
          <w:rFonts w:eastAsia="Calibri"/>
          <w:sz w:val="22"/>
          <w:szCs w:val="22"/>
        </w:rPr>
      </w:pPr>
      <w:r w:rsidRPr="005F6BF9">
        <w:rPr>
          <w:rFonts w:eastAsia="Calibri"/>
          <w:sz w:val="22"/>
          <w:szCs w:val="22"/>
        </w:rPr>
        <w:tab/>
        <w:t>Imovina iz točki I. ove odluke prodaje se na po načelu "viđeno-kupljeno", te se neće priznati naknadni prigovori na pravne ili materijalne nedostatke.</w:t>
      </w:r>
    </w:p>
    <w:p w:rsidRDefault="005F6BF9" w:rsidP="005F6BF9" w:rsidR="005F6BF9" w:rsidRPr="005F6BF9">
      <w:pPr>
        <w:jc w:val="both"/>
        <w:rPr>
          <w:rFonts w:eastAsia="Calibri"/>
          <w:b/>
          <w:sz w:val="16"/>
          <w:szCs w:val="16"/>
        </w:rPr>
      </w:pPr>
    </w:p>
    <w:p w:rsidRDefault="005F6BF9" w:rsidP="005F6BF9" w:rsidR="005F6BF9" w:rsidRPr="005F6BF9">
      <w:pPr>
        <w:ind w:hanging="705" w:left="705"/>
        <w:jc w:val="both"/>
        <w:rPr>
          <w:rFonts w:eastAsia="Calibri"/>
          <w:sz w:val="22"/>
          <w:szCs w:val="22"/>
        </w:rPr>
      </w:pPr>
      <w:r w:rsidRPr="005F6BF9">
        <w:rPr>
          <w:rFonts w:eastAsia="Calibri"/>
          <w:b/>
          <w:sz w:val="22"/>
          <w:szCs w:val="22"/>
        </w:rPr>
        <w:t>IV.</w:t>
      </w:r>
      <w:r w:rsidRPr="005F6BF9">
        <w:rPr>
          <w:rFonts w:eastAsia="Calibri"/>
          <w:b/>
          <w:sz w:val="22"/>
          <w:szCs w:val="22"/>
        </w:rPr>
        <w:tab/>
      </w:r>
      <w:r w:rsidRPr="005F6BF9">
        <w:rPr>
          <w:rFonts w:eastAsia="Calibri"/>
          <w:sz w:val="22"/>
          <w:szCs w:val="22"/>
        </w:rPr>
        <w:t xml:space="preserve">Na imovini iz točke I. ove odluke postoji upisano razlučno pravo u korist </w:t>
      </w:r>
      <w:r w:rsidR="00E0176A" w:rsidRPr="00E0176A">
        <w:rPr>
          <w:rFonts w:eastAsia="Calibri"/>
          <w:sz w:val="22"/>
          <w:szCs w:val="22"/>
        </w:rPr>
        <w:t>ERSTE FACTORING d.o.o., Zagreb</w:t>
      </w:r>
      <w:r w:rsidR="00792EC9">
        <w:rPr>
          <w:rFonts w:eastAsia="Calibri"/>
          <w:sz w:val="22"/>
          <w:szCs w:val="22"/>
        </w:rPr>
        <w:t>,</w:t>
      </w:r>
      <w:r w:rsidR="00792EC9" w:rsidRPr="00792EC9">
        <w:rPr>
          <w:rFonts w:eastAsia="Calibri"/>
          <w:sz w:val="22"/>
          <w:szCs w:val="22"/>
        </w:rPr>
        <w:t xml:space="preserve"> </w:t>
      </w:r>
      <w:r w:rsidRPr="005F6BF9">
        <w:rPr>
          <w:rFonts w:eastAsia="Calibri"/>
          <w:sz w:val="22"/>
          <w:szCs w:val="22"/>
        </w:rPr>
        <w:t>koje prestaju prodajom.</w:t>
      </w:r>
    </w:p>
    <w:p w:rsidRDefault="005F6BF9" w:rsidP="005F6BF9" w:rsidR="005F6BF9" w:rsidRPr="005F6BF9">
      <w:pPr>
        <w:ind w:hanging="705" w:left="705"/>
        <w:jc w:val="both"/>
        <w:rPr>
          <w:rFonts w:eastAsia="Calibri"/>
          <w:sz w:val="16"/>
          <w:szCs w:val="16"/>
        </w:rPr>
      </w:pPr>
    </w:p>
    <w:p w:rsidRDefault="005F6BF9" w:rsidP="005F6BF9" w:rsidR="005F6BF9" w:rsidRPr="005F6BF9">
      <w:pPr>
        <w:ind w:hanging="705" w:left="705"/>
        <w:jc w:val="both"/>
        <w:rPr>
          <w:rFonts w:eastAsia="Calibri"/>
          <w:sz w:val="22"/>
          <w:szCs w:val="22"/>
        </w:rPr>
      </w:pPr>
      <w:r w:rsidRPr="005F6BF9">
        <w:rPr>
          <w:rFonts w:eastAsia="Calibri"/>
          <w:b/>
          <w:sz w:val="22"/>
          <w:szCs w:val="22"/>
        </w:rPr>
        <w:t>V.</w:t>
      </w:r>
      <w:r w:rsidRPr="005F6BF9">
        <w:rPr>
          <w:rFonts w:eastAsia="Calibri"/>
          <w:b/>
          <w:sz w:val="22"/>
          <w:szCs w:val="22"/>
        </w:rPr>
        <w:tab/>
      </w:r>
      <w:r w:rsidRPr="005F6BF9">
        <w:rPr>
          <w:rFonts w:eastAsia="Calibri"/>
          <w:sz w:val="22"/>
          <w:szCs w:val="22"/>
        </w:rPr>
        <w:t>Kao kupci mogu sudjelovati samo osobe koje uplate jamčevinu u novcu u iznosu od 10% od vrijednosti ispod koje se ne može prodati, koja se plaća u korist posebnog računa Financijske Agencije, najkasnije zadnjeg dana objave poziva na sudjelovanje, a valjanom uplatom će se smatrati uplata izvršena u roku i evidentirana na računu Financijske agencije najkasnije u</w:t>
      </w:r>
      <w:r w:rsidR="00E532BD">
        <w:rPr>
          <w:rFonts w:eastAsia="Calibri"/>
          <w:sz w:val="22"/>
          <w:szCs w:val="22"/>
        </w:rPr>
        <w:t xml:space="preserve"> </w:t>
      </w:r>
      <w:r w:rsidRPr="005F6BF9">
        <w:rPr>
          <w:rFonts w:eastAsia="Calibri"/>
          <w:sz w:val="22"/>
          <w:szCs w:val="22"/>
        </w:rPr>
        <w:t xml:space="preserve">roku od 8 dana od isteka roka za uplatu. </w:t>
      </w:r>
    </w:p>
    <w:p w:rsidRDefault="005F6BF9" w:rsidP="005F6BF9" w:rsidR="005F6BF9" w:rsidRPr="005F6BF9">
      <w:pPr>
        <w:ind w:left="705"/>
        <w:jc w:val="both"/>
        <w:rPr>
          <w:rFonts w:eastAsia="Calibri"/>
          <w:sz w:val="22"/>
          <w:szCs w:val="22"/>
        </w:rPr>
      </w:pPr>
      <w:r w:rsidRPr="005F6BF9">
        <w:rPr>
          <w:rFonts w:eastAsia="Calibri"/>
          <w:sz w:val="22"/>
          <w:szCs w:val="22"/>
        </w:rPr>
        <w:t>Kupcu koji je stavio najpovoljniju ponudu uplaćena jamčevina uračunava se u cijenu.</w:t>
      </w:r>
    </w:p>
    <w:p w:rsidRDefault="005F6BF9" w:rsidP="005F6BF9" w:rsidR="005F6BF9" w:rsidRPr="005F6BF9">
      <w:pPr>
        <w:ind w:left="705"/>
        <w:jc w:val="both"/>
        <w:rPr>
          <w:rFonts w:eastAsia="Calibri"/>
          <w:sz w:val="22"/>
          <w:szCs w:val="22"/>
        </w:rPr>
      </w:pPr>
      <w:r w:rsidRPr="005F6BF9">
        <w:rPr>
          <w:rFonts w:eastAsia="Calibri"/>
          <w:sz w:val="22"/>
          <w:szCs w:val="22"/>
        </w:rPr>
        <w:t>Ponuditeljima kojima ponuda ne bude prihvaćena Financijska agencija će vratiti uplaćeni iznos bez kamata u roku od 8 dana od dana kada sud zaprimi izvješće u uplati kupovnine u cijelosti,.</w:t>
      </w:r>
    </w:p>
    <w:p w:rsidRDefault="005F6BF9" w:rsidP="005F6BF9" w:rsidR="005F6BF9" w:rsidRPr="005F6BF9">
      <w:pPr>
        <w:ind w:hanging="705" w:left="705"/>
        <w:jc w:val="both"/>
        <w:rPr>
          <w:rFonts w:eastAsia="Calibri"/>
          <w:sz w:val="16"/>
          <w:szCs w:val="16"/>
        </w:rPr>
      </w:pPr>
    </w:p>
    <w:p w:rsidRDefault="005F6BF9" w:rsidP="005F6BF9" w:rsidR="005F6BF9" w:rsidRPr="005F6BF9">
      <w:pPr>
        <w:ind w:hanging="705" w:left="705"/>
        <w:jc w:val="both"/>
        <w:rPr>
          <w:rFonts w:eastAsia="Calibri"/>
          <w:sz w:val="22"/>
          <w:szCs w:val="22"/>
        </w:rPr>
      </w:pPr>
      <w:r w:rsidRPr="005F6BF9">
        <w:rPr>
          <w:rFonts w:eastAsia="Calibri"/>
          <w:b/>
          <w:sz w:val="22"/>
          <w:szCs w:val="22"/>
        </w:rPr>
        <w:t>VI.</w:t>
      </w:r>
      <w:r w:rsidRPr="005F6BF9">
        <w:rPr>
          <w:rFonts w:eastAsia="Calibri"/>
          <w:sz w:val="22"/>
          <w:szCs w:val="22"/>
        </w:rPr>
        <w:tab/>
        <w:t xml:space="preserve">Kupac je dužan položiti kupovinu u cijelosti u roku od </w:t>
      </w:r>
      <w:r w:rsidR="00871C42">
        <w:rPr>
          <w:rFonts w:eastAsia="Calibri"/>
          <w:sz w:val="22"/>
          <w:szCs w:val="22"/>
        </w:rPr>
        <w:t>15</w:t>
      </w:r>
      <w:r w:rsidRPr="005F6BF9">
        <w:rPr>
          <w:rFonts w:eastAsia="Calibri"/>
          <w:sz w:val="22"/>
          <w:szCs w:val="22"/>
        </w:rPr>
        <w:t xml:space="preserve"> dana od primitka rješenja o dosudi. Sve poreze, pristojbe i druge troškove u svezi s prodajom i prijenosom vlasništva snosi kupac o dospjelosti. </w:t>
      </w:r>
    </w:p>
    <w:p w:rsidRDefault="005F6BF9" w:rsidP="005F6BF9" w:rsidR="005F6BF9" w:rsidRPr="005F6BF9">
      <w:pPr>
        <w:ind w:hanging="705" w:left="705"/>
        <w:jc w:val="both"/>
        <w:rPr>
          <w:rFonts w:eastAsia="Calibri"/>
          <w:sz w:val="16"/>
          <w:szCs w:val="16"/>
        </w:rPr>
      </w:pPr>
    </w:p>
    <w:p w:rsidRDefault="005F6BF9" w:rsidP="005F6BF9" w:rsidR="005F6BF9" w:rsidRPr="005F6BF9">
      <w:pPr>
        <w:ind w:hanging="705" w:left="705"/>
        <w:jc w:val="both"/>
        <w:rPr>
          <w:rFonts w:eastAsia="Calibri"/>
          <w:sz w:val="22"/>
          <w:szCs w:val="22"/>
        </w:rPr>
      </w:pPr>
      <w:r w:rsidRPr="005F6BF9">
        <w:rPr>
          <w:rFonts w:eastAsia="Calibri"/>
          <w:b/>
          <w:sz w:val="22"/>
          <w:szCs w:val="22"/>
        </w:rPr>
        <w:lastRenderedPageBreak/>
        <w:t>VII.</w:t>
      </w:r>
      <w:r w:rsidRPr="005F6BF9">
        <w:rPr>
          <w:rFonts w:eastAsia="Calibri"/>
          <w:b/>
          <w:sz w:val="22"/>
          <w:szCs w:val="22"/>
        </w:rPr>
        <w:tab/>
      </w:r>
      <w:r w:rsidRPr="005F6BF9">
        <w:rPr>
          <w:rFonts w:eastAsia="Calibri"/>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5F6BF9" w:rsidP="005F6BF9" w:rsidR="005F6BF9" w:rsidRPr="005F6BF9">
      <w:pPr>
        <w:ind w:hanging="705" w:left="705"/>
        <w:jc w:val="both"/>
        <w:rPr>
          <w:rFonts w:eastAsia="Calibri"/>
          <w:sz w:val="16"/>
          <w:szCs w:val="16"/>
        </w:rPr>
      </w:pPr>
    </w:p>
    <w:p w:rsidRDefault="005F6BF9" w:rsidP="005F6BF9" w:rsidR="005F6BF9" w:rsidRPr="005F6BF9">
      <w:pPr>
        <w:ind w:hanging="705" w:left="705"/>
        <w:jc w:val="both"/>
        <w:rPr>
          <w:rFonts w:eastAsia="Calibri"/>
          <w:sz w:val="22"/>
          <w:szCs w:val="22"/>
        </w:rPr>
      </w:pPr>
      <w:r w:rsidRPr="005F6BF9">
        <w:rPr>
          <w:rFonts w:eastAsia="Calibri"/>
          <w:b/>
          <w:sz w:val="22"/>
          <w:szCs w:val="22"/>
        </w:rPr>
        <w:t>VIII.</w:t>
      </w:r>
      <w:r w:rsidRPr="005F6BF9">
        <w:rPr>
          <w:rFonts w:eastAsia="Calibri"/>
          <w:b/>
          <w:sz w:val="22"/>
          <w:szCs w:val="22"/>
        </w:rPr>
        <w:tab/>
      </w:r>
      <w:r w:rsidRPr="005F6BF9">
        <w:rPr>
          <w:rFonts w:eastAsia="Calibri"/>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5F6BF9" w:rsidP="005F6BF9" w:rsidR="005F6BF9" w:rsidRPr="005F6BF9">
      <w:pPr>
        <w:ind w:hanging="705" w:left="705"/>
        <w:jc w:val="both"/>
        <w:rPr>
          <w:rFonts w:eastAsia="Calibri"/>
          <w:sz w:val="16"/>
          <w:szCs w:val="16"/>
        </w:rPr>
      </w:pPr>
    </w:p>
    <w:p w:rsidRDefault="005F6BF9" w:rsidP="005F6BF9" w:rsidR="005F6BF9" w:rsidRPr="005F6BF9">
      <w:pPr>
        <w:ind w:hanging="705" w:left="705"/>
        <w:jc w:val="both"/>
        <w:rPr>
          <w:rFonts w:eastAsia="Calibri"/>
          <w:b/>
          <w:sz w:val="22"/>
          <w:szCs w:val="22"/>
        </w:rPr>
      </w:pPr>
      <w:r w:rsidRPr="005F6BF9">
        <w:rPr>
          <w:rFonts w:eastAsia="Calibri"/>
          <w:b/>
          <w:sz w:val="22"/>
          <w:szCs w:val="22"/>
        </w:rPr>
        <w:t>IX.</w:t>
      </w:r>
      <w:r w:rsidRPr="005F6BF9">
        <w:rPr>
          <w:rFonts w:eastAsia="Calibri"/>
          <w:b/>
          <w:sz w:val="22"/>
          <w:szCs w:val="22"/>
        </w:rPr>
        <w:tab/>
      </w:r>
      <w:r w:rsidRPr="005F6BF9">
        <w:rPr>
          <w:rFonts w:eastAsia="Calibri"/>
          <w:sz w:val="22"/>
          <w:szCs w:val="22"/>
        </w:rPr>
        <w:t>Nakon što kupac u cijelosti položi kupovninu i rješenje od osudi postane pravomoćno, sud će zaključkom odrediti predaju imovine kupcu, upis prava vlasništva u zemljišnim knjigama na ime kupca i brisanje razlučnih prava na kupljenoj imovini koja prestaju prodajom.</w:t>
      </w:r>
    </w:p>
    <w:p w:rsidRDefault="005F6BF9" w:rsidP="005F6BF9" w:rsidR="005F6BF9" w:rsidRPr="005F6BF9">
      <w:pPr>
        <w:ind w:hanging="705" w:left="705"/>
        <w:jc w:val="both"/>
        <w:rPr>
          <w:rFonts w:eastAsia="Calibri"/>
          <w:sz w:val="16"/>
          <w:szCs w:val="16"/>
        </w:rPr>
      </w:pPr>
    </w:p>
    <w:p w:rsidRDefault="005F6BF9" w:rsidP="005F6BF9" w:rsidR="005F6BF9" w:rsidRPr="005F6BF9">
      <w:pPr>
        <w:ind w:hanging="705" w:left="705"/>
        <w:jc w:val="both"/>
        <w:rPr>
          <w:rFonts w:eastAsia="Calibri"/>
          <w:sz w:val="22"/>
          <w:szCs w:val="22"/>
        </w:rPr>
      </w:pPr>
      <w:r w:rsidRPr="005F6BF9">
        <w:rPr>
          <w:rFonts w:eastAsia="Calibri"/>
          <w:b/>
          <w:sz w:val="22"/>
          <w:szCs w:val="22"/>
        </w:rPr>
        <w:t>X.</w:t>
      </w:r>
      <w:r w:rsidRPr="005F6BF9">
        <w:rPr>
          <w:rFonts w:eastAsia="Calibri"/>
          <w:b/>
          <w:sz w:val="22"/>
          <w:szCs w:val="22"/>
        </w:rPr>
        <w:tab/>
      </w:r>
      <w:r w:rsidRPr="005F6BF9">
        <w:rPr>
          <w:rFonts w:eastAsia="Calibri"/>
          <w:sz w:val="22"/>
          <w:szCs w:val="22"/>
        </w:rPr>
        <w:t>Razlučni vjerovnik može o svom trošku objaviti zaključak o prodaji u sredstvima javnog priopćavanja, odnosno o zaključku obavijestiti osobe koje se bave posredovanjem u prodaji nekretnina.</w:t>
      </w:r>
    </w:p>
    <w:p w:rsidRDefault="005F6BF9" w:rsidP="005F6BF9" w:rsidR="005F6BF9" w:rsidRPr="005F6BF9">
      <w:pPr>
        <w:ind w:hanging="705" w:left="705"/>
        <w:jc w:val="both"/>
        <w:rPr>
          <w:rFonts w:eastAsia="Calibri"/>
          <w:sz w:val="16"/>
          <w:szCs w:val="16"/>
        </w:rPr>
      </w:pPr>
    </w:p>
    <w:p w:rsidRDefault="005F6BF9" w:rsidP="005F6BF9" w:rsidR="005F6BF9" w:rsidRPr="005F6BF9">
      <w:pPr>
        <w:ind w:hanging="705" w:left="705"/>
        <w:jc w:val="both"/>
        <w:rPr>
          <w:rFonts w:eastAsia="Calibri"/>
          <w:sz w:val="22"/>
          <w:szCs w:val="22"/>
        </w:rPr>
      </w:pPr>
      <w:r w:rsidRPr="005F6BF9">
        <w:rPr>
          <w:rFonts w:eastAsia="Calibri"/>
          <w:b/>
          <w:sz w:val="22"/>
          <w:szCs w:val="22"/>
        </w:rPr>
        <w:t>XI.</w:t>
      </w:r>
      <w:r w:rsidRPr="005F6BF9">
        <w:rPr>
          <w:rFonts w:eastAsia="Calibri"/>
          <w:b/>
          <w:sz w:val="22"/>
          <w:szCs w:val="22"/>
        </w:rPr>
        <w:tab/>
      </w:r>
      <w:r w:rsidRPr="005F6BF9">
        <w:rPr>
          <w:rFonts w:eastAsia="Calibri"/>
          <w:sz w:val="22"/>
          <w:szCs w:val="22"/>
        </w:rPr>
        <w:t xml:space="preserve">Dodatne informacije moguće je dobiti kod stečajnog upravitelja </w:t>
      </w:r>
      <w:r w:rsidR="00871C42">
        <w:rPr>
          <w:rFonts w:eastAsia="Calibri"/>
          <w:sz w:val="22"/>
          <w:szCs w:val="22"/>
        </w:rPr>
        <w:t>Ivanke Sušić</w:t>
      </w:r>
      <w:r w:rsidRPr="005F6BF9">
        <w:rPr>
          <w:rFonts w:eastAsia="Calibri"/>
          <w:sz w:val="22"/>
          <w:szCs w:val="22"/>
        </w:rPr>
        <w:t xml:space="preserve"> na broj mobilnog telefona 091/</w:t>
      </w:r>
      <w:r w:rsidR="00217F8C">
        <w:rPr>
          <w:rFonts w:eastAsia="Calibri"/>
          <w:sz w:val="22"/>
          <w:szCs w:val="22"/>
        </w:rPr>
        <w:t>51-64-792</w:t>
      </w:r>
      <w:r w:rsidRPr="005F6BF9">
        <w:rPr>
          <w:rFonts w:eastAsia="Calibri"/>
          <w:sz w:val="22"/>
          <w:szCs w:val="22"/>
        </w:rPr>
        <w:t xml:space="preserve">, od 9 do 13 sati, svaki radni dan. Razgledanje imovine moguće je ako se prethodno plati trošak razgledanja najkasnije zadnjeg dana objave poziva na sudjelovanje u dražbi, uz prethodnu najavu i u dogovoru sa stečajnom upraviteljem u zavisnosti od slobodnih termina stečajnog upravitelja. </w:t>
      </w:r>
    </w:p>
    <w:p w:rsidRDefault="005F6BF9" w:rsidP="00091511" w:rsidR="005F6BF9">
      <w:pPr>
        <w:ind w:hanging="705" w:left="705"/>
        <w:jc w:val="both"/>
        <w:rPr>
          <w:b/>
          <w:sz w:val="22"/>
          <w:szCs w:val="22"/>
        </w:rPr>
      </w:pPr>
    </w:p>
    <w:p w:rsidRDefault="004C1AE8" w:rsidP="00091511" w:rsidR="004C1AE8" w:rsidRPr="00E477F9">
      <w:pPr>
        <w:jc w:val="both"/>
        <w:rPr>
          <w:sz w:val="22"/>
          <w:szCs w:val="22"/>
        </w:rPr>
      </w:pPr>
    </w:p>
    <w:p w:rsidRDefault="0036508C" w:rsidP="0036508C" w:rsidR="0036508C" w:rsidRPr="00E477F9">
      <w:pPr>
        <w:jc w:val="center"/>
        <w:rPr>
          <w:b/>
          <w:sz w:val="22"/>
          <w:szCs w:val="22"/>
        </w:rPr>
      </w:pPr>
      <w:r w:rsidRPr="00E477F9">
        <w:rPr>
          <w:b/>
          <w:sz w:val="22"/>
          <w:szCs w:val="22"/>
        </w:rPr>
        <w:t>Obrazloženje</w:t>
      </w:r>
    </w:p>
    <w:p w:rsidRDefault="0036508C" w:rsidP="0036508C" w:rsidR="0036508C" w:rsidRPr="00E477F9">
      <w:pPr>
        <w:jc w:val="both"/>
        <w:rPr>
          <w:sz w:val="22"/>
          <w:szCs w:val="22"/>
        </w:rPr>
      </w:pPr>
    </w:p>
    <w:p w:rsidRDefault="005B1A47" w:rsidP="00C611D0" w:rsidR="00C611D0" w:rsidRPr="00E477F9">
      <w:pPr>
        <w:ind w:firstLine="708"/>
        <w:jc w:val="both"/>
        <w:rPr>
          <w:sz w:val="22"/>
          <w:szCs w:val="22"/>
        </w:rPr>
      </w:pPr>
      <w:r w:rsidRPr="005B1A47">
        <w:rPr>
          <w:sz w:val="22"/>
          <w:szCs w:val="22"/>
        </w:rPr>
        <w:t xml:space="preserve">Rješenjem ovog Trgovačkog suda u Dubrovniku posl.br. </w:t>
      </w:r>
      <w:r w:rsidR="00217F8C" w:rsidRPr="00217F8C">
        <w:rPr>
          <w:sz w:val="22"/>
          <w:szCs w:val="22"/>
        </w:rPr>
        <w:t>St-108/2014-20 od 4. studenog 2014. godine</w:t>
      </w:r>
      <w:r w:rsidRPr="005B1A47">
        <w:rPr>
          <w:sz w:val="22"/>
          <w:szCs w:val="22"/>
        </w:rPr>
        <w:t xml:space="preserve"> otvoren je stečajni postupak nad stečajnim dužnikom</w:t>
      </w:r>
      <w:r w:rsidR="00DA4B78" w:rsidRPr="00E477F9">
        <w:rPr>
          <w:sz w:val="22"/>
          <w:szCs w:val="22"/>
        </w:rPr>
        <w:t xml:space="preserve">. </w:t>
      </w:r>
    </w:p>
    <w:p w:rsidRDefault="0039490D" w:rsidP="0039490D" w:rsidR="0039490D" w:rsidRPr="00E477F9">
      <w:pPr>
        <w:ind w:firstLine="708"/>
        <w:jc w:val="both"/>
        <w:rPr>
          <w:sz w:val="22"/>
          <w:szCs w:val="22"/>
        </w:rPr>
      </w:pPr>
    </w:p>
    <w:p w:rsidRDefault="0039490D" w:rsidP="0039490D" w:rsidR="0039490D" w:rsidRPr="00E477F9">
      <w:pPr>
        <w:ind w:firstLine="708"/>
        <w:jc w:val="both"/>
        <w:rPr>
          <w:sz w:val="22"/>
          <w:szCs w:val="22"/>
        </w:rPr>
      </w:pPr>
      <w:r w:rsidRPr="00E477F9">
        <w:rPr>
          <w:sz w:val="22"/>
          <w:szCs w:val="22"/>
        </w:rPr>
        <w:t xml:space="preserve">Na imovini iz točke I. ovog zaključka postoji </w:t>
      </w:r>
      <w:r w:rsidR="0086684E" w:rsidRPr="00E477F9">
        <w:rPr>
          <w:sz w:val="22"/>
          <w:szCs w:val="22"/>
        </w:rPr>
        <w:t xml:space="preserve">upisano </w:t>
      </w:r>
      <w:r w:rsidRPr="00E477F9">
        <w:rPr>
          <w:sz w:val="22"/>
          <w:szCs w:val="22"/>
        </w:rPr>
        <w:t xml:space="preserve">razlučno pravo u korist </w:t>
      </w:r>
      <w:r w:rsidR="00217F8C" w:rsidRPr="00217F8C">
        <w:rPr>
          <w:sz w:val="22"/>
          <w:szCs w:val="22"/>
        </w:rPr>
        <w:t>ERSTE FACTORING d.o.o., Zagreb</w:t>
      </w:r>
      <w:r w:rsidR="003C3275" w:rsidRPr="00FB3957">
        <w:rPr>
          <w:sz w:val="22"/>
          <w:szCs w:val="22"/>
        </w:rPr>
        <w:t>.</w:t>
      </w:r>
    </w:p>
    <w:p w:rsidRDefault="00DA4B78" w:rsidP="0039490D" w:rsidR="00DA4B78" w:rsidRPr="00E477F9">
      <w:pPr>
        <w:ind w:firstLine="708"/>
        <w:jc w:val="both"/>
        <w:rPr>
          <w:sz w:val="22"/>
          <w:szCs w:val="22"/>
        </w:rPr>
      </w:pPr>
    </w:p>
    <w:p w:rsidRDefault="00DA4B78" w:rsidP="0039490D" w:rsidR="00E42D95">
      <w:pPr>
        <w:ind w:firstLine="708"/>
        <w:jc w:val="both"/>
        <w:rPr>
          <w:sz w:val="22"/>
          <w:szCs w:val="22"/>
        </w:rPr>
      </w:pPr>
      <w:r w:rsidRPr="00E477F9">
        <w:rPr>
          <w:sz w:val="22"/>
          <w:szCs w:val="22"/>
        </w:rPr>
        <w:t xml:space="preserve">Stupanjem na snagu Stečajnog zakona (NN 71/15, </w:t>
      </w:r>
      <w:r w:rsidR="00C024EA" w:rsidRPr="00E477F9">
        <w:rPr>
          <w:sz w:val="22"/>
          <w:szCs w:val="22"/>
        </w:rPr>
        <w:t xml:space="preserve">dalje u tekstu: SZ) propisano je da ovršni postupci koji su u </w:t>
      </w:r>
      <w:r w:rsidR="008B40A4" w:rsidRPr="00E477F9">
        <w:rPr>
          <w:sz w:val="22"/>
          <w:szCs w:val="22"/>
        </w:rPr>
        <w:t xml:space="preserve">tijeku ovršni sud će prekinuti </w:t>
      </w:r>
      <w:r w:rsidR="00701301" w:rsidRPr="00E477F9">
        <w:rPr>
          <w:sz w:val="22"/>
          <w:szCs w:val="22"/>
        </w:rPr>
        <w:t>ako nakon rješenja o ovrsi nije poduzeta ovršna radnja, te će se postupak nastaviti pred sudom</w:t>
      </w:r>
      <w:r w:rsidR="00C024EA" w:rsidRPr="00E477F9">
        <w:rPr>
          <w:sz w:val="22"/>
          <w:szCs w:val="22"/>
        </w:rPr>
        <w:t xml:space="preserve"> </w:t>
      </w:r>
      <w:r w:rsidR="00701301" w:rsidRPr="00E477F9">
        <w:rPr>
          <w:sz w:val="22"/>
          <w:szCs w:val="22"/>
        </w:rPr>
        <w:t>koji vodi stečajni</w:t>
      </w:r>
      <w:r w:rsidRPr="00E477F9">
        <w:rPr>
          <w:sz w:val="22"/>
          <w:szCs w:val="22"/>
        </w:rPr>
        <w:tab/>
      </w:r>
      <w:r w:rsidR="00701301" w:rsidRPr="00E477F9">
        <w:rPr>
          <w:sz w:val="22"/>
          <w:szCs w:val="22"/>
        </w:rPr>
        <w:t>postupak po pravilima o unovčenju predmeta na kojima postoji razlučno pravo</w:t>
      </w:r>
      <w:r w:rsidR="00476055" w:rsidRPr="00E477F9">
        <w:rPr>
          <w:sz w:val="22"/>
          <w:szCs w:val="22"/>
        </w:rPr>
        <w:t xml:space="preserve"> u stečajnom postupku (čl. 169. SZ).</w:t>
      </w:r>
      <w:r w:rsidR="007B0CC7">
        <w:rPr>
          <w:sz w:val="22"/>
          <w:szCs w:val="22"/>
        </w:rPr>
        <w:t xml:space="preserve"> </w:t>
      </w:r>
      <w:r w:rsidR="00DF13B3">
        <w:rPr>
          <w:sz w:val="22"/>
          <w:szCs w:val="22"/>
        </w:rPr>
        <w:t>U konkretnom slučaju</w:t>
      </w:r>
      <w:r w:rsidR="00D878FE">
        <w:rPr>
          <w:sz w:val="22"/>
          <w:szCs w:val="22"/>
        </w:rPr>
        <w:t xml:space="preserve">, za </w:t>
      </w:r>
      <w:r w:rsidR="009D4644">
        <w:rPr>
          <w:sz w:val="22"/>
          <w:szCs w:val="22"/>
        </w:rPr>
        <w:t>imovinu</w:t>
      </w:r>
      <w:r w:rsidR="00D878FE">
        <w:rPr>
          <w:sz w:val="22"/>
          <w:szCs w:val="22"/>
        </w:rPr>
        <w:t xml:space="preserve"> označenu u točki I. ovog rješenja</w:t>
      </w:r>
      <w:r w:rsidR="00DF13B3">
        <w:rPr>
          <w:sz w:val="22"/>
          <w:szCs w:val="22"/>
        </w:rPr>
        <w:t xml:space="preserve"> Općinski sud u Dubrovniku </w:t>
      </w:r>
      <w:r w:rsidR="00D878FE">
        <w:rPr>
          <w:sz w:val="22"/>
          <w:szCs w:val="22"/>
        </w:rPr>
        <w:t>donio</w:t>
      </w:r>
      <w:r w:rsidR="006A311C">
        <w:rPr>
          <w:sz w:val="22"/>
          <w:szCs w:val="22"/>
        </w:rPr>
        <w:t xml:space="preserve"> je rješenje posl.br. Ovr-</w:t>
      </w:r>
      <w:r w:rsidR="009D4644">
        <w:rPr>
          <w:sz w:val="22"/>
          <w:szCs w:val="22"/>
        </w:rPr>
        <w:t>1181</w:t>
      </w:r>
      <w:r w:rsidR="00D878FE">
        <w:rPr>
          <w:sz w:val="22"/>
          <w:szCs w:val="22"/>
        </w:rPr>
        <w:t>/1</w:t>
      </w:r>
      <w:r w:rsidR="006A311C">
        <w:rPr>
          <w:sz w:val="22"/>
          <w:szCs w:val="22"/>
        </w:rPr>
        <w:t>3</w:t>
      </w:r>
      <w:r w:rsidR="00D878FE">
        <w:rPr>
          <w:sz w:val="22"/>
          <w:szCs w:val="22"/>
        </w:rPr>
        <w:t xml:space="preserve"> od </w:t>
      </w:r>
      <w:r w:rsidR="006A311C">
        <w:rPr>
          <w:sz w:val="22"/>
          <w:szCs w:val="22"/>
        </w:rPr>
        <w:t>28. rujna</w:t>
      </w:r>
      <w:r w:rsidR="00D878FE">
        <w:rPr>
          <w:sz w:val="22"/>
          <w:szCs w:val="22"/>
        </w:rPr>
        <w:t xml:space="preserve"> 2015. godine kojim je </w:t>
      </w:r>
      <w:r w:rsidR="00DF13B3">
        <w:rPr>
          <w:sz w:val="22"/>
          <w:szCs w:val="22"/>
        </w:rPr>
        <w:t xml:space="preserve">utvrđen prekid postupka </w:t>
      </w:r>
      <w:r w:rsidR="00D878FE">
        <w:rPr>
          <w:sz w:val="22"/>
          <w:szCs w:val="22"/>
        </w:rPr>
        <w:t>pod i predmet je dostavljen ovom sudu</w:t>
      </w:r>
      <w:r w:rsidR="002E2C75">
        <w:rPr>
          <w:sz w:val="22"/>
          <w:szCs w:val="22"/>
        </w:rPr>
        <w:t xml:space="preserve">. </w:t>
      </w:r>
    </w:p>
    <w:p w:rsidRDefault="009D4644" w:rsidP="0039490D" w:rsidR="009D4644" w:rsidRPr="00E477F9">
      <w:pPr>
        <w:ind w:firstLine="708"/>
        <w:jc w:val="both"/>
        <w:rPr>
          <w:sz w:val="22"/>
          <w:szCs w:val="22"/>
        </w:rPr>
      </w:pPr>
    </w:p>
    <w:p w:rsidRDefault="0039490D" w:rsidP="0039490D" w:rsidR="003A24F3">
      <w:pPr>
        <w:ind w:firstLine="708"/>
        <w:jc w:val="both"/>
        <w:rPr>
          <w:sz w:val="22"/>
          <w:szCs w:val="22"/>
        </w:rPr>
      </w:pPr>
      <w:r w:rsidRPr="00E477F9">
        <w:rPr>
          <w:sz w:val="22"/>
          <w:szCs w:val="22"/>
        </w:rPr>
        <w:t xml:space="preserve">Prema čl. </w:t>
      </w:r>
      <w:r w:rsidR="003A24F3" w:rsidRPr="00E477F9">
        <w:rPr>
          <w:sz w:val="22"/>
          <w:szCs w:val="22"/>
        </w:rPr>
        <w:t>247</w:t>
      </w:r>
      <w:r w:rsidRPr="00E477F9">
        <w:rPr>
          <w:sz w:val="22"/>
          <w:szCs w:val="22"/>
        </w:rPr>
        <w:t xml:space="preserve">. SZ </w:t>
      </w:r>
      <w:r w:rsidR="003A24F3" w:rsidRPr="00E477F9">
        <w:rPr>
          <w:sz w:val="22"/>
          <w:szCs w:val="22"/>
        </w:rPr>
        <w:t>nekretnina na kojoj postoji razlučno pravo prodaje se u stečajnom postupku na prijedlog stečajnog upravitelja ili razlučnog vjerovnika, uz odgovarajuću pri</w:t>
      </w:r>
      <w:r w:rsidR="0051015F" w:rsidRPr="00E477F9">
        <w:rPr>
          <w:sz w:val="22"/>
          <w:szCs w:val="22"/>
        </w:rPr>
        <w:t>mje</w:t>
      </w:r>
      <w:r w:rsidR="003A24F3" w:rsidRPr="00E477F9">
        <w:rPr>
          <w:sz w:val="22"/>
          <w:szCs w:val="22"/>
        </w:rPr>
        <w:t>nu pravila ovršnog</w:t>
      </w:r>
      <w:r w:rsidR="0051015F" w:rsidRPr="00E477F9">
        <w:rPr>
          <w:sz w:val="22"/>
          <w:szCs w:val="22"/>
        </w:rPr>
        <w:t xml:space="preserve"> </w:t>
      </w:r>
      <w:r w:rsidR="003A24F3" w:rsidRPr="00E477F9">
        <w:rPr>
          <w:sz w:val="22"/>
          <w:szCs w:val="22"/>
        </w:rPr>
        <w:t>po</w:t>
      </w:r>
      <w:r w:rsidR="0051015F" w:rsidRPr="00E477F9">
        <w:rPr>
          <w:sz w:val="22"/>
          <w:szCs w:val="22"/>
        </w:rPr>
        <w:t>s</w:t>
      </w:r>
      <w:r w:rsidR="003A24F3" w:rsidRPr="00E477F9">
        <w:rPr>
          <w:sz w:val="22"/>
          <w:szCs w:val="22"/>
        </w:rPr>
        <w:t>tupka</w:t>
      </w:r>
      <w:r w:rsidR="0051015F" w:rsidRPr="00E477F9">
        <w:rPr>
          <w:sz w:val="22"/>
          <w:szCs w:val="22"/>
        </w:rPr>
        <w:t xml:space="preserve"> o ovrsi na nekretninama</w:t>
      </w:r>
      <w:r w:rsidR="00356AEA" w:rsidRPr="00E477F9">
        <w:rPr>
          <w:sz w:val="22"/>
          <w:szCs w:val="22"/>
        </w:rPr>
        <w:t xml:space="preserve">, a u zemljišnoj knjizi će se upisati zabilježba rješenja o prodaji nekretnine. </w:t>
      </w:r>
      <w:r w:rsidR="00BF44C8" w:rsidRPr="00E477F9">
        <w:rPr>
          <w:sz w:val="22"/>
          <w:szCs w:val="22"/>
        </w:rPr>
        <w:t>O prodaji ne</w:t>
      </w:r>
      <w:r w:rsidR="00C02E68" w:rsidRPr="00E477F9">
        <w:rPr>
          <w:sz w:val="22"/>
          <w:szCs w:val="22"/>
        </w:rPr>
        <w:t>kretnine odlučuje sud rješenjem, a prodaju, nakon što sud zaključkom o prodaji utvrdi cijenu,</w:t>
      </w:r>
      <w:r w:rsidR="00356AEA" w:rsidRPr="00E477F9">
        <w:rPr>
          <w:sz w:val="22"/>
          <w:szCs w:val="22"/>
        </w:rPr>
        <w:t xml:space="preserve"> provodi Financijska agencija elektroničkom javnom dražbom</w:t>
      </w:r>
      <w:r w:rsidR="0083117C" w:rsidRPr="00E477F9">
        <w:rPr>
          <w:sz w:val="22"/>
          <w:szCs w:val="22"/>
        </w:rPr>
        <w:t>.</w:t>
      </w:r>
    </w:p>
    <w:p w:rsidRDefault="00B35701" w:rsidP="0039490D" w:rsidR="00B35701">
      <w:pPr>
        <w:ind w:firstLine="708"/>
        <w:jc w:val="both"/>
        <w:rPr>
          <w:sz w:val="22"/>
          <w:szCs w:val="22"/>
        </w:rPr>
      </w:pPr>
    </w:p>
    <w:p w:rsidRDefault="00B35701" w:rsidP="00523D90" w:rsidR="00523D90" w:rsidRPr="00523D90">
      <w:pPr>
        <w:ind w:firstLine="708"/>
        <w:jc w:val="both"/>
        <w:rPr>
          <w:sz w:val="22"/>
          <w:szCs w:val="22"/>
        </w:rPr>
      </w:pPr>
      <w:r>
        <w:rPr>
          <w:sz w:val="22"/>
          <w:szCs w:val="22"/>
        </w:rPr>
        <w:t xml:space="preserve">Sukladno čl. </w:t>
      </w:r>
      <w:r w:rsidR="00523D90">
        <w:rPr>
          <w:sz w:val="22"/>
          <w:szCs w:val="22"/>
        </w:rPr>
        <w:t xml:space="preserve">92. </w:t>
      </w:r>
      <w:r w:rsidR="00523D90" w:rsidRPr="00523D90">
        <w:rPr>
          <w:sz w:val="22"/>
          <w:szCs w:val="22"/>
        </w:rPr>
        <w:t>Ovršnog zakona (NN 112/12, 25/13, 93/14, dalje u tekstu: OZ)</w:t>
      </w:r>
      <w:r w:rsidR="00523D90">
        <w:rPr>
          <w:sz w:val="22"/>
          <w:szCs w:val="22"/>
        </w:rPr>
        <w:t xml:space="preserve"> vrijednost nekretnine utvrđuje sud prema slobodnoj ocjeni na temelju obrazloženog nalaza i mišljenja ovlaštenog sudskog vještaka. </w:t>
      </w:r>
      <w:r w:rsidR="00E807C7">
        <w:rPr>
          <w:sz w:val="22"/>
          <w:szCs w:val="22"/>
        </w:rPr>
        <w:t>Na ročištu radi utvrđenja vrijednosti stečajni upravitelj je predložio imovinu prodavati kao cjelinu, budući se radi o dvije susjedne čestice zemlje</w:t>
      </w:r>
      <w:r w:rsidR="00F319A6">
        <w:rPr>
          <w:sz w:val="22"/>
          <w:szCs w:val="22"/>
        </w:rPr>
        <w:t>, od kojih jedna ima površinu 129 m2, a druga 3.776 m2, pa čestica od 129 m2 sama za sebe ima manju vrijednost na tržištu ako se prodaje sama, bez susjedne. Sud je prihvatio ovakvo</w:t>
      </w:r>
      <w:r w:rsidR="008125D4">
        <w:rPr>
          <w:sz w:val="22"/>
          <w:szCs w:val="22"/>
        </w:rPr>
        <w:t xml:space="preserve"> </w:t>
      </w:r>
      <w:r w:rsidR="00F319A6">
        <w:rPr>
          <w:sz w:val="22"/>
          <w:szCs w:val="22"/>
        </w:rPr>
        <w:t>mišljenje, te je n</w:t>
      </w:r>
      <w:r w:rsidR="00523D90">
        <w:rPr>
          <w:sz w:val="22"/>
          <w:szCs w:val="22"/>
        </w:rPr>
        <w:t xml:space="preserve">a temelju </w:t>
      </w:r>
      <w:r w:rsidR="00D27843">
        <w:rPr>
          <w:sz w:val="22"/>
          <w:szCs w:val="22"/>
        </w:rPr>
        <w:t xml:space="preserve">dostavljene procjene ovlaštenog sudskog vještaka (list spisa </w:t>
      </w:r>
      <w:r w:rsidR="00A84D05">
        <w:rPr>
          <w:sz w:val="22"/>
          <w:szCs w:val="22"/>
        </w:rPr>
        <w:t>508</w:t>
      </w:r>
      <w:r w:rsidR="00D27843">
        <w:rPr>
          <w:sz w:val="22"/>
          <w:szCs w:val="22"/>
        </w:rPr>
        <w:t>-</w:t>
      </w:r>
      <w:r w:rsidR="00A84D05">
        <w:rPr>
          <w:sz w:val="22"/>
          <w:szCs w:val="22"/>
        </w:rPr>
        <w:t>528</w:t>
      </w:r>
      <w:r w:rsidR="00D27843">
        <w:rPr>
          <w:sz w:val="22"/>
          <w:szCs w:val="22"/>
        </w:rPr>
        <w:t xml:space="preserve">) </w:t>
      </w:r>
      <w:r w:rsidR="00F65F2A">
        <w:rPr>
          <w:sz w:val="22"/>
          <w:szCs w:val="22"/>
        </w:rPr>
        <w:t xml:space="preserve">utvrdio vrijednost </w:t>
      </w:r>
      <w:r w:rsidR="008125D4">
        <w:rPr>
          <w:sz w:val="22"/>
          <w:szCs w:val="22"/>
        </w:rPr>
        <w:t xml:space="preserve">cjelokupne </w:t>
      </w:r>
      <w:r w:rsidR="00F65F2A">
        <w:rPr>
          <w:sz w:val="22"/>
          <w:szCs w:val="22"/>
        </w:rPr>
        <w:t xml:space="preserve">imovine </w:t>
      </w:r>
      <w:r w:rsidR="008125D4">
        <w:rPr>
          <w:sz w:val="22"/>
          <w:szCs w:val="22"/>
        </w:rPr>
        <w:t xml:space="preserve">iz točke I. ove odluke </w:t>
      </w:r>
      <w:r w:rsidR="00F65F2A">
        <w:rPr>
          <w:sz w:val="22"/>
          <w:szCs w:val="22"/>
        </w:rPr>
        <w:t xml:space="preserve">u </w:t>
      </w:r>
      <w:r w:rsidR="00E807C7">
        <w:rPr>
          <w:sz w:val="22"/>
          <w:szCs w:val="22"/>
        </w:rPr>
        <w:t>iznos</w:t>
      </w:r>
      <w:r w:rsidR="008125D4">
        <w:rPr>
          <w:sz w:val="22"/>
          <w:szCs w:val="22"/>
        </w:rPr>
        <w:t>u</w:t>
      </w:r>
      <w:r w:rsidR="00E807C7">
        <w:rPr>
          <w:sz w:val="22"/>
          <w:szCs w:val="22"/>
        </w:rPr>
        <w:t xml:space="preserve"> od 270.000,00 kuna</w:t>
      </w:r>
      <w:r w:rsidR="00F65F2A">
        <w:rPr>
          <w:sz w:val="22"/>
          <w:szCs w:val="22"/>
        </w:rPr>
        <w:t xml:space="preserve"> (p</w:t>
      </w:r>
      <w:r w:rsidR="00E807C7">
        <w:rPr>
          <w:sz w:val="22"/>
          <w:szCs w:val="22"/>
        </w:rPr>
        <w:t>rotuvrijednost 36</w:t>
      </w:r>
      <w:r w:rsidR="008125D4">
        <w:rPr>
          <w:sz w:val="22"/>
          <w:szCs w:val="22"/>
        </w:rPr>
        <w:t>.000,00 eura), smatrajući proc</w:t>
      </w:r>
      <w:r w:rsidR="00952983">
        <w:rPr>
          <w:sz w:val="22"/>
          <w:szCs w:val="22"/>
        </w:rPr>
        <w:t xml:space="preserve">jenu urađenupo pravilima struke, a ako </w:t>
      </w:r>
      <w:r w:rsidR="00142438">
        <w:rPr>
          <w:sz w:val="22"/>
          <w:szCs w:val="22"/>
        </w:rPr>
        <w:t xml:space="preserve">je stvarna vrijednost predmetne imovine veća, </w:t>
      </w:r>
      <w:r w:rsidR="00952983">
        <w:rPr>
          <w:sz w:val="22"/>
          <w:szCs w:val="22"/>
        </w:rPr>
        <w:t>ista</w:t>
      </w:r>
      <w:r w:rsidR="00142438">
        <w:rPr>
          <w:sz w:val="22"/>
          <w:szCs w:val="22"/>
        </w:rPr>
        <w:t xml:space="preserve"> će se prodavati na javnoj dražbi</w:t>
      </w:r>
      <w:r w:rsidR="00AF0DC9">
        <w:rPr>
          <w:sz w:val="22"/>
          <w:szCs w:val="22"/>
        </w:rPr>
        <w:t>, pa</w:t>
      </w:r>
      <w:r w:rsidR="00142438">
        <w:rPr>
          <w:sz w:val="22"/>
          <w:szCs w:val="22"/>
        </w:rPr>
        <w:t xml:space="preserve"> će se moći postići veća cijena od utvrđene na temelju procjene vještaka</w:t>
      </w:r>
      <w:r w:rsidR="00AF0DC9">
        <w:rPr>
          <w:sz w:val="22"/>
          <w:szCs w:val="22"/>
        </w:rPr>
        <w:t xml:space="preserve"> i po sudu utvrđena vrijednost neće biti prepreka za postizanje bolje cijene.</w:t>
      </w:r>
    </w:p>
    <w:p w:rsidRDefault="0039490D" w:rsidP="00AF0DC9" w:rsidR="0039490D" w:rsidRPr="00E477F9">
      <w:pPr>
        <w:jc w:val="both"/>
        <w:rPr>
          <w:sz w:val="22"/>
          <w:szCs w:val="22"/>
        </w:rPr>
      </w:pPr>
    </w:p>
    <w:p w:rsidRDefault="0039490D" w:rsidP="0039490D" w:rsidR="0039490D" w:rsidRPr="00E477F9">
      <w:pPr>
        <w:ind w:firstLine="708"/>
        <w:jc w:val="both"/>
        <w:rPr>
          <w:sz w:val="22"/>
          <w:szCs w:val="22"/>
        </w:rPr>
      </w:pPr>
      <w:r w:rsidRPr="00E477F9">
        <w:rPr>
          <w:sz w:val="22"/>
          <w:szCs w:val="22"/>
        </w:rPr>
        <w:lastRenderedPageBreak/>
        <w:t>Zbog navedenog, na temelju spomenutih propisa</w:t>
      </w:r>
      <w:r w:rsidR="00D21233" w:rsidRPr="00E477F9">
        <w:rPr>
          <w:sz w:val="22"/>
          <w:szCs w:val="22"/>
        </w:rPr>
        <w:t>,</w:t>
      </w:r>
      <w:r w:rsidRPr="00E477F9">
        <w:rPr>
          <w:sz w:val="22"/>
          <w:szCs w:val="22"/>
        </w:rPr>
        <w:t xml:space="preserve"> odlučeno je kao u izreci. </w:t>
      </w:r>
    </w:p>
    <w:p w:rsidRDefault="0039490D" w:rsidP="0039490D" w:rsidR="0039490D" w:rsidRPr="00E477F9">
      <w:pPr>
        <w:jc w:val="center"/>
        <w:rPr>
          <w:b/>
          <w:sz w:val="22"/>
          <w:szCs w:val="22"/>
        </w:rPr>
      </w:pPr>
    </w:p>
    <w:p w:rsidRDefault="0039490D" w:rsidP="003F1AFB" w:rsidR="0039490D" w:rsidRPr="00E477F9">
      <w:pPr>
        <w:jc w:val="center"/>
        <w:rPr>
          <w:b/>
          <w:sz w:val="22"/>
          <w:szCs w:val="22"/>
        </w:rPr>
      </w:pPr>
      <w:r w:rsidRPr="00E477F9">
        <w:rPr>
          <w:b/>
          <w:sz w:val="22"/>
          <w:szCs w:val="22"/>
        </w:rPr>
        <w:t xml:space="preserve">U Dubrovniku, </w:t>
      </w:r>
      <w:r w:rsidR="00952983">
        <w:rPr>
          <w:b/>
          <w:sz w:val="22"/>
          <w:szCs w:val="22"/>
        </w:rPr>
        <w:t>1</w:t>
      </w:r>
      <w:r w:rsidR="00E66C12" w:rsidRPr="00952983">
        <w:rPr>
          <w:b/>
          <w:sz w:val="22"/>
          <w:szCs w:val="22"/>
        </w:rPr>
        <w:t>2</w:t>
      </w:r>
      <w:r w:rsidRPr="00952983">
        <w:rPr>
          <w:b/>
          <w:sz w:val="22"/>
          <w:szCs w:val="22"/>
        </w:rPr>
        <w:t>.</w:t>
      </w:r>
      <w:r w:rsidRPr="00386CC8">
        <w:rPr>
          <w:b/>
          <w:sz w:val="22"/>
          <w:szCs w:val="22"/>
        </w:rPr>
        <w:t xml:space="preserve"> </w:t>
      </w:r>
      <w:r w:rsidR="00E66C12">
        <w:rPr>
          <w:b/>
          <w:sz w:val="22"/>
          <w:szCs w:val="22"/>
        </w:rPr>
        <w:t>svibnja</w:t>
      </w:r>
      <w:r w:rsidRPr="00E477F9">
        <w:rPr>
          <w:b/>
          <w:sz w:val="22"/>
          <w:szCs w:val="22"/>
        </w:rPr>
        <w:t xml:space="preserve"> 201</w:t>
      </w:r>
      <w:r w:rsidR="00E66C12">
        <w:rPr>
          <w:b/>
          <w:sz w:val="22"/>
          <w:szCs w:val="22"/>
        </w:rPr>
        <w:t>6</w:t>
      </w:r>
      <w:r w:rsidRPr="00E477F9">
        <w:rPr>
          <w:b/>
          <w:sz w:val="22"/>
          <w:szCs w:val="22"/>
        </w:rPr>
        <w:t>. godine</w:t>
      </w:r>
    </w:p>
    <w:p w:rsidRDefault="0039490D" w:rsidP="0039490D" w:rsidR="0039490D" w:rsidRPr="00E477F9">
      <w:pPr>
        <w:jc w:val="center"/>
        <w:rPr>
          <w:b/>
          <w:sz w:val="22"/>
          <w:szCs w:val="22"/>
        </w:rPr>
      </w:pPr>
    </w:p>
    <w:p w:rsidRDefault="0039490D" w:rsidP="0039490D" w:rsidR="0039490D" w:rsidRPr="00E477F9">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Stečajni sudac:</w:t>
      </w:r>
    </w:p>
    <w:p w:rsidRDefault="0039490D" w:rsidP="0039490D" w:rsidR="0039490D" w:rsidRPr="00E477F9">
      <w:pPr>
        <w:jc w:val="both"/>
        <w:rPr>
          <w:b/>
          <w:sz w:val="22"/>
          <w:szCs w:val="22"/>
        </w:rPr>
      </w:pPr>
    </w:p>
    <w:p w:rsidRDefault="0039490D" w:rsidP="0039490D" w:rsidR="0039490D">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Srđan Gavranić</w:t>
      </w:r>
    </w:p>
    <w:p w:rsidRDefault="00180734" w:rsidP="0039490D" w:rsidR="00180734">
      <w:pPr>
        <w:jc w:val="both"/>
        <w:rPr>
          <w:b/>
          <w:sz w:val="22"/>
          <w:szCs w:val="22"/>
        </w:rPr>
      </w:pPr>
    </w:p>
    <w:p w:rsidRDefault="00180734" w:rsidP="0039490D" w:rsidR="00180734" w:rsidRPr="00E477F9">
      <w:pPr>
        <w:jc w:val="both"/>
        <w:rPr>
          <w:b/>
          <w:sz w:val="22"/>
          <w:szCs w:val="22"/>
        </w:rPr>
      </w:pPr>
    </w:p>
    <w:p w:rsidRDefault="0039490D" w:rsidP="0039490D" w:rsidR="0039490D" w:rsidRPr="00E477F9">
      <w:pPr>
        <w:jc w:val="both"/>
        <w:rPr>
          <w:b/>
          <w:sz w:val="22"/>
          <w:szCs w:val="22"/>
        </w:rPr>
      </w:pPr>
    </w:p>
    <w:p w:rsidRDefault="0039490D" w:rsidP="0039490D" w:rsidR="0039490D" w:rsidRPr="00E477F9">
      <w:pPr>
        <w:jc w:val="both"/>
        <w:rPr>
          <w:b/>
          <w:sz w:val="22"/>
          <w:szCs w:val="22"/>
        </w:rPr>
      </w:pPr>
    </w:p>
    <w:p w:rsidRDefault="003F1AFB" w:rsidP="003F1AFB" w:rsidR="003F1AFB" w:rsidRPr="00E477F9">
      <w:pPr>
        <w:jc w:val="both"/>
        <w:rPr>
          <w:b/>
          <w:sz w:val="22"/>
          <w:szCs w:val="22"/>
        </w:rPr>
      </w:pPr>
      <w:r w:rsidRPr="00E477F9">
        <w:rPr>
          <w:b/>
          <w:sz w:val="22"/>
          <w:szCs w:val="22"/>
        </w:rPr>
        <w:t>POUKA O PRAVNOM LIJEKU</w:t>
      </w:r>
    </w:p>
    <w:p w:rsidRDefault="003F1AFB" w:rsidP="00B61770" w:rsidR="00B61770" w:rsidRPr="00B61770">
      <w:pPr>
        <w:jc w:val="both"/>
        <w:rPr>
          <w:sz w:val="22"/>
          <w:szCs w:val="22"/>
        </w:rPr>
      </w:pPr>
      <w:r w:rsidRPr="00E477F9">
        <w:rPr>
          <w:sz w:val="22"/>
          <w:szCs w:val="22"/>
        </w:rPr>
        <w:t xml:space="preserve">Protiv </w:t>
      </w:r>
      <w:r w:rsidR="00B61770">
        <w:rPr>
          <w:sz w:val="22"/>
          <w:szCs w:val="22"/>
        </w:rPr>
        <w:t xml:space="preserve">točke I. </w:t>
      </w:r>
      <w:r w:rsidRPr="00E477F9">
        <w:rPr>
          <w:sz w:val="22"/>
          <w:szCs w:val="22"/>
        </w:rPr>
        <w:t>ovog rješenja dopušteno je izjaviti žalbu, koja se podnosi Visokom trgovačkom sudu Republike Hrvatske putem ovog suda u roku od 8 dana od primitka rješenja</w:t>
      </w:r>
      <w:r w:rsidR="00B61770" w:rsidRPr="00B61770">
        <w:rPr>
          <w:sz w:val="22"/>
          <w:szCs w:val="22"/>
        </w:rPr>
        <w:t xml:space="preserve">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00B61770" w:rsidRPr="00B61770">
          <w:rPr>
            <w:sz w:val="22"/>
            <w:szCs w:val="22"/>
          </w:rPr>
          <w:t>11. st</w:t>
        </w:r>
      </w:smartTag>
      <w:r w:rsidR="00B61770" w:rsidRPr="00B61770">
        <w:rPr>
          <w:sz w:val="22"/>
          <w:szCs w:val="22"/>
        </w:rPr>
        <w:t xml:space="preserve">. </w:t>
      </w:r>
      <w:smartTag w:element="metricconverter" w:uri="urn:schemas-microsoft-com:office:smarttags">
        <w:smartTagPr>
          <w:attr w:val="4. OZ" w:name="ProductID"/>
        </w:smartTagPr>
        <w:r w:rsidR="00B61770" w:rsidRPr="00B61770">
          <w:rPr>
            <w:sz w:val="22"/>
            <w:szCs w:val="22"/>
          </w:rPr>
          <w:t>4. OZ</w:t>
        </w:r>
      </w:smartTag>
      <w:r w:rsidR="00B61770" w:rsidRPr="00B61770">
        <w:rPr>
          <w:sz w:val="22"/>
          <w:szCs w:val="22"/>
        </w:rPr>
        <w:t>).</w:t>
      </w:r>
    </w:p>
    <w:p w:rsidRDefault="0039490D" w:rsidP="0039490D" w:rsidR="0039490D">
      <w:pPr>
        <w:jc w:val="both"/>
        <w:rPr>
          <w:b/>
          <w:sz w:val="22"/>
          <w:szCs w:val="22"/>
        </w:rPr>
      </w:pPr>
    </w:p>
    <w:p w:rsidRDefault="00066255" w:rsidP="0039490D" w:rsidR="00066255" w:rsidRPr="00E477F9">
      <w:pPr>
        <w:jc w:val="both"/>
        <w:rPr>
          <w:b/>
          <w:sz w:val="22"/>
          <w:szCs w:val="22"/>
        </w:rPr>
      </w:pPr>
    </w:p>
    <w:p w:rsidRDefault="0039490D" w:rsidP="0039490D" w:rsidR="0039490D" w:rsidRPr="00E477F9">
      <w:pPr>
        <w:jc w:val="both"/>
        <w:rPr>
          <w:b/>
          <w:sz w:val="22"/>
          <w:szCs w:val="22"/>
        </w:rPr>
      </w:pPr>
      <w:r w:rsidRPr="00E477F9">
        <w:rPr>
          <w:b/>
          <w:sz w:val="22"/>
          <w:szCs w:val="22"/>
        </w:rPr>
        <w:t xml:space="preserve">DN-a </w:t>
      </w:r>
      <w:r w:rsidRPr="00E477F9">
        <w:rPr>
          <w:sz w:val="22"/>
          <w:szCs w:val="22"/>
        </w:rPr>
        <w:t>(</w:t>
      </w:r>
      <w:r w:rsidR="00952983">
        <w:rPr>
          <w:sz w:val="22"/>
          <w:szCs w:val="22"/>
        </w:rPr>
        <w:t>1</w:t>
      </w:r>
      <w:r w:rsidR="00E66C12">
        <w:rPr>
          <w:sz w:val="22"/>
          <w:szCs w:val="22"/>
        </w:rPr>
        <w:t>2</w:t>
      </w:r>
      <w:r w:rsidRPr="00066255">
        <w:rPr>
          <w:sz w:val="22"/>
          <w:szCs w:val="22"/>
        </w:rPr>
        <w:t>.</w:t>
      </w:r>
      <w:r w:rsidR="00E66C12">
        <w:rPr>
          <w:sz w:val="22"/>
          <w:szCs w:val="22"/>
        </w:rPr>
        <w:t>05.</w:t>
      </w:r>
      <w:r w:rsidRPr="00E477F9">
        <w:rPr>
          <w:sz w:val="22"/>
          <w:szCs w:val="22"/>
        </w:rPr>
        <w:t>201</w:t>
      </w:r>
      <w:r w:rsidR="00E66C12">
        <w:rPr>
          <w:sz w:val="22"/>
          <w:szCs w:val="22"/>
        </w:rPr>
        <w:t>6</w:t>
      </w:r>
      <w:r w:rsidRPr="00E477F9">
        <w:rPr>
          <w:sz w:val="22"/>
          <w:szCs w:val="22"/>
        </w:rPr>
        <w:t>.g.)</w:t>
      </w:r>
      <w:r w:rsidRPr="00E477F9">
        <w:rPr>
          <w:b/>
          <w:sz w:val="22"/>
          <w:szCs w:val="22"/>
        </w:rPr>
        <w:t>:</w:t>
      </w:r>
    </w:p>
    <w:p w:rsidRDefault="0039490D" w:rsidP="0039490D" w:rsidR="0039490D" w:rsidRPr="00E477F9">
      <w:pPr>
        <w:numPr>
          <w:ilvl w:val="0"/>
          <w:numId w:val="1"/>
        </w:numPr>
        <w:jc w:val="both"/>
        <w:rPr>
          <w:sz w:val="22"/>
          <w:szCs w:val="22"/>
        </w:rPr>
      </w:pPr>
      <w:r w:rsidRPr="00E477F9">
        <w:rPr>
          <w:sz w:val="22"/>
          <w:szCs w:val="22"/>
        </w:rPr>
        <w:t>stečajni upravitelj,</w:t>
      </w:r>
      <w:r w:rsidR="00B35701">
        <w:rPr>
          <w:sz w:val="22"/>
          <w:szCs w:val="22"/>
        </w:rPr>
        <w:t xml:space="preserve"> pute e oglasne ploče.</w:t>
      </w:r>
    </w:p>
    <w:p w:rsidRDefault="00855B7A" w:rsidP="00E477F9" w:rsidR="00E477F9" w:rsidRPr="00E477F9">
      <w:pPr>
        <w:pStyle w:val="Odlomakpopisa"/>
        <w:numPr>
          <w:ilvl w:val="0"/>
          <w:numId w:val="1"/>
        </w:numPr>
        <w:jc w:val="both"/>
        <w:rPr>
          <w:sz w:val="22"/>
          <w:szCs w:val="22"/>
        </w:rPr>
      </w:pPr>
      <w:r w:rsidRPr="00E477F9">
        <w:rPr>
          <w:sz w:val="22"/>
          <w:szCs w:val="22"/>
        </w:rPr>
        <w:t xml:space="preserve">Općinski sud Dubrovnik, </w:t>
      </w:r>
      <w:r w:rsidR="00D21233" w:rsidRPr="00E477F9">
        <w:rPr>
          <w:sz w:val="22"/>
          <w:szCs w:val="22"/>
        </w:rPr>
        <w:t>zemljišnoknjižni odjel</w:t>
      </w:r>
      <w:r w:rsidR="00E477F9" w:rsidRPr="00E477F9">
        <w:rPr>
          <w:sz w:val="22"/>
          <w:szCs w:val="22"/>
        </w:rPr>
        <w:t>,</w:t>
      </w:r>
    </w:p>
    <w:p w:rsidRDefault="00E66C12" w:rsidP="00E477F9" w:rsidR="00386CC8" w:rsidRPr="008A20F2">
      <w:pPr>
        <w:pStyle w:val="Odlomakpopisa"/>
        <w:numPr>
          <w:ilvl w:val="0"/>
          <w:numId w:val="1"/>
        </w:numPr>
        <w:jc w:val="both"/>
        <w:rPr>
          <w:sz w:val="22"/>
          <w:szCs w:val="22"/>
        </w:rPr>
      </w:pPr>
      <w:r>
        <w:rPr>
          <w:sz w:val="22"/>
          <w:szCs w:val="22"/>
        </w:rPr>
        <w:t>B KAPITAL d.o.o., Zagreb, Radnička cesta 41</w:t>
      </w:r>
      <w:r w:rsidR="00B35701">
        <w:rPr>
          <w:sz w:val="22"/>
          <w:szCs w:val="22"/>
        </w:rPr>
        <w:t>, putem e oglasne ploče</w:t>
      </w:r>
      <w:r w:rsidR="008A20F2" w:rsidRPr="008A20F2">
        <w:rPr>
          <w:sz w:val="22"/>
          <w:szCs w:val="22"/>
        </w:rPr>
        <w:t>.</w:t>
      </w:r>
    </w:p>
    <w:sectPr w:rsidSect="003A7AF7" w:rsidR="00386CC8" w:rsidRPr="008A20F2">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588" w:rsidR="000E7588">
      <w:r>
        <w:separator/>
      </w:r>
    </w:p>
  </w:endnote>
  <w:endnote w:id="0" w:type="continuationSeparator">
    <w:p w:rsidRDefault="000E7588" w:rsidR="000E75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588" w:rsidR="000E7588">
      <w:r>
        <w:separator/>
      </w:r>
    </w:p>
  </w:footnote>
  <w:footnote w:id="0" w:type="continuationSeparator">
    <w:p w:rsidRDefault="000E7588" w:rsidR="000E75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508C"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8762A8">
      <w:rPr>
        <w:rStyle w:val="Brojstranice"/>
        <w:noProof/>
        <w:sz w:val="22"/>
        <w:szCs w:val="22"/>
      </w:rPr>
      <w:t>3</w:t>
    </w:r>
    <w:r w:rsidRPr="00FC4EE3">
      <w:rPr>
        <w:rStyle w:val="Brojstranice"/>
        <w:sz w:val="22"/>
        <w:szCs w:val="22"/>
      </w:rPr>
      <w:fldChar w:fldCharType="end"/>
    </w:r>
  </w:p>
  <w:p w:rsidRDefault="0093406A" w:rsidP="0093406A" w:rsidR="0093406A" w:rsidRPr="0093406A">
    <w:pPr>
      <w:jc w:val="right"/>
      <w:rPr>
        <w:b/>
        <w:sz w:val="22"/>
        <w:szCs w:val="22"/>
      </w:rPr>
    </w:pPr>
    <w:r w:rsidRPr="0093406A">
      <w:rPr>
        <w:b/>
        <w:sz w:val="22"/>
        <w:szCs w:val="22"/>
      </w:rPr>
      <w:t>Posl. br.6-St. 108/2014-106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6"/>
  </w:num>
  <w:num w:numId="4">
    <w:abstractNumId w:val="4"/>
  </w:num>
  <w:num w:numId="5">
    <w:abstractNumId w:val="5"/>
  </w:num>
  <w:num w:numId="6">
    <w:abstractNumId w:val="1"/>
  </w:num>
  <w:num w:numId="7">
    <w:abstractNumId w:val="8"/>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AAC"/>
    <w:rsid w:val="00004109"/>
    <w:rsid w:val="000041E3"/>
    <w:rsid w:val="0000481B"/>
    <w:rsid w:val="00004CF5"/>
    <w:rsid w:val="00024EB7"/>
    <w:rsid w:val="0002662C"/>
    <w:rsid w:val="000328A8"/>
    <w:rsid w:val="000364C8"/>
    <w:rsid w:val="0004376C"/>
    <w:rsid w:val="00047152"/>
    <w:rsid w:val="00066255"/>
    <w:rsid w:val="00071881"/>
    <w:rsid w:val="00075A61"/>
    <w:rsid w:val="00083AD1"/>
    <w:rsid w:val="00084903"/>
    <w:rsid w:val="00091511"/>
    <w:rsid w:val="00092B0D"/>
    <w:rsid w:val="00093ED9"/>
    <w:rsid w:val="000A0C03"/>
    <w:rsid w:val="000B115F"/>
    <w:rsid w:val="000C0DBD"/>
    <w:rsid w:val="000C25E6"/>
    <w:rsid w:val="000E7588"/>
    <w:rsid w:val="00111A9F"/>
    <w:rsid w:val="00117C04"/>
    <w:rsid w:val="00121333"/>
    <w:rsid w:val="00136BC2"/>
    <w:rsid w:val="00142438"/>
    <w:rsid w:val="0014527C"/>
    <w:rsid w:val="00152EDC"/>
    <w:rsid w:val="001644D1"/>
    <w:rsid w:val="00171D85"/>
    <w:rsid w:val="00180734"/>
    <w:rsid w:val="0018171F"/>
    <w:rsid w:val="001834A5"/>
    <w:rsid w:val="001928F5"/>
    <w:rsid w:val="001957EE"/>
    <w:rsid w:val="001B3757"/>
    <w:rsid w:val="001B6302"/>
    <w:rsid w:val="001C2667"/>
    <w:rsid w:val="00201EF9"/>
    <w:rsid w:val="002065FE"/>
    <w:rsid w:val="002149DB"/>
    <w:rsid w:val="00217F8C"/>
    <w:rsid w:val="0025343D"/>
    <w:rsid w:val="00253453"/>
    <w:rsid w:val="002544A0"/>
    <w:rsid w:val="002614BF"/>
    <w:rsid w:val="00262C93"/>
    <w:rsid w:val="002711B2"/>
    <w:rsid w:val="00276EA0"/>
    <w:rsid w:val="0027797E"/>
    <w:rsid w:val="00285C6C"/>
    <w:rsid w:val="00295727"/>
    <w:rsid w:val="00295E9C"/>
    <w:rsid w:val="002B3869"/>
    <w:rsid w:val="002B4D02"/>
    <w:rsid w:val="002B534B"/>
    <w:rsid w:val="002C6C52"/>
    <w:rsid w:val="002D3812"/>
    <w:rsid w:val="002E2C75"/>
    <w:rsid w:val="002E51F9"/>
    <w:rsid w:val="002F3220"/>
    <w:rsid w:val="002F70F3"/>
    <w:rsid w:val="0030612B"/>
    <w:rsid w:val="00312AB9"/>
    <w:rsid w:val="00315970"/>
    <w:rsid w:val="00331223"/>
    <w:rsid w:val="00356AEA"/>
    <w:rsid w:val="00362193"/>
    <w:rsid w:val="0036508C"/>
    <w:rsid w:val="00373798"/>
    <w:rsid w:val="00386CC8"/>
    <w:rsid w:val="003915AB"/>
    <w:rsid w:val="0039490D"/>
    <w:rsid w:val="003A24F3"/>
    <w:rsid w:val="003A7AF7"/>
    <w:rsid w:val="003A7DC1"/>
    <w:rsid w:val="003C3275"/>
    <w:rsid w:val="003C4B78"/>
    <w:rsid w:val="003C5988"/>
    <w:rsid w:val="003E1A0E"/>
    <w:rsid w:val="003E5B7C"/>
    <w:rsid w:val="003F1AFB"/>
    <w:rsid w:val="003F1CD3"/>
    <w:rsid w:val="003F2026"/>
    <w:rsid w:val="00416176"/>
    <w:rsid w:val="00432623"/>
    <w:rsid w:val="004452CA"/>
    <w:rsid w:val="00476055"/>
    <w:rsid w:val="0049763E"/>
    <w:rsid w:val="004A6A74"/>
    <w:rsid w:val="004B7E25"/>
    <w:rsid w:val="004C1AE8"/>
    <w:rsid w:val="004C76E2"/>
    <w:rsid w:val="005050DD"/>
    <w:rsid w:val="0051015F"/>
    <w:rsid w:val="005172AF"/>
    <w:rsid w:val="00523D90"/>
    <w:rsid w:val="00550504"/>
    <w:rsid w:val="00575E91"/>
    <w:rsid w:val="005B1A47"/>
    <w:rsid w:val="005F3826"/>
    <w:rsid w:val="005F6BF9"/>
    <w:rsid w:val="0062393D"/>
    <w:rsid w:val="006347A6"/>
    <w:rsid w:val="00646F4A"/>
    <w:rsid w:val="00651430"/>
    <w:rsid w:val="00666D9F"/>
    <w:rsid w:val="006775BB"/>
    <w:rsid w:val="00691934"/>
    <w:rsid w:val="006A311C"/>
    <w:rsid w:val="00701301"/>
    <w:rsid w:val="007106C3"/>
    <w:rsid w:val="00710980"/>
    <w:rsid w:val="00721E83"/>
    <w:rsid w:val="00722625"/>
    <w:rsid w:val="00743AF8"/>
    <w:rsid w:val="00745607"/>
    <w:rsid w:val="007502CE"/>
    <w:rsid w:val="0075254F"/>
    <w:rsid w:val="00757322"/>
    <w:rsid w:val="00764B42"/>
    <w:rsid w:val="00766B70"/>
    <w:rsid w:val="007747D9"/>
    <w:rsid w:val="00786852"/>
    <w:rsid w:val="00792EC9"/>
    <w:rsid w:val="007932F3"/>
    <w:rsid w:val="0079742A"/>
    <w:rsid w:val="007A1145"/>
    <w:rsid w:val="007B0CC7"/>
    <w:rsid w:val="007D0D5A"/>
    <w:rsid w:val="007D250C"/>
    <w:rsid w:val="007D53BD"/>
    <w:rsid w:val="007E0D07"/>
    <w:rsid w:val="007E59CC"/>
    <w:rsid w:val="007F2BC2"/>
    <w:rsid w:val="007F4E61"/>
    <w:rsid w:val="00804AA9"/>
    <w:rsid w:val="00806EB3"/>
    <w:rsid w:val="008125D4"/>
    <w:rsid w:val="00815958"/>
    <w:rsid w:val="008170C5"/>
    <w:rsid w:val="0083117C"/>
    <w:rsid w:val="0083144A"/>
    <w:rsid w:val="00836CEC"/>
    <w:rsid w:val="0085316B"/>
    <w:rsid w:val="00855B7A"/>
    <w:rsid w:val="0086684E"/>
    <w:rsid w:val="00871C42"/>
    <w:rsid w:val="008762A8"/>
    <w:rsid w:val="00876F52"/>
    <w:rsid w:val="008969A1"/>
    <w:rsid w:val="008A20F2"/>
    <w:rsid w:val="008A7FDF"/>
    <w:rsid w:val="008B40A4"/>
    <w:rsid w:val="008E2A91"/>
    <w:rsid w:val="008F3A9F"/>
    <w:rsid w:val="00915573"/>
    <w:rsid w:val="0093406A"/>
    <w:rsid w:val="00937971"/>
    <w:rsid w:val="00952983"/>
    <w:rsid w:val="009637B4"/>
    <w:rsid w:val="00964752"/>
    <w:rsid w:val="0097386D"/>
    <w:rsid w:val="009828AB"/>
    <w:rsid w:val="0099297A"/>
    <w:rsid w:val="009D34AE"/>
    <w:rsid w:val="009D4644"/>
    <w:rsid w:val="009D56D2"/>
    <w:rsid w:val="009E1B81"/>
    <w:rsid w:val="009E489D"/>
    <w:rsid w:val="009F2893"/>
    <w:rsid w:val="009F543C"/>
    <w:rsid w:val="009F75E2"/>
    <w:rsid w:val="00A012B4"/>
    <w:rsid w:val="00A04BB6"/>
    <w:rsid w:val="00A137B8"/>
    <w:rsid w:val="00A15B7F"/>
    <w:rsid w:val="00A3499F"/>
    <w:rsid w:val="00A41D44"/>
    <w:rsid w:val="00A51999"/>
    <w:rsid w:val="00A63F66"/>
    <w:rsid w:val="00A747DD"/>
    <w:rsid w:val="00A84D05"/>
    <w:rsid w:val="00A86E43"/>
    <w:rsid w:val="00AA3496"/>
    <w:rsid w:val="00AB1013"/>
    <w:rsid w:val="00AB1C0D"/>
    <w:rsid w:val="00AC45C1"/>
    <w:rsid w:val="00AF0262"/>
    <w:rsid w:val="00AF0DC9"/>
    <w:rsid w:val="00B25F7A"/>
    <w:rsid w:val="00B35701"/>
    <w:rsid w:val="00B5328B"/>
    <w:rsid w:val="00B61193"/>
    <w:rsid w:val="00B61770"/>
    <w:rsid w:val="00B63F6F"/>
    <w:rsid w:val="00B66922"/>
    <w:rsid w:val="00B67938"/>
    <w:rsid w:val="00B74EBE"/>
    <w:rsid w:val="00B766E1"/>
    <w:rsid w:val="00BB6BF3"/>
    <w:rsid w:val="00BD618D"/>
    <w:rsid w:val="00BE0204"/>
    <w:rsid w:val="00BE4738"/>
    <w:rsid w:val="00BF44C8"/>
    <w:rsid w:val="00C024EA"/>
    <w:rsid w:val="00C02E68"/>
    <w:rsid w:val="00C10ABD"/>
    <w:rsid w:val="00C30292"/>
    <w:rsid w:val="00C373F4"/>
    <w:rsid w:val="00C37F10"/>
    <w:rsid w:val="00C458DC"/>
    <w:rsid w:val="00C5122E"/>
    <w:rsid w:val="00C611D0"/>
    <w:rsid w:val="00C7022B"/>
    <w:rsid w:val="00C7143C"/>
    <w:rsid w:val="00C7469B"/>
    <w:rsid w:val="00CA445B"/>
    <w:rsid w:val="00CB3BF3"/>
    <w:rsid w:val="00CD056A"/>
    <w:rsid w:val="00CD6573"/>
    <w:rsid w:val="00CF1FE5"/>
    <w:rsid w:val="00CF6345"/>
    <w:rsid w:val="00CF7EA2"/>
    <w:rsid w:val="00D2043E"/>
    <w:rsid w:val="00D21233"/>
    <w:rsid w:val="00D21EC9"/>
    <w:rsid w:val="00D22521"/>
    <w:rsid w:val="00D27843"/>
    <w:rsid w:val="00D37DC6"/>
    <w:rsid w:val="00D52535"/>
    <w:rsid w:val="00D7261A"/>
    <w:rsid w:val="00D843C9"/>
    <w:rsid w:val="00D878FE"/>
    <w:rsid w:val="00DA1ADF"/>
    <w:rsid w:val="00DA4B78"/>
    <w:rsid w:val="00DB0B6E"/>
    <w:rsid w:val="00DD0749"/>
    <w:rsid w:val="00DD0AB7"/>
    <w:rsid w:val="00DE7B4A"/>
    <w:rsid w:val="00DF0D25"/>
    <w:rsid w:val="00DF13B3"/>
    <w:rsid w:val="00E0176A"/>
    <w:rsid w:val="00E208C8"/>
    <w:rsid w:val="00E42D95"/>
    <w:rsid w:val="00E477F9"/>
    <w:rsid w:val="00E532BD"/>
    <w:rsid w:val="00E54055"/>
    <w:rsid w:val="00E60B41"/>
    <w:rsid w:val="00E614BD"/>
    <w:rsid w:val="00E65B9C"/>
    <w:rsid w:val="00E66AAE"/>
    <w:rsid w:val="00E66C12"/>
    <w:rsid w:val="00E807C7"/>
    <w:rsid w:val="00E84D8D"/>
    <w:rsid w:val="00E91C7C"/>
    <w:rsid w:val="00EA085E"/>
    <w:rsid w:val="00EA1521"/>
    <w:rsid w:val="00EA7E0F"/>
    <w:rsid w:val="00EB4DF5"/>
    <w:rsid w:val="00EC4269"/>
    <w:rsid w:val="00EF31BC"/>
    <w:rsid w:val="00F207E4"/>
    <w:rsid w:val="00F246EF"/>
    <w:rsid w:val="00F319A6"/>
    <w:rsid w:val="00F3509D"/>
    <w:rsid w:val="00F62ECF"/>
    <w:rsid w:val="00F65F2A"/>
    <w:rsid w:val="00F66841"/>
    <w:rsid w:val="00F76474"/>
    <w:rsid w:val="00F87675"/>
    <w:rsid w:val="00F927A1"/>
    <w:rsid w:val="00F92F36"/>
    <w:rsid w:val="00FB1A9A"/>
    <w:rsid w:val="00FB3957"/>
    <w:rsid w:val="00FC3EE0"/>
    <w:rsid w:val="00FC4EE3"/>
    <w:rsid w:val="00FD42F7"/>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ekstrezerviranogmjesta" w:type="character">
    <w:name w:val="Placeholder Text"/>
    <w:basedOn w:val="Zadanifontodlomka"/>
    <w:uiPriority w:val="99"/>
    <w:semiHidden/>
    <w:rsid w:val="008762A8"/>
    <w:rPr>
      <w:color w:val="808080"/>
      <w:bdr w:space="0" w:sz="0" w:color="auto" w:val="none"/>
      <w:shd w:fill="auto" w:color="auto" w:val="clear"/>
    </w:rPr>
  </w:style>
  <w:style w:customStyle="true" w:styleId="eSPISCCParagraphDefaultFont" w:type="character">
    <w:name w:val="eSPIS_CC_Paragraph Default Font"/>
    <w:basedOn w:val="Zadanifontodlomka"/>
    <w:rsid w:val="008762A8"/>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8762A8"/>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8762A8"/>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8762A8"/>
    <w:rPr>
      <w:rFonts w:cs="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ekstrezerviranogmjesta" w:type="character">
    <w:name w:val="Placeholder Text"/>
    <w:basedOn w:val="Zadanifontodlomka"/>
    <w:uiPriority w:val="99"/>
    <w:semiHidden/>
    <w:rsid w:val="008762A8"/>
    <w:rPr>
      <w:color w:val="808080"/>
      <w:bdr w:color="auto" w:space="0" w:sz="0" w:val="none"/>
      <w:shd w:color="auto" w:fill="auto" w:val="clear"/>
    </w:rPr>
  </w:style>
  <w:style w:customStyle="1" w:styleId="eSPISCCParagraphDefaultFont" w:type="character">
    <w:name w:val="eSPIS_CC_Paragraph Default Font"/>
    <w:basedOn w:val="Zadanifontodlomka"/>
    <w:rsid w:val="008762A8"/>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8762A8"/>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8762A8"/>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8762A8"/>
    <w:rPr>
      <w:rFonts w:ascii="Times New Roman" w:cs="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TRAST d.d.; WS ATKINS INTERNATIONAL LIMITED; Denis Bajs; Maro Mihočević; RHEA d.o.o.; BANKA SPLITSKO - DALMATINSKA d.d.;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PROFECTUS SAJMOVI d.o.o.</izvorni_sadrzaj>
    <derivirana_varijabla naziv="DomainObject.Predmet.StrankaFormated_1">  FINA ZAGREB; TRAST d.d.; WS ATKINS INTERNATIONAL LIMITED; Denis Bajs; Maro Mihočević; RHEA d.o.o.; BANKA SPLITSKO - DALMATINSKA d.d.;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PROFECTUS SAJMOVI d.o.o.</derivirana_varijabla>
  </DomainObject.Predmet.StrankaFormated>
  <DomainObject.Predmet.StrankaFormatedOIB>
    <izvorni_sadrzaj>  FINA ZAGREB; TRAST d.d., OIB 93225891495; WS ATKINS INTERNATIONAL LIMITED, OIB 76133972723; Denis Bajs; Maro Mihočević; RHEA d.o.o., OIB 43354566311; BANKA SPLITSKO - DALMATINSKA d.d., OIB 25351138943;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PROFECTUS SAJMOVI d.o.o., OIB 36986964564</izvorni_sadrzaj>
    <derivirana_varijabla naziv="DomainObject.Predmet.StrankaFormatedOIB_1">  FINA ZAGREB; TRAST d.d., OIB 93225891495; WS ATKINS INTERNATIONAL LIMITED, OIB 76133972723; Denis Bajs; Maro Mihočević; RHEA d.o.o., OIB 43354566311; BANKA SPLITSKO - DALMATINSKA d.d., OIB 25351138943;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PROFECTUS SAJMOVI d.o.o., OIB 36986964564</derivirana_varijabla>
  </DomainObject.Predmet.StrankaFormatedOIB>
  <DomainObject.Predmet.StrankaFormatedWithAdress>
    <izvorni_sadrzaj> FINA ZAGREB, Koturaška 43, 10000 Zagreb; TRAST d.d.; WS ATKINS INTERNATIONAL LIMITED; Denis Bajs, Smičiklasova 18/III, 10000 Zagreb; Maro Mihočević, Smičiklasova 18/III, 10000 Zagreb; RHEA d.o.o.; BANKA SPLITSKO - DALMATINSKA d.d., 114. brigade 9, 21000 Split;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 10000 Zagreb; PROFECTUS SAJMOVI d.o.o., Vukovarska 148/III, 21000 Split</izvorni_sadrzaj>
    <derivirana_varijabla naziv="DomainObject.Predmet.StrankaFormatedWithAdress_1"> FINA ZAGREB, Koturaška 43, 10000 Zagreb; TRAST d.d.; WS ATKINS INTERNATIONAL LIMITED; Denis Bajs, Smičiklasova 18/III, 10000 Zagreb; Maro Mihočević, Smičiklasova 18/III, 10000 Zagreb; RHEA d.o.o.; BANKA SPLITSKO - DALMATINSKA d.d., 114. brigade 9, 21000 Split;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 10000 Zagreb; PROFECTUS SAJMOVI d.o.o., Vukovarska 148/III, 21000 Split</derivirana_varijabla>
  </DomainObject.Predmet.StrankaFormatedWithAdress>
  <DomainObject.Predmet.StrankaFormatedWithAdressOIB>
    <izvorni_sadrzaj> FINA ZAGREB, Koturaška 43, 10000 Zagreb; TRAST d.d., OIB 93225891495; WS ATKINS INTERNATIONAL LIMITED, OIB 76133972723; Denis Bajs, Smičiklasova 18/III, 10000 Zagreb; Maro Mihočević, Smičiklasova 18/III, 10000 Zagreb; RHEA d.o.o., OIB 43354566311; BANKA SPLITSKO - DALMATINSKA d.d., OIB 25351138943, 114. brigade 9, 21000 Split;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Bijenićka cesta 17, 10000 Zagreb; PROFECTUS SAJMOVI d.o.o., OIB 36986964564, Vukovarska 148/III, 21000 Split</izvorni_sadrzaj>
    <derivirana_varijabla naziv="DomainObject.Predmet.StrankaFormatedWithAdressOIB_1"> FINA ZAGREB, Koturaška 43, 10000 Zagreb; TRAST d.d., OIB 93225891495; WS ATKINS INTERNATIONAL LIMITED, OIB 76133972723; Denis Bajs, Smičiklasova 18/III, 10000 Zagreb; Maro Mihočević, Smičiklasova 18/III, 10000 Zagreb; RHEA d.o.o., OIB 43354566311; BANKA SPLITSKO - DALMATINSKA d.d., OIB 25351138943, 114. brigade 9, 21000 Split;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Bijenićka cesta 17, 10000 Zagreb; PROFECTUS SAJMOVI d.o.o., OIB 36986964564, Vukovarska 148/III, 21000 Split</derivirana_varijabla>
  </DomainObject.Predmet.StrankaFormatedWithAdressOIB>
  <DomainObject.Predmet.StrankaWithAdress>
    <izvorni_sadrzaj>FINA ZAGREB Koturaška 43,10000 Zagreb,TRAST d.d. ,WS ATKINS INTERNATIONAL LIMITED ,Denis Bajs Smičiklasova 18/III,10000 Zagreb,Maro Mihočević Smičiklasova 18/III,10000 Zagreb,RHEA d.o.o. ,BANKA SPLITSKO - DALMATINSKA d.d. 114. brigade 9,21000 Split,SUVREMENE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17,10000 Zagreb,PROFECTUS SAJMOVI d.o.o. Vukovarska 148/III,21000 Split</izvorni_sadrzaj>
    <derivirana_varijabla naziv="DomainObject.Predmet.StrankaWithAdress_1">FINA ZAGREB Koturaška 43,10000 Zagreb,TRAST d.d. ,WS ATKINS INTERNATIONAL LIMITED ,Denis Bajs Smičiklasova 18/III,10000 Zagreb,Maro Mihočević Smičiklasova 18/III,10000 Zagreb,RHEA d.o.o. ,BANKA SPLITSKO - DALMATINSKA d.d. 114. brigade 9,21000 Split,SUVREMENE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17,10000 Zagreb,PROFECTUS SAJMOVI d.o.o. Vukovarska 148/III,21000 Split</derivirana_varijabla>
  </DomainObject.Predmet.StrankaWithAdress>
  <DomainObject.Predmet.StrankaWithAdressOIB>
    <izvorni_sadrzaj>FINA ZAGREB, Koturaška 43,10000 Zagreb,TRAST d.d., OIB 93225891495,WS ATKINS INTERNATIONAL LIMITED, OIB 76133972723,Denis Bajs, Smičiklasova 18/III,10000 Zagreb,Maro Mihočević, Smičiklasova 18/III,10000 Zagreb,RHEA d.o.o., OIB 43354566311,BANKA SPLITSKO - DALMATINSKA d.d., OIB 25351138943, 114. brigade 9,21000 Split,SUVREMENE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 Bijenićka cesta 17,10000 Zagreb,PROFECTUS SAJMOVI d.o.o., OIB 36986964564, Vukovarska 148/III,21000 Split</izvorni_sadrzaj>
    <derivirana_varijabla naziv="DomainObject.Predmet.StrankaWithAdressOIB_1">FINA ZAGREB, Koturaška 43,10000 Zagreb,TRAST d.d., OIB 93225891495,WS ATKINS INTERNATIONAL LIMITED, OIB 76133972723,Denis Bajs, Smičiklasova 18/III,10000 Zagreb,Maro Mihočević, Smičiklasova 18/III,10000 Zagreb,RHEA d.o.o., OIB 43354566311,BANKA SPLITSKO - DALMATINSKA d.d., OIB 25351138943, 114. brigade 9,21000 Split,SUVREMENE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 Bijenićka cesta 17,10000 Zagreb,PROFECTUS SAJMOVI d.o.o., OIB 36986964564, Vukovarska 148/III,21000 Split</derivirana_varijabla>
  </DomainObject.Predmet.StrankaWithAdressOIB>
  <DomainObject.Predmet.StrankaNazivFormated>
    <izvorni_sadrzaj>FINA ZAGREB,TRAST d.d.,WS ATKINS INTERNATIONAL LIMITED,Denis Bajs,Maro Mihočević,RHEA d.o.o.,BANKA SPLITSKO - DALMATINSKA d.d.,SUVREMENE POSLOVNE KOMUNIKACIJE d.o.o.,REPUBLIKA HRVATSKA, Ministarstvo Financija,ERSTE&amp;STEIERKISCHE BANK d.d.,ERSTE FACTORING d.o.o.,KONSTRUKTOR INŽENJERING d.d.,DUBROVAČKI VRTOVI SUNCA d.o.o.,INSTITUT IGH d.d.,HRVATSKE VODE,Vodnogospodarski odjel za gornju savu,ŠTAND EXPO d.o.o,EURO TORANJ d.o.o.,Martina Marinović,PROFECTUS SAJMOVI d.o.o.</izvorni_sadrzaj>
    <derivirana_varijabla naziv="DomainObject.Predmet.StrankaNazivFormated_1">FINA ZAGREB,TRAST d.d.,WS ATKINS INTERNATIONAL LIMITED,Denis Bajs,Maro Mihočević,RHEA d.o.o.,BANKA SPLITSKO - DALMATINSKA d.d.,SUVREMENE POSLOVNE KOMUNIKACIJE d.o.o.,REPUBLIKA HRVATSKA, Ministarstvo Financija,ERSTE&amp;STEIERKISCHE BANK d.d.,ERSTE FACTORING d.o.o.,KONSTRUKTOR INŽENJERING d.d.,DUBROVAČKI VRTOVI SUNCA d.o.o.,INSTITUT IGH d.d.,HRVATSKE VODE,Vodnogospodarski odjel za gornju savu,ŠTAND EXPO d.o.o,EURO TORANJ d.o.o.,Martina Marinović,PROFECTUS SAJMOVI d.o.o.</derivirana_varijabla>
  </DomainObject.Predmet.StrankaNazivFormated>
  <DomainObject.Predmet.StrankaNazivFormatedOIB>
    <izvorni_sadrzaj>FINA ZAGREB,TRAST d.d., OIB 93225891495,WS ATKINS INTERNATIONAL LIMITED, OIB 76133972723,Denis Bajs,Maro Mihočević,RHEA d.o.o., OIB 43354566311,BANKA SPLITSKO - DALMATINSKA d.d., OIB 25351138943,SUVREMENE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Marinović,PROFECTUS SAJMOVI d.o.o., OIB 36986964564</izvorni_sadrzaj>
    <derivirana_varijabla naziv="DomainObject.Predmet.StrankaNazivFormatedOIB_1">FINA ZAGREB,TRAST d.d., OIB 93225891495,WS ATKINS INTERNATIONAL LIMITED, OIB 76133972723,Denis Bajs,Maro Mihočević,RHEA d.o.o., OIB 43354566311,BANKA SPLITSKO - DALMATINSKA d.d., OIB 25351138943,SUVREMENE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izvorni_sadrzaj>
    <derivirana_varijabla naziv="DomainObject.Predmet.StrankaListFormated_1">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derivirana_varijabla>
  </DomainObject.Predmet.StrankaListFormated>
  <DomainObject.Predmet.StrankaListFormatedOIB>
    <izvorni_sadrzaj>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izvorni_sadrzaj>
    <derivirana_varijabla naziv="DomainObject.Predmet.StrankaListFormatedOIB_1">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derivirana_varijabla>
  </DomainObject.Predmet.StrankaListFormatedOIB>
  <DomainObject.Predmet.StrankaListFormatedWithAdress>
    <izvorni_sadrzaj>
      <item>FINA ZAGREB, Koturaška 43, 10000 Zagreb</item>
      <item>TRAST d.d.</item>
      <item>WS ATKINS INTERNATIONAL LIMITED</item>
      <item>Denis Bajs, Smičiklasova 18/III, 10000 Zagreb</item>
      <item>Maro Mihočević, Smičiklasova 18/III, 10000 Zagreb</item>
      <item>RHEA d.o.o.</item>
      <item>BANKA SPLITSKO - DALMATINSKA d.d., 114. brigade 9, 21000 Split</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Vukovarska 148/III, 21000 Split</item>
    </izvorni_sadrzaj>
    <derivirana_varijabla naziv="DomainObject.Predmet.StrankaListFormatedWithAdress_1">
      <item>FINA ZAGREB, Koturaška 43, 10000 Zagreb</item>
      <item>TRAST d.d.</item>
      <item>WS ATKINS INTERNATIONAL LIMITED</item>
      <item>Denis Bajs, Smičiklasova 18/III, 10000 Zagreb</item>
      <item>Maro Mihočević, Smičiklasova 18/III, 10000 Zagreb</item>
      <item>RHEA d.o.o.</item>
      <item>BANKA SPLITSKO - DALMATINSKA d.d., 114. brigade 9, 21000 Split</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Vukovarska 148/III, 21000 Split</item>
    </derivirana_varijabla>
  </DomainObject.Predmet.StrankaListFormatedWithAdress>
  <DomainObject.Predmet.StrankaListFormatedWithAdressOIB>
    <izvorni_sadrzaj>
      <item>FINA ZAGREB, Koturaška 43, 10000 Zagreb</item>
      <item>TRAST d.d., OIB 93225891495</item>
      <item>WS ATKINS INTERNATIONAL LIMITED, OIB 76133972723</item>
      <item>Denis Bajs, Smičiklasova 18/III, 10000 Zagreb</item>
      <item>Maro Mihočević, Smičiklasova 18/III, 10000 Zagreb</item>
      <item>RHEA d.o.o., OIB 43354566311</item>
      <item>BANKA SPLITSKO - DALMATINSKA d.d., OIB 25351138943, 114. brigade 9, 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OIB 36986964564, Vukovarska 148/III, 21000 Split</item>
    </izvorni_sadrzaj>
    <derivirana_varijabla naziv="DomainObject.Predmet.StrankaListFormatedWithAdressOIB_1">
      <item>FINA ZAGREB, Koturaška 43, 10000 Zagreb</item>
      <item>TRAST d.d., OIB 93225891495</item>
      <item>WS ATKINS INTERNATIONAL LIMITED, OIB 76133972723</item>
      <item>Denis Bajs, Smičiklasova 18/III, 10000 Zagreb</item>
      <item>Maro Mihočević, Smičiklasova 18/III, 10000 Zagreb</item>
      <item>RHEA d.o.o., OIB 43354566311</item>
      <item>BANKA SPLITSKO - DALMATINSKA d.d., OIB 25351138943, 114. brigade 9, 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izvorni_sadrzaj>
    <derivirana_varijabla naziv="DomainObject.Predmet.StrankaListNazivFormated_1">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derivirana_varijabla>
  </DomainObject.Predmet.StrankaListNazivFormated>
  <DomainObject.Predmet.StrankaListNazivFormatedOIB>
    <izvorni_sadrzaj>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izvorni_sadrzaj>
    <derivirana_varijabla naziv="DomainObject.Predmet.StrankaListNazivFormatedOIB_1">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 ZAGREB, Koturaška 43, 10000 Zagreb i dr.</izvorni_sadrzaj>
    <derivirana_varijabla naziv="DomainObject.Predmet.StrankaIDrugiAdressOIB_1">FINA ZAGREB, Koturaška 43,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 ZAGREB</item>
      <item>KOFIDENCA društvo s ograničenom odgovornošću za reviziju i usluge</item>
      <item>Vicenco Blagaić</item>
      <item>Ivanka Sušić</item>
      <item>Zvonimir Buterin</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 ZAGREB</item>
      <item>KOFIDENCA društvo s ograničenom odgovornošću za reviziju i usluge</item>
      <item>Vicenco Blagaić</item>
      <item>Ivanka Sušić</item>
      <item>Zvonimir Buterin</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 ZAGREB, Koturaška 43,10000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d.d., OIB 93225891495</item>
      <item>WS ATKINS INTERNATIONAL LIMITED, OIB 76133972723</item>
      <item>Denis Bajs, Smičiklasova 18/III,10000 Zagreb</item>
      <item>Maro Mihočević, Smičiklasova 18/III,10000 Zagreb</item>
      <item>RHEA d.o.o., OIB 43354566311</item>
      <item>BANKA SPLITSKO - DALMATINSKA d.d., OIB 25351138943, 114. brigade 9,21000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 ZAGREB, Koturaška 43,10000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d.d., OIB 93225891495</item>
      <item>WS ATKINS INTERNATIONAL LIMITED, OIB 76133972723</item>
      <item>Denis Bajs, Smičiklasova 18/III,10000 Zagreb</item>
      <item>Maro Mihočević, Smičiklasova 18/III,10000 Zagreb</item>
      <item>RHEA d.o.o., OIB 43354566311</item>
      <item>BANKA SPLITSKO - DALMATINSKA d.d., OIB 25351138943, 114. brigade 9,21000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null</item>
      <item>, OIB 55231877661</item>
      <item>, OIB 16627762992</item>
      <item>, OIB 74811324266</item>
      <item>, OIB null</item>
      <item>, OIB 93225891495</item>
      <item>, OIB 76133972723</item>
      <item>, OIB null</item>
      <item>, OIB null</item>
      <item>, OIB 43354566311</item>
      <item>, OIB 25351138943</item>
      <item>, OIB 50116944904</item>
      <item>, OIB 18683136487</item>
      <item>, OIB 23057039320</item>
      <item>, OIB 10194059689</item>
      <item>, OIB null</item>
      <item>, OIB null</item>
      <item>, OIB null</item>
      <item>, OIB null</item>
      <item>, OIB null</item>
      <item>, OIB null</item>
      <item>, OIB null</item>
      <item>, OIB null</item>
      <item>, OIB null</item>
      <item>, OIB null</item>
      <item>, OIB null</item>
      <item>, OIB null</item>
      <item>, OIB 36986964564</item>
    </izvorni_sadrzaj>
    <derivirana_varijabla naziv="DomainObject.Predmet.SudioniciListNazivOIB_1">
      <item>, OIB 16866754844</item>
      <item>, OIB null</item>
      <item>, OIB 55231877661</item>
      <item>, OIB 16627762992</item>
      <item>, OIB 74811324266</item>
      <item>, OIB null</item>
      <item>, OIB 93225891495</item>
      <item>, OIB 76133972723</item>
      <item>, OIB null</item>
      <item>, OIB null</item>
      <item>, OIB 43354566311</item>
      <item>, OIB 25351138943</item>
      <item>, OIB 50116944904</item>
      <item>, OIB 18683136487</item>
      <item>, OIB 23057039320</item>
      <item>, OIB 10194059689</item>
      <item>, OIB null</item>
      <item>, OIB null</item>
      <item>, OIB null</item>
      <item>, OIB null</item>
      <item>, OIB null</item>
      <item>, OIB null</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1F1E32-5881-4197-A41C-11F8A85DBA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1127</properties:Words>
  <properties:Characters>6060</properties:Characters>
  <properties:Lines>136</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2016-05-12T09:45:00Z</dcterms:created>
  <dc:creator>Srđan Gavranić</dc:creator>
  <cp:lastModifiedBy>Srđan Gavranić</cp:lastModifiedBy>
  <cp:lastPrinted>2016-05-02T12:27:00Z</cp:lastPrinted>
  <dcterms:modified xmlns:xsi="http://www.w3.org/2001/XMLSchema-instance" xsi:type="dcterms:W3CDTF">2016-05-12T10:01:00Z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