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945f" w14:paraId="24b945f"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B42345" w:rsidRPr="00D038EF">
        <w:rPr>
          <w:rFonts w:hAnsi="Times New Roman" w:ascii="Times New Roman"/>
          <w:b/>
          <w:sz w:val="24"/>
          <w:szCs w:val="24"/>
        </w:rPr>
        <w:t>1</w:t>
      </w:r>
      <w:r w:rsidR="000D3BEB" w:rsidRPr="00D038EF">
        <w:rPr>
          <w:rFonts w:hAnsi="Times New Roman" w:ascii="Times New Roman"/>
          <w:b/>
          <w:sz w:val="24"/>
          <w:szCs w:val="24"/>
        </w:rPr>
        <w:t>6</w:t>
      </w:r>
      <w:r w:rsidR="00B42345" w:rsidRPr="00D038EF">
        <w:rPr>
          <w:rFonts w:hAnsi="Times New Roman" w:ascii="Times New Roman"/>
          <w:b/>
          <w:sz w:val="24"/>
          <w:szCs w:val="24"/>
        </w:rPr>
        <w:t>8/2014</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9E7EC2" w:rsidP="009E7EC2" w:rsidR="009E7EC2" w:rsidRPr="00D038EF">
      <w:pPr>
        <w:pStyle w:val="Naslov2"/>
        <w:rPr>
          <w:b/>
          <w:bCs/>
          <w:szCs w:val="24"/>
        </w:rPr>
      </w:pPr>
      <w:r w:rsidRPr="00D038EF">
        <w:rPr>
          <w:b/>
          <w:bCs/>
          <w:szCs w:val="24"/>
        </w:rPr>
        <w:t>R J E Š E NJ E</w:t>
      </w:r>
    </w:p>
    <w:p w:rsidRDefault="009E7EC2" w:rsidP="009E7EC2" w:rsidR="009E7EC2" w:rsidRPr="00D038EF">
      <w:pPr>
        <w:rPr>
          <w:rFonts w:hAnsi="Times New Roman" w:ascii="Times New Roman"/>
          <w:sz w:val="24"/>
          <w:szCs w:val="24"/>
        </w:rPr>
      </w:pPr>
    </w:p>
    <w:p w:rsidRDefault="009E7EC2" w:rsidP="005968D3" w:rsidR="00C81434" w:rsidRPr="00D038EF">
      <w:pPr>
        <w:pStyle w:val="Tijeloteksta"/>
        <w:rPr>
          <w:szCs w:val="24"/>
          <w:lang w:val="hr-HR"/>
        </w:rPr>
      </w:pPr>
      <w:r w:rsidRPr="00D038EF">
        <w:rPr>
          <w:szCs w:val="24"/>
          <w:lang w:val="hr-HR"/>
        </w:rPr>
        <w:tab/>
      </w:r>
      <w:r w:rsidR="00C81434" w:rsidRPr="00D038EF">
        <w:rPr>
          <w:szCs w:val="24"/>
          <w:lang w:val="hr-HR"/>
        </w:rPr>
        <w:t>Tr</w:t>
      </w:r>
      <w:r w:rsidR="00EA0365" w:rsidRPr="00D038EF">
        <w:rPr>
          <w:szCs w:val="24"/>
          <w:lang w:val="hr-HR"/>
        </w:rPr>
        <w:t>govački sud u Splitu, po sucu t</w:t>
      </w:r>
      <w:r w:rsidR="00C81434" w:rsidRPr="00D038EF">
        <w:rPr>
          <w:szCs w:val="24"/>
          <w:lang w:val="hr-HR"/>
        </w:rPr>
        <w:t xml:space="preserve">og suda Pašku Bačiću, kao stečajnom sucu, u stečajnom postupku nad dužnikom </w:t>
      </w:r>
      <w:r w:rsidR="001178BC" w:rsidRPr="00D038EF">
        <w:rPr>
          <w:szCs w:val="24"/>
        </w:rPr>
        <w:t>ADRIATIC d.d. u stečaju</w:t>
      </w:r>
      <w:r w:rsidR="00EA0365" w:rsidRPr="00D038EF">
        <w:rPr>
          <w:szCs w:val="24"/>
        </w:rPr>
        <w:t>,</w:t>
      </w:r>
      <w:r w:rsidR="001178BC" w:rsidRPr="00D038EF">
        <w:rPr>
          <w:szCs w:val="24"/>
        </w:rPr>
        <w:t xml:space="preserve"> Split, Obala kneza Branimira 8, OIB: 31076464103</w:t>
      </w:r>
      <w:r w:rsidR="00C81434" w:rsidRPr="00D038EF">
        <w:rPr>
          <w:szCs w:val="24"/>
          <w:lang w:val="hr-HR"/>
        </w:rPr>
        <w:t xml:space="preserve">, </w:t>
      </w:r>
      <w:r w:rsidR="003103E3">
        <w:rPr>
          <w:szCs w:val="24"/>
          <w:lang w:val="hr-HR"/>
        </w:rPr>
        <w:t xml:space="preserve">povodom odluke skupštine vjerovnika o razrješenju stečajnog upravitelja, </w:t>
      </w:r>
      <w:r w:rsidR="00086D2E" w:rsidRPr="00D038EF">
        <w:rPr>
          <w:szCs w:val="24"/>
          <w:lang w:val="hr-HR"/>
        </w:rPr>
        <w:t xml:space="preserve">dana </w:t>
      </w:r>
      <w:r w:rsidR="003103E3">
        <w:rPr>
          <w:szCs w:val="24"/>
          <w:lang w:val="hr-HR"/>
        </w:rPr>
        <w:t>21</w:t>
      </w:r>
      <w:r w:rsidR="00D038EF" w:rsidRPr="00D038EF">
        <w:rPr>
          <w:szCs w:val="24"/>
          <w:lang w:val="hr-HR"/>
        </w:rPr>
        <w:t xml:space="preserve">. </w:t>
      </w:r>
      <w:r w:rsidR="005F4FAA">
        <w:rPr>
          <w:szCs w:val="24"/>
          <w:lang w:val="hr-HR"/>
        </w:rPr>
        <w:t>travnja</w:t>
      </w:r>
      <w:r w:rsidR="00D038EF" w:rsidRPr="00D038EF">
        <w:rPr>
          <w:szCs w:val="24"/>
          <w:lang w:val="hr-HR"/>
        </w:rPr>
        <w:t xml:space="preserve"> 2017</w:t>
      </w:r>
      <w:r w:rsidR="00645B3C" w:rsidRPr="00D038EF">
        <w:rPr>
          <w:szCs w:val="24"/>
          <w:lang w:val="hr-HR"/>
        </w:rPr>
        <w:t>. god.</w:t>
      </w:r>
    </w:p>
    <w:p w:rsidRDefault="005F4FAA" w:rsidP="00D277E2" w:rsidR="005F4FAA" w:rsidRPr="00D277E2">
      <w:pPr>
        <w:rPr>
          <w:rFonts w:hAnsi="Times New Roman" w:ascii="Times New Roman"/>
          <w:sz w:val="32"/>
          <w:szCs w:val="32"/>
        </w:rPr>
      </w:pPr>
    </w:p>
    <w:p w:rsidRDefault="009E7EC2" w:rsidP="009E7EC2" w:rsidR="009E7EC2" w:rsidRPr="00D038EF">
      <w:pPr>
        <w:jc w:val="center"/>
        <w:rPr>
          <w:rFonts w:hAnsi="Times New Roman" w:ascii="Times New Roman"/>
          <w:sz w:val="24"/>
          <w:szCs w:val="24"/>
        </w:rPr>
      </w:pPr>
      <w:r w:rsidRPr="00D038EF">
        <w:rPr>
          <w:rFonts w:hAnsi="Times New Roman" w:ascii="Times New Roman"/>
          <w:sz w:val="24"/>
          <w:szCs w:val="24"/>
        </w:rPr>
        <w:t xml:space="preserve">r i j e š i o    j e                                               </w:t>
      </w:r>
    </w:p>
    <w:p w:rsidRDefault="009E7EC2" w:rsidP="009E7EC2" w:rsidR="009E7EC2" w:rsidRPr="00D038EF">
      <w:pPr>
        <w:jc w:val="both"/>
        <w:rPr>
          <w:rFonts w:hAnsi="Times New Roman" w:ascii="Times New Roman"/>
          <w:sz w:val="24"/>
          <w:szCs w:val="24"/>
        </w:rPr>
      </w:pPr>
    </w:p>
    <w:p w:rsidRDefault="003103E3" w:rsidP="003103E3" w:rsidR="00D038EF" w:rsidRPr="003103E3">
      <w:pPr>
        <w:ind w:left="708"/>
        <w:jc w:val="both"/>
        <w:rPr>
          <w:rFonts w:hAnsi="Times New Roman" w:ascii="Times New Roman"/>
          <w:sz w:val="24"/>
          <w:szCs w:val="24"/>
        </w:rPr>
      </w:pPr>
      <w:r>
        <w:rPr>
          <w:rFonts w:hAnsi="Times New Roman" w:ascii="Times New Roman"/>
          <w:sz w:val="24"/>
          <w:szCs w:val="24"/>
        </w:rPr>
        <w:t xml:space="preserve">Ukida se odluka skupštine vjerovnika od 20. travnja 2017. godine koja glasi: </w:t>
      </w:r>
      <w:r w:rsidRPr="003103E3">
        <w:rPr>
          <w:rFonts w:hAnsi="Times New Roman" w:ascii="Times New Roman"/>
          <w:sz w:val="24"/>
          <w:szCs w:val="24"/>
        </w:rPr>
        <w:t>„Zoran Miletić se razrješuje dužnosti stečajnog upravitelj</w:t>
      </w:r>
      <w:r w:rsidR="001C5797">
        <w:rPr>
          <w:rFonts w:hAnsi="Times New Roman" w:ascii="Times New Roman"/>
          <w:sz w:val="24"/>
          <w:szCs w:val="24"/>
        </w:rPr>
        <w:t>a</w:t>
      </w:r>
      <w:r w:rsidRPr="003103E3">
        <w:rPr>
          <w:rFonts w:hAnsi="Times New Roman" w:ascii="Times New Roman"/>
          <w:sz w:val="24"/>
          <w:szCs w:val="24"/>
        </w:rPr>
        <w:t xml:space="preserve"> u ovom predmetu</w:t>
      </w:r>
      <w:r w:rsidR="00705023">
        <w:rPr>
          <w:rFonts w:hAnsi="Times New Roman" w:ascii="Times New Roman"/>
          <w:sz w:val="24"/>
          <w:szCs w:val="24"/>
        </w:rPr>
        <w:t>“</w:t>
      </w:r>
      <w:r w:rsidRPr="003103E3">
        <w:rPr>
          <w:rFonts w:hAnsi="Times New Roman" w:ascii="Times New Roman"/>
          <w:sz w:val="24"/>
          <w:szCs w:val="24"/>
        </w:rPr>
        <w:t>.</w:t>
      </w:r>
    </w:p>
    <w:p w:rsidRDefault="00D038EF" w:rsidP="00D038EF" w:rsidR="00D038EF">
      <w:pPr>
        <w:jc w:val="both"/>
        <w:rPr>
          <w:rFonts w:hAnsi="Times New Roman" w:ascii="Times New Roman"/>
          <w:sz w:val="24"/>
          <w:szCs w:val="24"/>
        </w:rPr>
      </w:pPr>
    </w:p>
    <w:p w:rsidRDefault="003103E3" w:rsidP="00D038EF" w:rsidR="003103E3" w:rsidRPr="00D038EF">
      <w:pPr>
        <w:jc w:val="both"/>
        <w:rPr>
          <w:rFonts w:hAnsi="Times New Roman" w:ascii="Times New Roman"/>
          <w:sz w:val="24"/>
          <w:szCs w:val="24"/>
        </w:rPr>
      </w:pPr>
    </w:p>
    <w:p w:rsidRDefault="009E7EC2" w:rsidP="009E7EC2" w:rsidR="009E7EC2" w:rsidRPr="00D038EF">
      <w:pPr>
        <w:jc w:val="center"/>
        <w:rPr>
          <w:rFonts w:hAnsi="Times New Roman" w:ascii="Times New Roman"/>
          <w:sz w:val="24"/>
          <w:szCs w:val="24"/>
        </w:rPr>
      </w:pPr>
      <w:r w:rsidRPr="00D038EF">
        <w:rPr>
          <w:rFonts w:hAnsi="Times New Roman" w:ascii="Times New Roman"/>
          <w:sz w:val="24"/>
          <w:szCs w:val="24"/>
        </w:rPr>
        <w:t xml:space="preserve">Obrazloženje </w:t>
      </w:r>
    </w:p>
    <w:p w:rsidRDefault="009E7EC2" w:rsidP="009E7EC2" w:rsidR="009E7EC2" w:rsidRPr="00D038EF">
      <w:pPr>
        <w:jc w:val="center"/>
        <w:rPr>
          <w:rFonts w:hAnsi="Times New Roman" w:ascii="Times New Roman"/>
          <w:sz w:val="24"/>
          <w:szCs w:val="24"/>
        </w:rPr>
      </w:pPr>
    </w:p>
    <w:p w:rsidRDefault="009E7EC2" w:rsidP="005F4FAA" w:rsidR="005F4FAA">
      <w:pPr>
        <w:jc w:val="both"/>
        <w:rPr>
          <w:rFonts w:hAnsi="Times New Roman" w:ascii="Times New Roman"/>
          <w:sz w:val="24"/>
          <w:szCs w:val="24"/>
        </w:rPr>
      </w:pPr>
      <w:r w:rsidRPr="00D038EF">
        <w:rPr>
          <w:rFonts w:hAnsi="Times New Roman" w:ascii="Times New Roman"/>
          <w:sz w:val="24"/>
          <w:szCs w:val="24"/>
        </w:rPr>
        <w:tab/>
        <w:t>Rješenjem ovog su</w:t>
      </w:r>
      <w:r w:rsidR="00FD5764" w:rsidRPr="00D038EF">
        <w:rPr>
          <w:rFonts w:hAnsi="Times New Roman" w:ascii="Times New Roman"/>
          <w:sz w:val="24"/>
          <w:szCs w:val="24"/>
        </w:rPr>
        <w:t xml:space="preserve">da posl. </w:t>
      </w:r>
      <w:r w:rsidR="008B63AF" w:rsidRPr="00D038EF">
        <w:rPr>
          <w:rFonts w:hAnsi="Times New Roman" w:ascii="Times New Roman"/>
          <w:sz w:val="24"/>
          <w:szCs w:val="24"/>
        </w:rPr>
        <w:t xml:space="preserve">br. </w:t>
      </w:r>
      <w:r w:rsidR="00343E39" w:rsidRPr="00D038EF">
        <w:rPr>
          <w:rFonts w:hAnsi="Times New Roman" w:ascii="Times New Roman"/>
          <w:sz w:val="24"/>
          <w:szCs w:val="24"/>
        </w:rPr>
        <w:t>12</w:t>
      </w:r>
      <w:r w:rsidR="00FD5764" w:rsidRPr="00D038EF">
        <w:rPr>
          <w:rFonts w:hAnsi="Times New Roman" w:ascii="Times New Roman"/>
          <w:sz w:val="24"/>
          <w:szCs w:val="24"/>
        </w:rPr>
        <w:t>. St-</w:t>
      </w:r>
      <w:r w:rsidR="000B0BF5" w:rsidRPr="00D038EF">
        <w:rPr>
          <w:rFonts w:hAnsi="Times New Roman" w:ascii="Times New Roman"/>
          <w:sz w:val="24"/>
          <w:szCs w:val="24"/>
        </w:rPr>
        <w:t>16</w:t>
      </w:r>
      <w:r w:rsidR="00343E39" w:rsidRPr="00D038EF">
        <w:rPr>
          <w:rFonts w:hAnsi="Times New Roman" w:ascii="Times New Roman"/>
          <w:sz w:val="24"/>
          <w:szCs w:val="24"/>
        </w:rPr>
        <w:t>8/2014</w:t>
      </w:r>
      <w:r w:rsidR="00FD5764" w:rsidRPr="00D038EF">
        <w:rPr>
          <w:rFonts w:hAnsi="Times New Roman" w:ascii="Times New Roman"/>
          <w:sz w:val="24"/>
          <w:szCs w:val="24"/>
        </w:rPr>
        <w:t xml:space="preserve"> od </w:t>
      </w:r>
      <w:r w:rsidR="00343E39" w:rsidRPr="00D038EF">
        <w:rPr>
          <w:rFonts w:hAnsi="Times New Roman" w:ascii="Times New Roman"/>
          <w:sz w:val="24"/>
          <w:szCs w:val="24"/>
        </w:rPr>
        <w:t>8. svibnja</w:t>
      </w:r>
      <w:r w:rsidRPr="00D038EF">
        <w:rPr>
          <w:rFonts w:hAnsi="Times New Roman" w:ascii="Times New Roman"/>
          <w:sz w:val="24"/>
          <w:szCs w:val="24"/>
        </w:rPr>
        <w:t xml:space="preserve"> 201</w:t>
      </w:r>
      <w:r w:rsidR="00D72E08" w:rsidRPr="00D038EF">
        <w:rPr>
          <w:rFonts w:hAnsi="Times New Roman" w:ascii="Times New Roman"/>
          <w:sz w:val="24"/>
          <w:szCs w:val="24"/>
        </w:rPr>
        <w:t>5</w:t>
      </w:r>
      <w:r w:rsidRPr="00D038EF">
        <w:rPr>
          <w:rFonts w:hAnsi="Times New Roman" w:ascii="Times New Roman"/>
          <w:sz w:val="24"/>
          <w:szCs w:val="24"/>
        </w:rPr>
        <w:t xml:space="preserve">. god. otvoren je stečajni postupak nad dužnikom </w:t>
      </w:r>
      <w:r w:rsidR="0036485B" w:rsidRPr="00D038EF">
        <w:rPr>
          <w:rFonts w:hAnsi="Times New Roman" w:ascii="Times New Roman"/>
          <w:sz w:val="24"/>
          <w:szCs w:val="24"/>
        </w:rPr>
        <w:t>ADRIATIC d.d. Split</w:t>
      </w:r>
      <w:r w:rsidR="005E309E" w:rsidRPr="00D038EF">
        <w:rPr>
          <w:rFonts w:hAnsi="Times New Roman" w:ascii="Times New Roman"/>
          <w:sz w:val="24"/>
          <w:szCs w:val="24"/>
        </w:rPr>
        <w:t xml:space="preserve">, a to rješenje </w:t>
      </w:r>
      <w:r w:rsidR="00343E39" w:rsidRPr="00D038EF">
        <w:rPr>
          <w:rFonts w:hAnsi="Times New Roman" w:ascii="Times New Roman"/>
          <w:sz w:val="24"/>
          <w:szCs w:val="24"/>
        </w:rPr>
        <w:t xml:space="preserve">postalo </w:t>
      </w:r>
      <w:r w:rsidR="005E309E" w:rsidRPr="00D038EF">
        <w:rPr>
          <w:rFonts w:hAnsi="Times New Roman" w:ascii="Times New Roman"/>
          <w:sz w:val="24"/>
          <w:szCs w:val="24"/>
        </w:rPr>
        <w:t xml:space="preserve">je </w:t>
      </w:r>
      <w:r w:rsidR="00343E39" w:rsidRPr="00D038EF">
        <w:rPr>
          <w:rFonts w:hAnsi="Times New Roman" w:ascii="Times New Roman"/>
          <w:sz w:val="24"/>
          <w:szCs w:val="24"/>
        </w:rPr>
        <w:t>pravomoćno 02.06.2015. god.</w:t>
      </w:r>
      <w:r w:rsidR="00D72E08" w:rsidRPr="00D038EF">
        <w:rPr>
          <w:rFonts w:hAnsi="Times New Roman" w:ascii="Times New Roman"/>
          <w:sz w:val="24"/>
          <w:szCs w:val="24"/>
        </w:rPr>
        <w:t xml:space="preserve"> </w:t>
      </w:r>
      <w:r w:rsidR="005F4FAA">
        <w:rPr>
          <w:rFonts w:hAnsi="Times New Roman" w:ascii="Times New Roman"/>
          <w:sz w:val="24"/>
          <w:szCs w:val="24"/>
        </w:rPr>
        <w:t xml:space="preserve">Rješenjem o otvaranju stečajnog postupka za stečajnog upravitelja imenovan </w:t>
      </w:r>
      <w:r w:rsidR="005F4FAA" w:rsidRPr="0036485B">
        <w:rPr>
          <w:rFonts w:hAnsi="Times New Roman" w:ascii="Times New Roman"/>
          <w:sz w:val="24"/>
          <w:szCs w:val="24"/>
        </w:rPr>
        <w:t>je dr.sc. Zoran Miletić iz Splita</w:t>
      </w:r>
      <w:r w:rsidR="005F4FAA">
        <w:rPr>
          <w:rFonts w:hAnsi="Times New Roman" w:ascii="Times New Roman"/>
          <w:sz w:val="24"/>
          <w:szCs w:val="24"/>
        </w:rPr>
        <w:t>.</w:t>
      </w:r>
    </w:p>
    <w:p w:rsidRDefault="005F4FAA" w:rsidP="005F4FAA" w:rsidR="005F4FAA">
      <w:pPr>
        <w:jc w:val="both"/>
        <w:rPr>
          <w:rFonts w:hAnsi="Times New Roman" w:ascii="Times New Roman"/>
          <w:sz w:val="24"/>
          <w:szCs w:val="24"/>
        </w:rPr>
      </w:pPr>
    </w:p>
    <w:p w:rsidRDefault="005F4FAA" w:rsidP="003103E3" w:rsidR="003103E3">
      <w:pPr>
        <w:jc w:val="both"/>
        <w:rPr>
          <w:rFonts w:hAnsi="Times New Roman" w:ascii="Times New Roman"/>
          <w:sz w:val="24"/>
          <w:szCs w:val="24"/>
        </w:rPr>
      </w:pPr>
      <w:r>
        <w:rPr>
          <w:rFonts w:hAnsi="Times New Roman" w:ascii="Times New Roman"/>
          <w:sz w:val="24"/>
          <w:szCs w:val="24"/>
        </w:rPr>
        <w:tab/>
      </w:r>
      <w:r w:rsidR="003103E3">
        <w:rPr>
          <w:rFonts w:hAnsi="Times New Roman" w:ascii="Times New Roman"/>
          <w:sz w:val="24"/>
          <w:szCs w:val="24"/>
        </w:rPr>
        <w:t xml:space="preserve">Sukladno prijedlogu stečajnog upravitelja za sazivanjem skupštine vjerovnika, rješenjem ovog suda posl. br. 12. St-168/14 od 24.03.2017. god. sazvana je skupština vjerovnika stečajnog dužnika za dan 20. travnja 2017. god. sa dnevnim redom: </w:t>
      </w:r>
      <w:r w:rsidR="003103E3" w:rsidRPr="003103E3">
        <w:rPr>
          <w:rFonts w:hAnsi="Times New Roman" w:ascii="Times New Roman"/>
          <w:sz w:val="24"/>
          <w:szCs w:val="24"/>
        </w:rPr>
        <w:t>1. Izvješće stečajnog upravitelja o tijeku stečajnog postupka i stanju stečajne mase u per</w:t>
      </w:r>
      <w:r w:rsidR="003103E3">
        <w:rPr>
          <w:rFonts w:hAnsi="Times New Roman" w:ascii="Times New Roman"/>
          <w:sz w:val="24"/>
          <w:szCs w:val="24"/>
        </w:rPr>
        <w:t xml:space="preserve">iodu od 22. prosinca 2017. god.; </w:t>
      </w:r>
      <w:r w:rsidR="003103E3" w:rsidRPr="003103E3">
        <w:rPr>
          <w:rFonts w:hAnsi="Times New Roman" w:ascii="Times New Roman"/>
          <w:sz w:val="24"/>
          <w:szCs w:val="24"/>
        </w:rPr>
        <w:t>2. Prijedlog za odobrenje skupštine vjerovnika za sklapanje ugovora o fizičkoj zaštiti imovine stečajnog dužnika te ugovora o polici osiguranja za imovinu steč</w:t>
      </w:r>
      <w:r w:rsidR="003103E3">
        <w:rPr>
          <w:rFonts w:hAnsi="Times New Roman" w:ascii="Times New Roman"/>
          <w:sz w:val="24"/>
          <w:szCs w:val="24"/>
        </w:rPr>
        <w:t xml:space="preserve">ajnog dužnika.; </w:t>
      </w:r>
      <w:r w:rsidR="003103E3" w:rsidRPr="003103E3">
        <w:rPr>
          <w:rFonts w:hAnsi="Times New Roman" w:ascii="Times New Roman"/>
          <w:sz w:val="24"/>
          <w:szCs w:val="24"/>
        </w:rPr>
        <w:t>3. Izvješće stečajnog upravitelja o stanju parničnih postupaka koji se vode u ime i za račun steč</w:t>
      </w:r>
      <w:r w:rsidR="003103E3">
        <w:rPr>
          <w:rFonts w:hAnsi="Times New Roman" w:ascii="Times New Roman"/>
          <w:sz w:val="24"/>
          <w:szCs w:val="24"/>
        </w:rPr>
        <w:t xml:space="preserve">ajnog dužnika.; </w:t>
      </w:r>
      <w:r w:rsidR="003103E3" w:rsidRPr="003103E3">
        <w:rPr>
          <w:rFonts w:hAnsi="Times New Roman" w:ascii="Times New Roman"/>
          <w:sz w:val="24"/>
          <w:szCs w:val="24"/>
        </w:rPr>
        <w:t>4. Izvješće stečajnog upravitelja temeljem dopunjenog pravnog mišljenja Odvjetničkog društva Maddirazza i partneri o mogućnosti eventualnog pobijanja pravnih radnji koje su dovele do uspostave zal</w:t>
      </w:r>
      <w:r w:rsidR="003103E3">
        <w:rPr>
          <w:rFonts w:hAnsi="Times New Roman" w:ascii="Times New Roman"/>
          <w:sz w:val="24"/>
          <w:szCs w:val="24"/>
        </w:rPr>
        <w:t xml:space="preserve">ožnih prava na imovini dužnika.; </w:t>
      </w:r>
      <w:r w:rsidR="003103E3" w:rsidRPr="003103E3">
        <w:rPr>
          <w:rFonts w:hAnsi="Times New Roman" w:ascii="Times New Roman"/>
          <w:sz w:val="24"/>
          <w:szCs w:val="24"/>
        </w:rPr>
        <w:t>5. Prijedlog za davanje suglasnosti skupštine vjerovnika stečajnom upravitelju za izdavanje punomoći odvjetnicima radi zastupanja stečajnog dužnika u parnič</w:t>
      </w:r>
      <w:r w:rsidR="003103E3">
        <w:rPr>
          <w:rFonts w:hAnsi="Times New Roman" w:ascii="Times New Roman"/>
          <w:sz w:val="24"/>
          <w:szCs w:val="24"/>
        </w:rPr>
        <w:t xml:space="preserve">nim postupcima i </w:t>
      </w:r>
      <w:r w:rsidR="003103E3" w:rsidRPr="003103E3">
        <w:rPr>
          <w:rFonts w:hAnsi="Times New Roman" w:ascii="Times New Roman"/>
          <w:sz w:val="24"/>
          <w:szCs w:val="24"/>
        </w:rPr>
        <w:t>6.  Razno.</w:t>
      </w:r>
    </w:p>
    <w:p w:rsidRDefault="003103E3" w:rsidP="005F4FAA" w:rsidR="003103E3">
      <w:pPr>
        <w:jc w:val="both"/>
        <w:rPr>
          <w:rFonts w:hAnsi="Times New Roman" w:ascii="Times New Roman"/>
          <w:sz w:val="24"/>
          <w:szCs w:val="24"/>
        </w:rPr>
      </w:pPr>
    </w:p>
    <w:p w:rsidRDefault="003103E3" w:rsidP="00887AC9" w:rsidR="00887AC9" w:rsidRPr="00887AC9">
      <w:pPr>
        <w:jc w:val="both"/>
        <w:rPr>
          <w:rFonts w:hAnsi="Times New Roman" w:ascii="Times New Roman"/>
          <w:sz w:val="24"/>
          <w:szCs w:val="24"/>
        </w:rPr>
      </w:pPr>
      <w:r>
        <w:rPr>
          <w:rFonts w:hAnsi="Times New Roman" w:ascii="Times New Roman"/>
          <w:sz w:val="24"/>
          <w:szCs w:val="24"/>
        </w:rPr>
        <w:tab/>
        <w:t>Na skupštini vjerovnika održanoj 20.04.2017. god., nakon što su vjerovnici raspravili i donijeli odluke po toč. 1. do 5. dnevnog reda, pod toč. 6. dnevnog reda – Razno, punomoćnik stečajnog vjerovnika Moj market d.o.o. Split predložio je da se na skupštini vjerovnika donese odluka o razrješenju stečajnog upravitelja Zorana Miletića iz Splita</w:t>
      </w:r>
      <w:r w:rsidR="00887AC9">
        <w:rPr>
          <w:rFonts w:hAnsi="Times New Roman" w:ascii="Times New Roman"/>
          <w:sz w:val="24"/>
          <w:szCs w:val="24"/>
        </w:rPr>
        <w:t>, navodeći da isti prijedlog podnosi s obzirom na</w:t>
      </w:r>
      <w:r w:rsidR="00887AC9" w:rsidRPr="00887AC9">
        <w:rPr>
          <w:rFonts w:hAnsi="Times New Roman" w:ascii="Times New Roman"/>
          <w:sz w:val="24"/>
          <w:szCs w:val="24"/>
        </w:rPr>
        <w:t xml:space="preserve"> sve izneseno na</w:t>
      </w:r>
      <w:r w:rsidR="00887AC9">
        <w:rPr>
          <w:rFonts w:hAnsi="Times New Roman" w:ascii="Times New Roman"/>
          <w:sz w:val="24"/>
          <w:szCs w:val="24"/>
        </w:rPr>
        <w:t xml:space="preserve"> današnjoj skupštini vjerovnika, kao i </w:t>
      </w:r>
      <w:r w:rsidR="00887AC9" w:rsidRPr="00887AC9">
        <w:rPr>
          <w:rFonts w:hAnsi="Times New Roman" w:ascii="Times New Roman"/>
          <w:sz w:val="24"/>
          <w:szCs w:val="24"/>
        </w:rPr>
        <w:t>iz razloga što su dostavljena izvješća steč</w:t>
      </w:r>
      <w:r w:rsidR="00887AC9">
        <w:rPr>
          <w:rFonts w:hAnsi="Times New Roman" w:ascii="Times New Roman"/>
          <w:sz w:val="24"/>
          <w:szCs w:val="24"/>
        </w:rPr>
        <w:t>ajnog upravitelja nepotpuna te da su nastali</w:t>
      </w:r>
      <w:r w:rsidR="00887AC9" w:rsidRPr="00887AC9">
        <w:rPr>
          <w:rFonts w:hAnsi="Times New Roman" w:ascii="Times New Roman"/>
          <w:sz w:val="24"/>
          <w:szCs w:val="24"/>
        </w:rPr>
        <w:t xml:space="preserve"> veliki troškovi </w:t>
      </w:r>
      <w:r w:rsidR="00887AC9">
        <w:rPr>
          <w:rFonts w:hAnsi="Times New Roman" w:ascii="Times New Roman"/>
          <w:sz w:val="24"/>
          <w:szCs w:val="24"/>
        </w:rPr>
        <w:t xml:space="preserve">u </w:t>
      </w:r>
      <w:r w:rsidR="00887AC9">
        <w:rPr>
          <w:rFonts w:hAnsi="Times New Roman" w:ascii="Times New Roman"/>
          <w:sz w:val="24"/>
          <w:szCs w:val="24"/>
        </w:rPr>
        <w:lastRenderedPageBreak/>
        <w:t>pokrenutim</w:t>
      </w:r>
      <w:r w:rsidR="00887AC9" w:rsidRPr="00887AC9">
        <w:rPr>
          <w:rFonts w:hAnsi="Times New Roman" w:ascii="Times New Roman"/>
          <w:sz w:val="24"/>
          <w:szCs w:val="24"/>
        </w:rPr>
        <w:t xml:space="preserve"> </w:t>
      </w:r>
      <w:r w:rsidR="00887AC9">
        <w:rPr>
          <w:rFonts w:hAnsi="Times New Roman" w:ascii="Times New Roman"/>
          <w:sz w:val="24"/>
          <w:szCs w:val="24"/>
        </w:rPr>
        <w:t>parnicama vezanim</w:t>
      </w:r>
      <w:r w:rsidR="00887AC9" w:rsidRPr="00887AC9">
        <w:rPr>
          <w:rFonts w:hAnsi="Times New Roman" w:ascii="Times New Roman"/>
          <w:sz w:val="24"/>
          <w:szCs w:val="24"/>
        </w:rPr>
        <w:t xml:space="preserve"> uz osporene tražbine vjerovnika Sapor d.o.o., Kerum d.o.o., kao i da postoje određene nejasnoće. </w:t>
      </w:r>
    </w:p>
    <w:p w:rsidRDefault="00887AC9" w:rsidP="00887AC9" w:rsidR="00887AC9" w:rsidRPr="00887AC9">
      <w:pPr>
        <w:jc w:val="both"/>
        <w:rPr>
          <w:rFonts w:hAnsi="Times New Roman" w:ascii="Times New Roman"/>
          <w:sz w:val="24"/>
          <w:szCs w:val="24"/>
        </w:rPr>
      </w:pPr>
    </w:p>
    <w:p w:rsidRDefault="00887AC9" w:rsidP="005271BB" w:rsidR="00887AC9" w:rsidRPr="00887AC9">
      <w:pPr>
        <w:ind w:firstLine="708"/>
        <w:jc w:val="both"/>
        <w:rPr>
          <w:rFonts w:hAnsi="Times New Roman" w:ascii="Times New Roman"/>
          <w:sz w:val="24"/>
          <w:szCs w:val="24"/>
        </w:rPr>
      </w:pPr>
      <w:r w:rsidRPr="00887AC9">
        <w:rPr>
          <w:rFonts w:hAnsi="Times New Roman" w:ascii="Times New Roman"/>
          <w:sz w:val="24"/>
          <w:szCs w:val="24"/>
        </w:rPr>
        <w:t xml:space="preserve">Stečajni upravitelj Zoran Miletić </w:t>
      </w:r>
      <w:r>
        <w:rPr>
          <w:rFonts w:hAnsi="Times New Roman" w:ascii="Times New Roman"/>
          <w:sz w:val="24"/>
          <w:szCs w:val="24"/>
        </w:rPr>
        <w:t xml:space="preserve">je </w:t>
      </w:r>
      <w:r w:rsidRPr="00887AC9">
        <w:rPr>
          <w:rFonts w:hAnsi="Times New Roman" w:ascii="Times New Roman"/>
          <w:sz w:val="24"/>
          <w:szCs w:val="24"/>
        </w:rPr>
        <w:t xml:space="preserve">u odnosu na prijedlog za </w:t>
      </w:r>
      <w:r>
        <w:rPr>
          <w:rFonts w:hAnsi="Times New Roman" w:ascii="Times New Roman"/>
          <w:sz w:val="24"/>
          <w:szCs w:val="24"/>
        </w:rPr>
        <w:t>njegovim razrješenjem naveo</w:t>
      </w:r>
      <w:r w:rsidRPr="00887AC9">
        <w:rPr>
          <w:rFonts w:hAnsi="Times New Roman" w:ascii="Times New Roman"/>
          <w:sz w:val="24"/>
          <w:szCs w:val="24"/>
        </w:rPr>
        <w:t xml:space="preserve"> kako iz </w:t>
      </w:r>
      <w:r>
        <w:rPr>
          <w:rFonts w:hAnsi="Times New Roman" w:ascii="Times New Roman"/>
          <w:sz w:val="24"/>
          <w:szCs w:val="24"/>
        </w:rPr>
        <w:t>tog prijedloga</w:t>
      </w:r>
      <w:r w:rsidRPr="00887AC9">
        <w:rPr>
          <w:rFonts w:hAnsi="Times New Roman" w:ascii="Times New Roman"/>
          <w:sz w:val="24"/>
          <w:szCs w:val="24"/>
        </w:rPr>
        <w:t xml:space="preserve"> nije u potpunosti razvidno koji su to točno razlozi, osim spomenutih parničnih postupaka, radi kojih se podnosi zahtjev za njegovim razrješenjem</w:t>
      </w:r>
      <w:r>
        <w:rPr>
          <w:rFonts w:hAnsi="Times New Roman" w:ascii="Times New Roman"/>
          <w:sz w:val="24"/>
          <w:szCs w:val="24"/>
        </w:rPr>
        <w:t>,</w:t>
      </w:r>
      <w:r w:rsidRPr="00887AC9">
        <w:rPr>
          <w:rFonts w:hAnsi="Times New Roman" w:ascii="Times New Roman"/>
          <w:sz w:val="24"/>
          <w:szCs w:val="24"/>
        </w:rPr>
        <w:t xml:space="preserve"> a niti</w:t>
      </w:r>
      <w:r>
        <w:rPr>
          <w:rFonts w:hAnsi="Times New Roman" w:ascii="Times New Roman"/>
          <w:sz w:val="24"/>
          <w:szCs w:val="24"/>
        </w:rPr>
        <w:t xml:space="preserve"> da</w:t>
      </w:r>
      <w:r w:rsidRPr="00887AC9">
        <w:rPr>
          <w:rFonts w:hAnsi="Times New Roman" w:ascii="Times New Roman"/>
          <w:sz w:val="24"/>
          <w:szCs w:val="24"/>
        </w:rPr>
        <w:t xml:space="preserve"> je taj prijedlog dovoljno obrazložen da bi se na njega</w:t>
      </w:r>
      <w:r>
        <w:rPr>
          <w:rFonts w:hAnsi="Times New Roman" w:ascii="Times New Roman"/>
          <w:sz w:val="24"/>
          <w:szCs w:val="24"/>
        </w:rPr>
        <w:t xml:space="preserve"> </w:t>
      </w:r>
      <w:r w:rsidRPr="00887AC9">
        <w:rPr>
          <w:rFonts w:hAnsi="Times New Roman" w:ascii="Times New Roman"/>
          <w:sz w:val="24"/>
          <w:szCs w:val="24"/>
        </w:rPr>
        <w:t>mogao argumentirano oč</w:t>
      </w:r>
      <w:r>
        <w:rPr>
          <w:rFonts w:hAnsi="Times New Roman" w:ascii="Times New Roman"/>
          <w:sz w:val="24"/>
          <w:szCs w:val="24"/>
        </w:rPr>
        <w:t>itovati. Stoga je isti naveo da se</w:t>
      </w:r>
      <w:r w:rsidR="008231F0">
        <w:rPr>
          <w:rFonts w:hAnsi="Times New Roman" w:ascii="Times New Roman"/>
          <w:sz w:val="24"/>
          <w:szCs w:val="24"/>
        </w:rPr>
        <w:t xml:space="preserve"> u cijelosti protivi</w:t>
      </w:r>
      <w:r w:rsidRPr="00887AC9">
        <w:rPr>
          <w:rFonts w:hAnsi="Times New Roman" w:ascii="Times New Roman"/>
          <w:sz w:val="24"/>
          <w:szCs w:val="24"/>
        </w:rPr>
        <w:t xml:space="preserve"> podnesenom prijedlogu kao neosnovanom i neobrazloženom. </w:t>
      </w:r>
    </w:p>
    <w:p w:rsidRDefault="00887AC9" w:rsidP="00887AC9" w:rsidR="00887AC9" w:rsidRPr="00887AC9">
      <w:pPr>
        <w:jc w:val="both"/>
        <w:rPr>
          <w:rFonts w:hAnsi="Times New Roman" w:ascii="Times New Roman"/>
          <w:sz w:val="24"/>
          <w:szCs w:val="24"/>
        </w:rPr>
      </w:pPr>
    </w:p>
    <w:p w:rsidRDefault="005271BB" w:rsidP="005271BB" w:rsidR="005271BB" w:rsidRPr="005271BB">
      <w:pPr>
        <w:ind w:firstLine="708"/>
        <w:jc w:val="both"/>
        <w:rPr>
          <w:rFonts w:hAnsi="Times New Roman" w:ascii="Times New Roman"/>
          <w:sz w:val="24"/>
          <w:szCs w:val="24"/>
        </w:rPr>
      </w:pPr>
      <w:r>
        <w:rPr>
          <w:rFonts w:hAnsi="Times New Roman" w:ascii="Times New Roman"/>
          <w:sz w:val="24"/>
          <w:szCs w:val="24"/>
        </w:rPr>
        <w:t>Punomoćnik vjerovnika Moj market d.o.o. Split je ustrajao</w:t>
      </w:r>
      <w:r w:rsidR="00887AC9" w:rsidRPr="00887AC9">
        <w:rPr>
          <w:rFonts w:hAnsi="Times New Roman" w:ascii="Times New Roman"/>
          <w:sz w:val="24"/>
          <w:szCs w:val="24"/>
        </w:rPr>
        <w:t xml:space="preserve"> u prijedlogu da skupština vjerovnika glasuje o razrješenju steč</w:t>
      </w:r>
      <w:r>
        <w:rPr>
          <w:rFonts w:hAnsi="Times New Roman" w:ascii="Times New Roman"/>
          <w:sz w:val="24"/>
          <w:szCs w:val="24"/>
        </w:rPr>
        <w:t xml:space="preserve">ajnog upravitelja te su </w:t>
      </w:r>
      <w:r w:rsidR="00887AC9" w:rsidRPr="00887AC9">
        <w:rPr>
          <w:rFonts w:hAnsi="Times New Roman" w:ascii="Times New Roman"/>
          <w:sz w:val="24"/>
          <w:szCs w:val="24"/>
        </w:rPr>
        <w:t>za donošenje odluke o razrješenju stečajnog upravitelja glasovali vjerovnici: Adria Resorts d.o.o., Moj market d.o.o.</w:t>
      </w:r>
      <w:r>
        <w:rPr>
          <w:rFonts w:hAnsi="Times New Roman" w:ascii="Times New Roman"/>
          <w:sz w:val="24"/>
          <w:szCs w:val="24"/>
        </w:rPr>
        <w:t xml:space="preserve">, Sapor d.o.o., Kerum d.o.o., </w:t>
      </w:r>
      <w:r w:rsidR="00887AC9" w:rsidRPr="00887AC9">
        <w:rPr>
          <w:rFonts w:hAnsi="Times New Roman" w:ascii="Times New Roman"/>
          <w:sz w:val="24"/>
          <w:szCs w:val="24"/>
        </w:rPr>
        <w:t>koji imaju ukupno pravo glasa u</w:t>
      </w:r>
      <w:r>
        <w:rPr>
          <w:rFonts w:hAnsi="Times New Roman" w:ascii="Times New Roman"/>
          <w:sz w:val="24"/>
          <w:szCs w:val="24"/>
        </w:rPr>
        <w:t xml:space="preserve"> iznosu od 227.138.723 glasova, dok su </w:t>
      </w:r>
      <w:r w:rsidR="00887AC9" w:rsidRPr="00887AC9">
        <w:rPr>
          <w:rFonts w:hAnsi="Times New Roman" w:ascii="Times New Roman"/>
          <w:sz w:val="24"/>
          <w:szCs w:val="24"/>
        </w:rPr>
        <w:t xml:space="preserve">protiv odluke o razrješenju stečajnog upravitelja glasovali vjerovnici: Republika Hrvatska – Ministarstvo financija, Ante Ledenko, Milan Biuk, Jakov Močić, Marjia Vuković, Enes Čaušević, Tomislav Juričević i Jozo Šušnjara, Gilan d.o.o. i Stečajna masa Vukadin d.o.o. koji imaju ukupno pravo glasa u iznosu od 6.323.775 glasova. </w:t>
      </w:r>
      <w:r>
        <w:rPr>
          <w:rFonts w:hAnsi="Times New Roman" w:ascii="Times New Roman"/>
          <w:sz w:val="24"/>
          <w:szCs w:val="24"/>
        </w:rPr>
        <w:t xml:space="preserve">Sukladno rezultatima provedenog glasovanja utvrđeno je da su </w:t>
      </w:r>
      <w:r w:rsidR="00887AC9" w:rsidRPr="00887AC9">
        <w:rPr>
          <w:rFonts w:hAnsi="Times New Roman" w:ascii="Times New Roman"/>
          <w:sz w:val="24"/>
          <w:szCs w:val="24"/>
        </w:rPr>
        <w:t>sa 227.138.723 glasova za te 6.323.775 glas</w:t>
      </w:r>
      <w:r>
        <w:rPr>
          <w:rFonts w:hAnsi="Times New Roman" w:ascii="Times New Roman"/>
          <w:sz w:val="24"/>
          <w:szCs w:val="24"/>
        </w:rPr>
        <w:t xml:space="preserve">ova protiv vjerovnici donijeli odluku o razrješenju stečajnog upravitelja Zorana Miletića. Nakon toga </w:t>
      </w:r>
      <w:r w:rsidRPr="005271BB">
        <w:rPr>
          <w:rFonts w:hAnsi="Times New Roman" w:ascii="Times New Roman"/>
          <w:sz w:val="24"/>
          <w:szCs w:val="24"/>
        </w:rPr>
        <w:t xml:space="preserve">vjerovnici </w:t>
      </w:r>
      <w:r>
        <w:rPr>
          <w:rFonts w:hAnsi="Times New Roman" w:ascii="Times New Roman"/>
          <w:sz w:val="24"/>
          <w:szCs w:val="24"/>
        </w:rPr>
        <w:t>nisu imali bilo kakvih</w:t>
      </w:r>
      <w:r w:rsidRPr="005271BB">
        <w:rPr>
          <w:rFonts w:hAnsi="Times New Roman" w:ascii="Times New Roman"/>
          <w:sz w:val="24"/>
          <w:szCs w:val="24"/>
        </w:rPr>
        <w:t xml:space="preserve"> daljnjih prijedloga za </w:t>
      </w:r>
      <w:r w:rsidR="00C472CB">
        <w:rPr>
          <w:rFonts w:hAnsi="Times New Roman" w:ascii="Times New Roman"/>
          <w:sz w:val="24"/>
          <w:szCs w:val="24"/>
        </w:rPr>
        <w:t>donošenje odluka</w:t>
      </w:r>
      <w:r w:rsidRPr="005271BB">
        <w:rPr>
          <w:rFonts w:hAnsi="Times New Roman" w:ascii="Times New Roman"/>
          <w:sz w:val="24"/>
          <w:szCs w:val="24"/>
        </w:rPr>
        <w:t xml:space="preserve"> </w:t>
      </w:r>
      <w:r w:rsidR="00C472CB">
        <w:rPr>
          <w:rFonts w:hAnsi="Times New Roman" w:ascii="Times New Roman"/>
          <w:sz w:val="24"/>
          <w:szCs w:val="24"/>
        </w:rPr>
        <w:t>na skupštini</w:t>
      </w:r>
      <w:r w:rsidRPr="005271BB">
        <w:rPr>
          <w:rFonts w:hAnsi="Times New Roman" w:ascii="Times New Roman"/>
          <w:sz w:val="24"/>
          <w:szCs w:val="24"/>
        </w:rPr>
        <w:t xml:space="preserve"> vjerovnika. </w:t>
      </w:r>
    </w:p>
    <w:p w:rsidRDefault="00887AC9" w:rsidP="005F4FAA" w:rsidR="00887AC9">
      <w:pPr>
        <w:jc w:val="both"/>
        <w:rPr>
          <w:rFonts w:hAnsi="Times New Roman" w:ascii="Times New Roman"/>
          <w:sz w:val="24"/>
          <w:szCs w:val="24"/>
        </w:rPr>
      </w:pPr>
    </w:p>
    <w:p w:rsidRDefault="00C472CB" w:rsidP="005F4FAA" w:rsidR="00EE5E38">
      <w:pPr>
        <w:jc w:val="both"/>
        <w:rPr>
          <w:rFonts w:hAnsi="Times New Roman" w:ascii="Times New Roman"/>
          <w:sz w:val="24"/>
          <w:szCs w:val="24"/>
        </w:rPr>
      </w:pPr>
      <w:r>
        <w:rPr>
          <w:rFonts w:hAnsi="Times New Roman" w:ascii="Times New Roman"/>
          <w:sz w:val="24"/>
          <w:szCs w:val="24"/>
        </w:rPr>
        <w:tab/>
        <w:t>U odnosu na naprijed navedenu odluku skupštine vjerovnika o razrješenju stečajnog upravitelja ističe se da skupština vjerovnika nije mogla donijeti (samo) odluku o raz</w:t>
      </w:r>
      <w:r w:rsidR="00EE5E38">
        <w:rPr>
          <w:rFonts w:hAnsi="Times New Roman" w:ascii="Times New Roman"/>
          <w:sz w:val="24"/>
          <w:szCs w:val="24"/>
        </w:rPr>
        <w:t xml:space="preserve">rješenju stečajnog upravitelja već je ista mogla donijeti odluku o imenovanju novog stečajnog upravitelja, a radi čega je </w:t>
      </w:r>
      <w:r w:rsidR="0075236A">
        <w:rPr>
          <w:rFonts w:hAnsi="Times New Roman" w:ascii="Times New Roman"/>
          <w:sz w:val="24"/>
          <w:szCs w:val="24"/>
        </w:rPr>
        <w:t xml:space="preserve">naprijed navedenu </w:t>
      </w:r>
      <w:r w:rsidR="00EE5E38">
        <w:rPr>
          <w:rFonts w:hAnsi="Times New Roman" w:ascii="Times New Roman"/>
          <w:sz w:val="24"/>
          <w:szCs w:val="24"/>
        </w:rPr>
        <w:t>odluku skupštine vjerovnika o razrješenju stečajnog upravitelja trebalo ukinuti.</w:t>
      </w:r>
    </w:p>
    <w:p w:rsidRDefault="00EE5E38" w:rsidP="005F4FAA" w:rsidR="00EE5E38">
      <w:pPr>
        <w:jc w:val="both"/>
        <w:rPr>
          <w:rFonts w:hAnsi="Times New Roman" w:ascii="Times New Roman"/>
          <w:sz w:val="24"/>
          <w:szCs w:val="24"/>
        </w:rPr>
      </w:pPr>
    </w:p>
    <w:p w:rsidRDefault="00131480" w:rsidP="00EE5E38" w:rsidR="00131480">
      <w:pPr>
        <w:ind w:firstLine="708"/>
        <w:jc w:val="both"/>
        <w:rPr>
          <w:rFonts w:hAnsi="Times New Roman" w:ascii="Times New Roman"/>
          <w:sz w:val="24"/>
          <w:szCs w:val="24"/>
        </w:rPr>
      </w:pPr>
      <w:r>
        <w:rPr>
          <w:rFonts w:hAnsi="Times New Roman" w:ascii="Times New Roman"/>
          <w:sz w:val="24"/>
          <w:szCs w:val="24"/>
        </w:rPr>
        <w:t xml:space="preserve">Prije </w:t>
      </w:r>
      <w:r w:rsidR="00C472CB">
        <w:rPr>
          <w:rFonts w:hAnsi="Times New Roman" w:ascii="Times New Roman"/>
          <w:sz w:val="24"/>
          <w:szCs w:val="24"/>
        </w:rPr>
        <w:t>svega treb</w:t>
      </w:r>
      <w:r w:rsidR="00EE5E38">
        <w:rPr>
          <w:rFonts w:hAnsi="Times New Roman" w:ascii="Times New Roman"/>
          <w:sz w:val="24"/>
          <w:szCs w:val="24"/>
        </w:rPr>
        <w:t xml:space="preserve">a navesti </w:t>
      </w:r>
      <w:r w:rsidR="009416DF">
        <w:rPr>
          <w:rFonts w:hAnsi="Times New Roman" w:ascii="Times New Roman"/>
          <w:sz w:val="24"/>
          <w:szCs w:val="24"/>
        </w:rPr>
        <w:t xml:space="preserve">da sukladno odredbama čl. 54. st. 1. i čl. 22. st. 1. </w:t>
      </w:r>
      <w:r w:rsidR="008231F0" w:rsidRPr="008231F0">
        <w:rPr>
          <w:rFonts w:hAnsi="Times New Roman" w:ascii="Times New Roman"/>
          <w:sz w:val="24"/>
          <w:szCs w:val="24"/>
        </w:rPr>
        <w:t>Stečajnog zakona (Narodne novine broj 44/96, 29/99, 129/00, 123/03, 82/06, 116/10, 25/12, 133/12 i 45/13;</w:t>
      </w:r>
      <w:r w:rsidR="008231F0">
        <w:rPr>
          <w:rFonts w:hAnsi="Times New Roman" w:ascii="Times New Roman"/>
          <w:sz w:val="24"/>
          <w:szCs w:val="24"/>
        </w:rPr>
        <w:t xml:space="preserve"> dalje SZ),</w:t>
      </w:r>
      <w:r w:rsidR="009416DF">
        <w:rPr>
          <w:rFonts w:hAnsi="Times New Roman" w:ascii="Times New Roman"/>
          <w:sz w:val="24"/>
          <w:szCs w:val="24"/>
        </w:rPr>
        <w:t xml:space="preserve"> stečajnog upravitelja imenuje stečajni sudac i to rješenjem o otvaranju stečajnog postupka, a isto tako stečajni sudac razrješava stečajnog upravitelja sukladno odredbama čl. 27. SZ-a</w:t>
      </w:r>
      <w:r w:rsidR="008231F0">
        <w:rPr>
          <w:rFonts w:hAnsi="Times New Roman" w:ascii="Times New Roman"/>
          <w:sz w:val="24"/>
          <w:szCs w:val="24"/>
        </w:rPr>
        <w:t>. U slučaju razrješenja stečajnog upravitelja, stečajni sudac je</w:t>
      </w:r>
      <w:r w:rsidR="001357C2">
        <w:rPr>
          <w:rFonts w:hAnsi="Times New Roman" w:ascii="Times New Roman"/>
          <w:sz w:val="24"/>
          <w:szCs w:val="24"/>
        </w:rPr>
        <w:t xml:space="preserve"> zajedno s rješenjem kojim razrješava stečajnog upravitelja </w:t>
      </w:r>
      <w:r>
        <w:rPr>
          <w:rFonts w:hAnsi="Times New Roman" w:ascii="Times New Roman"/>
          <w:sz w:val="24"/>
          <w:szCs w:val="24"/>
        </w:rPr>
        <w:t xml:space="preserve">dužan istovremeno </w:t>
      </w:r>
      <w:r w:rsidR="001357C2">
        <w:rPr>
          <w:rFonts w:hAnsi="Times New Roman" w:ascii="Times New Roman"/>
          <w:sz w:val="24"/>
          <w:szCs w:val="24"/>
        </w:rPr>
        <w:t>donijeti i rješenje o imenovanju novog stečajnog upravitelja</w:t>
      </w:r>
      <w:r>
        <w:rPr>
          <w:rFonts w:hAnsi="Times New Roman" w:ascii="Times New Roman"/>
          <w:sz w:val="24"/>
          <w:szCs w:val="24"/>
        </w:rPr>
        <w:t xml:space="preserve"> (čl. 27. st. 8. SZ-a)</w:t>
      </w:r>
      <w:r w:rsidR="001357C2">
        <w:rPr>
          <w:rFonts w:hAnsi="Times New Roman" w:ascii="Times New Roman"/>
          <w:sz w:val="24"/>
          <w:szCs w:val="24"/>
        </w:rPr>
        <w:t xml:space="preserve">. </w:t>
      </w:r>
    </w:p>
    <w:p w:rsidRDefault="00131480" w:rsidP="00EE5E38" w:rsidR="00131480">
      <w:pPr>
        <w:ind w:firstLine="708"/>
        <w:jc w:val="both"/>
        <w:rPr>
          <w:rFonts w:hAnsi="Times New Roman" w:ascii="Times New Roman"/>
          <w:sz w:val="24"/>
          <w:szCs w:val="24"/>
        </w:rPr>
      </w:pPr>
    </w:p>
    <w:p w:rsidRDefault="00131480" w:rsidP="00EE5E38" w:rsidR="00131480">
      <w:pPr>
        <w:ind w:firstLine="708"/>
        <w:jc w:val="both"/>
        <w:rPr>
          <w:rFonts w:hAnsi="Times New Roman" w:ascii="Times New Roman"/>
          <w:sz w:val="24"/>
          <w:szCs w:val="24"/>
        </w:rPr>
      </w:pPr>
      <w:r>
        <w:rPr>
          <w:rFonts w:hAnsi="Times New Roman" w:ascii="Times New Roman"/>
          <w:sz w:val="24"/>
          <w:szCs w:val="24"/>
        </w:rPr>
        <w:t>Nadalje, valja</w:t>
      </w:r>
      <w:r w:rsidR="001357C2">
        <w:rPr>
          <w:rFonts w:hAnsi="Times New Roman" w:ascii="Times New Roman"/>
          <w:sz w:val="24"/>
          <w:szCs w:val="24"/>
        </w:rPr>
        <w:t xml:space="preserve"> navesti da</w:t>
      </w:r>
      <w:r w:rsidR="009416DF">
        <w:rPr>
          <w:rFonts w:hAnsi="Times New Roman" w:ascii="Times New Roman"/>
          <w:sz w:val="24"/>
          <w:szCs w:val="24"/>
        </w:rPr>
        <w:t xml:space="preserve"> umjesto stečajnog upravitelja kojeg je imenovao stečajni sudac, vjerovnici mogu na izvještajnom ročištu ili kojem kasnijem ročištu (skupštini vjerovnika) imenovati novog stečajnog upravitelja. </w:t>
      </w:r>
    </w:p>
    <w:p w:rsidRDefault="00131480" w:rsidP="00EE5E38" w:rsidR="00131480">
      <w:pPr>
        <w:ind w:firstLine="708"/>
        <w:jc w:val="both"/>
        <w:rPr>
          <w:rFonts w:hAnsi="Times New Roman" w:ascii="Times New Roman"/>
          <w:sz w:val="24"/>
          <w:szCs w:val="24"/>
        </w:rPr>
      </w:pPr>
    </w:p>
    <w:p w:rsidRDefault="00131480" w:rsidP="00131480" w:rsidR="00131480">
      <w:pPr>
        <w:ind w:firstLine="708"/>
        <w:jc w:val="both"/>
        <w:rPr>
          <w:rFonts w:hAnsi="Times New Roman" w:ascii="Times New Roman"/>
          <w:sz w:val="24"/>
          <w:szCs w:val="24"/>
        </w:rPr>
      </w:pPr>
      <w:r>
        <w:rPr>
          <w:rFonts w:hAnsi="Times New Roman" w:ascii="Times New Roman"/>
          <w:sz w:val="24"/>
          <w:szCs w:val="24"/>
        </w:rPr>
        <w:t xml:space="preserve">Naime, odredbama čl. 38.e </w:t>
      </w:r>
      <w:r w:rsidR="00742AAC">
        <w:rPr>
          <w:rFonts w:hAnsi="Times New Roman" w:ascii="Times New Roman"/>
          <w:sz w:val="24"/>
          <w:szCs w:val="24"/>
        </w:rPr>
        <w:t>SZ-a</w:t>
      </w:r>
      <w:r w:rsidRPr="00C472CB">
        <w:rPr>
          <w:rFonts w:hAnsi="Times New Roman" w:ascii="Times New Roman"/>
          <w:sz w:val="24"/>
          <w:szCs w:val="24"/>
        </w:rPr>
        <w:t xml:space="preserve"> </w:t>
      </w:r>
      <w:r>
        <w:rPr>
          <w:rFonts w:hAnsi="Times New Roman" w:ascii="Times New Roman"/>
          <w:sz w:val="24"/>
          <w:szCs w:val="24"/>
        </w:rPr>
        <w:t>propisana su ovlaštenja skupštine vjerovnika pa je tako čl. 38.e. st.</w:t>
      </w:r>
      <w:r w:rsidR="00133127">
        <w:rPr>
          <w:rFonts w:hAnsi="Times New Roman" w:ascii="Times New Roman"/>
          <w:sz w:val="24"/>
          <w:szCs w:val="24"/>
        </w:rPr>
        <w:t xml:space="preserve"> </w:t>
      </w:r>
      <w:r>
        <w:rPr>
          <w:rFonts w:hAnsi="Times New Roman" w:ascii="Times New Roman"/>
          <w:sz w:val="24"/>
          <w:szCs w:val="24"/>
        </w:rPr>
        <w:t>1. toč. 3. SZ-a propisano da je skupština vjerovnika ovlaštena na izvještajnom ročištu ili kojem kasnijem ročištu imenovati novog stečajnog upravitelja.</w:t>
      </w:r>
    </w:p>
    <w:p w:rsidRDefault="00131480" w:rsidP="00131480" w:rsidR="00131480">
      <w:pPr>
        <w:ind w:firstLine="708"/>
        <w:jc w:val="both"/>
        <w:rPr>
          <w:rFonts w:hAnsi="Times New Roman" w:ascii="Times New Roman"/>
          <w:sz w:val="24"/>
          <w:szCs w:val="24"/>
        </w:rPr>
      </w:pPr>
    </w:p>
    <w:p w:rsidRDefault="00131480" w:rsidP="00260AEE" w:rsidR="00131480">
      <w:pPr>
        <w:ind w:firstLine="708"/>
        <w:jc w:val="both"/>
        <w:rPr>
          <w:rFonts w:hAnsi="Times New Roman" w:ascii="Times New Roman"/>
          <w:sz w:val="24"/>
          <w:szCs w:val="24"/>
        </w:rPr>
      </w:pPr>
      <w:r>
        <w:rPr>
          <w:rFonts w:hAnsi="Times New Roman" w:ascii="Times New Roman"/>
          <w:sz w:val="24"/>
          <w:szCs w:val="24"/>
        </w:rPr>
        <w:t xml:space="preserve">Isto tako, sukladno odredbama čl. 155.a st. 2. toč. 1. SZ-a, vjerovnici mogu na skupštini vjerovnika donijeti odluke o prihvaćanju u cijelosti ili djelomice izvješća stečajnog upravitelja, odnosno odluke o njegovom razrješenju i zamjeni drugim stečajnim upraviteljem. </w:t>
      </w:r>
    </w:p>
    <w:p w:rsidRDefault="00742AAC" w:rsidP="00131480" w:rsidR="00742AAC">
      <w:pPr>
        <w:ind w:firstLine="708"/>
        <w:jc w:val="both"/>
        <w:rPr>
          <w:rFonts w:hAnsi="Times New Roman" w:ascii="Times New Roman"/>
          <w:sz w:val="24"/>
          <w:szCs w:val="24"/>
        </w:rPr>
      </w:pPr>
    </w:p>
    <w:p w:rsidRDefault="00131480" w:rsidP="00131480" w:rsidR="00131480">
      <w:pPr>
        <w:ind w:firstLine="708"/>
        <w:jc w:val="both"/>
        <w:rPr>
          <w:rFonts w:hAnsi="Times New Roman" w:ascii="Times New Roman"/>
          <w:sz w:val="24"/>
          <w:szCs w:val="24"/>
        </w:rPr>
      </w:pPr>
      <w:r>
        <w:rPr>
          <w:rFonts w:hAnsi="Times New Roman" w:ascii="Times New Roman"/>
          <w:sz w:val="24"/>
          <w:szCs w:val="24"/>
        </w:rPr>
        <w:t>I prema odredbi čl. 27. st. 8. SZ-a, kada stečajni sudac razriješi stečajnog upravitelja i imenuje novog stečajnog upravitelja, skupština vjerovnika može na prvom narednom ili kojem kasnijem ročištu izabrati neku drugu osobu za stečajnog upravitelja, pri čemu se na odgovarajući način primjenjuju odredbe čl. 23. Stečajnog zakona.</w:t>
      </w:r>
    </w:p>
    <w:p w:rsidRDefault="00131480" w:rsidP="00131480" w:rsidR="00131480">
      <w:pPr>
        <w:ind w:firstLine="708"/>
        <w:jc w:val="both"/>
        <w:rPr>
          <w:rFonts w:hAnsi="Times New Roman" w:ascii="Times New Roman"/>
          <w:sz w:val="24"/>
          <w:szCs w:val="24"/>
        </w:rPr>
      </w:pPr>
    </w:p>
    <w:p w:rsidRDefault="00131480" w:rsidP="00131480" w:rsidR="00131480">
      <w:pPr>
        <w:ind w:firstLine="708"/>
        <w:jc w:val="both"/>
        <w:rPr>
          <w:rFonts w:hAnsi="Times New Roman" w:ascii="Times New Roman"/>
          <w:sz w:val="24"/>
          <w:szCs w:val="24"/>
        </w:rPr>
      </w:pPr>
      <w:r>
        <w:rPr>
          <w:rFonts w:hAnsi="Times New Roman" w:ascii="Times New Roman"/>
          <w:sz w:val="24"/>
          <w:szCs w:val="24"/>
        </w:rPr>
        <w:t>Odredbom čl. 23. st. 1. SZ-a propisano je da na prvom ili kojem kasnijem ročištu nakon imenovanja stečajnog upravitelja skupština vjerovnika može umjesto stečajnog upravitelja kojeg je imenovao stečajni sudac izabrati drugog stečajnog upravitelja. Druga osoba smatrat će se izabranom za stečajnog upravitelja ako je za njezin izbor glasovala većina iz čl. 38.c ovog Zakona. Novoimenovani stečajni upravitelj ne mora biti na listi stečajnih upravitelja. Novoimenovanom stečajnom upravitelju isprava o imenovanju predat će se nakon što da izjavu da će savjesno obavljati svoju dužnost. Stavkom 2. tog članka propisano je da stečajni sudac donosi rješenje kojim se potvrđuje imenovanje stečajnog upravitelja. Ako stečajni sudac to rješenje ne donese u roku od tri dana smatrat će se da je potvrdio imenovanje stečajnog upravitelja. Prema stavku 3. istog članka stečajni sudac može uskratiti potvrdu novoimenovanog stečajnog upravitelja samo ako on nema visoku stručnu spremu odnosno položen stručni ispit za stečajnog upravitelja te ako ne ispunjava uvjete iz čl. 20. st. 3. i 4. ovog Zakona.</w:t>
      </w:r>
    </w:p>
    <w:p w:rsidRDefault="00131480" w:rsidP="00131480" w:rsidR="00131480">
      <w:pPr>
        <w:ind w:firstLine="708"/>
        <w:jc w:val="both"/>
        <w:rPr>
          <w:rFonts w:hAnsi="Times New Roman" w:ascii="Times New Roman"/>
          <w:sz w:val="24"/>
          <w:szCs w:val="24"/>
        </w:rPr>
      </w:pPr>
    </w:p>
    <w:p w:rsidRDefault="00131480" w:rsidP="00131480" w:rsidR="00504FBD">
      <w:pPr>
        <w:ind w:firstLine="708"/>
        <w:jc w:val="both"/>
        <w:rPr>
          <w:rFonts w:hAnsi="Times New Roman" w:ascii="Times New Roman"/>
          <w:sz w:val="24"/>
          <w:szCs w:val="24"/>
        </w:rPr>
      </w:pPr>
      <w:r>
        <w:rPr>
          <w:rFonts w:hAnsi="Times New Roman" w:ascii="Times New Roman"/>
          <w:sz w:val="24"/>
          <w:szCs w:val="24"/>
        </w:rPr>
        <w:t xml:space="preserve">Iz svih naprijed navedenih odredbi SZ-a jasno proizlazi da skupština vjerovnika </w:t>
      </w:r>
      <w:r w:rsidR="008D2AEB">
        <w:rPr>
          <w:rFonts w:hAnsi="Times New Roman" w:ascii="Times New Roman"/>
          <w:sz w:val="24"/>
          <w:szCs w:val="24"/>
        </w:rPr>
        <w:t xml:space="preserve">nema ovlaštenje (samo) razriješiti stečajnog upravitelja, već ista </w:t>
      </w:r>
      <w:r>
        <w:rPr>
          <w:rFonts w:hAnsi="Times New Roman" w:ascii="Times New Roman"/>
          <w:sz w:val="24"/>
          <w:szCs w:val="24"/>
        </w:rPr>
        <w:t>ima ovlaštenje imenovati novog stečajnog upravitelja</w:t>
      </w:r>
      <w:r w:rsidR="008E3178">
        <w:rPr>
          <w:rFonts w:hAnsi="Times New Roman" w:ascii="Times New Roman"/>
          <w:sz w:val="24"/>
          <w:szCs w:val="24"/>
        </w:rPr>
        <w:t>, a koje imenovanje se potvrđuje rješenjem stečajnog suca</w:t>
      </w:r>
      <w:r w:rsidR="008D2AEB">
        <w:rPr>
          <w:rFonts w:hAnsi="Times New Roman" w:ascii="Times New Roman"/>
          <w:sz w:val="24"/>
          <w:szCs w:val="24"/>
        </w:rPr>
        <w:t xml:space="preserve">. </w:t>
      </w:r>
      <w:r>
        <w:rPr>
          <w:rFonts w:hAnsi="Times New Roman" w:ascii="Times New Roman"/>
          <w:sz w:val="24"/>
          <w:szCs w:val="24"/>
        </w:rPr>
        <w:t>Međutim</w:t>
      </w:r>
      <w:r w:rsidR="008D2AEB">
        <w:rPr>
          <w:rFonts w:hAnsi="Times New Roman" w:ascii="Times New Roman"/>
          <w:sz w:val="24"/>
          <w:szCs w:val="24"/>
        </w:rPr>
        <w:t>,</w:t>
      </w:r>
      <w:r>
        <w:rPr>
          <w:rFonts w:hAnsi="Times New Roman" w:ascii="Times New Roman"/>
          <w:sz w:val="24"/>
          <w:szCs w:val="24"/>
        </w:rPr>
        <w:t xml:space="preserve"> u konkretnom slučaju skupština vjerovnika nije donijela odluku o imenovanju novog stečajnog upravitelja, a niti je donošenje takve odluke na skupštini vjerovnika od 20.04.2017. god. predloženo, već je ista donijela samo odluku o razrješenju stečajnog upravitelja. Donošenjem odluke o razrješenju stečajnog upravitelja Zorana Miletića, a bez istodobnog donošenja odluke o izboru odnosno imenovanju novog stečajnog upravitelja </w:t>
      </w:r>
      <w:r w:rsidR="00504FBD">
        <w:rPr>
          <w:rFonts w:hAnsi="Times New Roman" w:ascii="Times New Roman"/>
          <w:sz w:val="24"/>
          <w:szCs w:val="24"/>
        </w:rPr>
        <w:t xml:space="preserve">dolazi se do situacije da stečajni dužnik nema stečajnog upravitelja, a što </w:t>
      </w:r>
      <w:r>
        <w:rPr>
          <w:rFonts w:hAnsi="Times New Roman" w:ascii="Times New Roman"/>
          <w:sz w:val="24"/>
          <w:szCs w:val="24"/>
        </w:rPr>
        <w:t>nije moguće</w:t>
      </w:r>
      <w:r w:rsidR="00504FBD">
        <w:rPr>
          <w:rFonts w:hAnsi="Times New Roman" w:ascii="Times New Roman"/>
          <w:sz w:val="24"/>
          <w:szCs w:val="24"/>
        </w:rPr>
        <w:t>.</w:t>
      </w:r>
      <w:r>
        <w:rPr>
          <w:rFonts w:hAnsi="Times New Roman" w:ascii="Times New Roman"/>
          <w:sz w:val="24"/>
          <w:szCs w:val="24"/>
        </w:rPr>
        <w:t xml:space="preserve"> </w:t>
      </w:r>
      <w:r w:rsidR="00504FBD">
        <w:rPr>
          <w:rFonts w:hAnsi="Times New Roman" w:ascii="Times New Roman"/>
          <w:sz w:val="24"/>
          <w:szCs w:val="24"/>
        </w:rPr>
        <w:t xml:space="preserve">Stečajni upravitelj je jedno od tijela stečajnog postupka (čl. 15. SZ-a) te se bez stečajnog upravitelja stečajni postupak niti ne može voditi. U konkretnoj situaciji sud odnosno stečajni sudac nema ni mogućnost donijeti rješenje o potvrdi </w:t>
      </w:r>
      <w:r w:rsidR="00954422">
        <w:rPr>
          <w:rFonts w:hAnsi="Times New Roman" w:ascii="Times New Roman"/>
          <w:sz w:val="24"/>
          <w:szCs w:val="24"/>
        </w:rPr>
        <w:t xml:space="preserve">imenovanja </w:t>
      </w:r>
      <w:r w:rsidR="00504FBD">
        <w:rPr>
          <w:rFonts w:hAnsi="Times New Roman" w:ascii="Times New Roman"/>
          <w:sz w:val="24"/>
          <w:szCs w:val="24"/>
        </w:rPr>
        <w:t xml:space="preserve">novog stečajnog upravitelja niti se može smatrati da je protekom roka od tri dana </w:t>
      </w:r>
      <w:r w:rsidR="00954422">
        <w:rPr>
          <w:rFonts w:hAnsi="Times New Roman" w:ascii="Times New Roman"/>
          <w:sz w:val="24"/>
          <w:szCs w:val="24"/>
        </w:rPr>
        <w:t>imenovanje novog</w:t>
      </w:r>
      <w:r w:rsidR="00504FBD">
        <w:rPr>
          <w:rFonts w:hAnsi="Times New Roman" w:ascii="Times New Roman"/>
          <w:sz w:val="24"/>
          <w:szCs w:val="24"/>
        </w:rPr>
        <w:t xml:space="preserve"> s</w:t>
      </w:r>
      <w:r w:rsidR="00954422">
        <w:rPr>
          <w:rFonts w:hAnsi="Times New Roman" w:ascii="Times New Roman"/>
          <w:sz w:val="24"/>
          <w:szCs w:val="24"/>
        </w:rPr>
        <w:t>tečajnog</w:t>
      </w:r>
      <w:r w:rsidR="00504FBD">
        <w:rPr>
          <w:rFonts w:hAnsi="Times New Roman" w:ascii="Times New Roman"/>
          <w:sz w:val="24"/>
          <w:szCs w:val="24"/>
        </w:rPr>
        <w:t xml:space="preserve"> upravitelj</w:t>
      </w:r>
      <w:r w:rsidR="00954422">
        <w:rPr>
          <w:rFonts w:hAnsi="Times New Roman" w:ascii="Times New Roman"/>
          <w:sz w:val="24"/>
          <w:szCs w:val="24"/>
        </w:rPr>
        <w:t>a</w:t>
      </w:r>
      <w:r w:rsidR="00C14E5F">
        <w:rPr>
          <w:rFonts w:hAnsi="Times New Roman" w:ascii="Times New Roman"/>
          <w:sz w:val="24"/>
          <w:szCs w:val="24"/>
        </w:rPr>
        <w:t xml:space="preserve"> potvrđen</w:t>
      </w:r>
      <w:r w:rsidR="00954422">
        <w:rPr>
          <w:rFonts w:hAnsi="Times New Roman" w:ascii="Times New Roman"/>
          <w:sz w:val="24"/>
          <w:szCs w:val="24"/>
        </w:rPr>
        <w:t>o</w:t>
      </w:r>
      <w:r w:rsidR="00C14E5F">
        <w:rPr>
          <w:rFonts w:hAnsi="Times New Roman" w:ascii="Times New Roman"/>
          <w:sz w:val="24"/>
          <w:szCs w:val="24"/>
        </w:rPr>
        <w:t xml:space="preserve"> (</w:t>
      </w:r>
      <w:r w:rsidR="00504FBD">
        <w:rPr>
          <w:rFonts w:hAnsi="Times New Roman" w:ascii="Times New Roman"/>
          <w:sz w:val="24"/>
          <w:szCs w:val="24"/>
        </w:rPr>
        <w:t>sve to sukladno odredbama čl. 23. st. 2. SZ-a</w:t>
      </w:r>
      <w:r w:rsidR="00C14E5F">
        <w:rPr>
          <w:rFonts w:hAnsi="Times New Roman" w:ascii="Times New Roman"/>
          <w:sz w:val="24"/>
          <w:szCs w:val="24"/>
        </w:rPr>
        <w:t>)</w:t>
      </w:r>
      <w:r w:rsidR="00504FBD">
        <w:rPr>
          <w:rFonts w:hAnsi="Times New Roman" w:ascii="Times New Roman"/>
          <w:sz w:val="24"/>
          <w:szCs w:val="24"/>
        </w:rPr>
        <w:t xml:space="preserve">, budući </w:t>
      </w:r>
      <w:r w:rsidR="00933C2F">
        <w:rPr>
          <w:rFonts w:hAnsi="Times New Roman" w:ascii="Times New Roman"/>
          <w:sz w:val="24"/>
          <w:szCs w:val="24"/>
        </w:rPr>
        <w:t xml:space="preserve">da </w:t>
      </w:r>
      <w:r w:rsidR="00504FBD">
        <w:rPr>
          <w:rFonts w:hAnsi="Times New Roman" w:ascii="Times New Roman"/>
          <w:sz w:val="24"/>
          <w:szCs w:val="24"/>
        </w:rPr>
        <w:t>skupština vjerovnika nije niti donijela odluku o imenovanju novog stečajnog upravitelja.</w:t>
      </w:r>
    </w:p>
    <w:p w:rsidRDefault="00504FBD" w:rsidP="00131480" w:rsidR="00504FBD">
      <w:pPr>
        <w:ind w:firstLine="708"/>
        <w:jc w:val="both"/>
        <w:rPr>
          <w:rFonts w:hAnsi="Times New Roman" w:ascii="Times New Roman"/>
          <w:sz w:val="24"/>
          <w:szCs w:val="24"/>
        </w:rPr>
      </w:pPr>
    </w:p>
    <w:p w:rsidRDefault="00933C2F" w:rsidP="00504FBD" w:rsidR="00504FBD">
      <w:pPr>
        <w:ind w:firstLine="708"/>
        <w:jc w:val="both"/>
        <w:rPr>
          <w:rFonts w:hAnsi="Times New Roman" w:ascii="Times New Roman"/>
          <w:sz w:val="24"/>
          <w:szCs w:val="24"/>
        </w:rPr>
      </w:pPr>
      <w:r>
        <w:rPr>
          <w:rFonts w:hAnsi="Times New Roman" w:ascii="Times New Roman"/>
          <w:sz w:val="24"/>
          <w:szCs w:val="24"/>
        </w:rPr>
        <w:t>Slijedom naprijed navedenog, a obzirom</w:t>
      </w:r>
      <w:r w:rsidR="00504FBD">
        <w:rPr>
          <w:rFonts w:hAnsi="Times New Roman" w:ascii="Times New Roman"/>
          <w:sz w:val="24"/>
          <w:szCs w:val="24"/>
        </w:rPr>
        <w:t xml:space="preserve"> da je skupština vjerovnika donijela odluku o razrješenju stečajnog upravitelja</w:t>
      </w:r>
      <w:r>
        <w:rPr>
          <w:rFonts w:hAnsi="Times New Roman" w:ascii="Times New Roman"/>
          <w:sz w:val="24"/>
          <w:szCs w:val="24"/>
        </w:rPr>
        <w:t xml:space="preserve"> Zorana Miletića</w:t>
      </w:r>
      <w:r w:rsidR="00504FBD">
        <w:rPr>
          <w:rFonts w:hAnsi="Times New Roman" w:ascii="Times New Roman"/>
          <w:sz w:val="24"/>
          <w:szCs w:val="24"/>
        </w:rPr>
        <w:t xml:space="preserve"> bez imenovanja novog</w:t>
      </w:r>
      <w:r w:rsidR="00C14E5F">
        <w:rPr>
          <w:rFonts w:hAnsi="Times New Roman" w:ascii="Times New Roman"/>
          <w:sz w:val="24"/>
          <w:szCs w:val="24"/>
        </w:rPr>
        <w:t xml:space="preserve"> stečajnog upravitelja</w:t>
      </w:r>
      <w:r w:rsidR="00504FBD">
        <w:rPr>
          <w:rFonts w:hAnsi="Times New Roman" w:ascii="Times New Roman"/>
          <w:sz w:val="24"/>
          <w:szCs w:val="24"/>
        </w:rPr>
        <w:t xml:space="preserve">, to je stoga u cilju pravilnog i zakonitog vođenja ovog stečajnog postupka bilo potrebno ukinuti navedenu odluku skupštine vjerovnika pa </w:t>
      </w:r>
      <w:r w:rsidR="008D2AEB">
        <w:rPr>
          <w:rFonts w:hAnsi="Times New Roman" w:ascii="Times New Roman"/>
          <w:sz w:val="24"/>
          <w:szCs w:val="24"/>
        </w:rPr>
        <w:t xml:space="preserve">je </w:t>
      </w:r>
      <w:r w:rsidR="00504FBD">
        <w:rPr>
          <w:rFonts w:hAnsi="Times New Roman" w:ascii="Times New Roman"/>
          <w:sz w:val="24"/>
          <w:szCs w:val="24"/>
        </w:rPr>
        <w:t>stoga sud, sukladno odredbama čl. 38.f SZ-a, i odlučio kao u izreci ovog rješenja.</w:t>
      </w:r>
    </w:p>
    <w:p w:rsidRDefault="009C033E" w:rsidP="00D277E2" w:rsidR="009C033E">
      <w:pPr>
        <w:jc w:val="both"/>
        <w:rPr>
          <w:rFonts w:hAnsi="Times New Roman" w:ascii="Times New Roman"/>
          <w:sz w:val="24"/>
          <w:szCs w:val="24"/>
        </w:rPr>
      </w:pPr>
    </w:p>
    <w:p w:rsidRDefault="009E7EC2" w:rsidP="00C769D0" w:rsidR="009E7EC2" w:rsidRPr="00D038EF">
      <w:pPr>
        <w:jc w:val="center"/>
        <w:rPr>
          <w:rFonts w:hAnsi="Times New Roman" w:ascii="Times New Roman"/>
          <w:sz w:val="24"/>
          <w:szCs w:val="24"/>
        </w:rPr>
      </w:pPr>
      <w:r w:rsidRPr="00D038EF">
        <w:rPr>
          <w:rFonts w:hAnsi="Times New Roman" w:ascii="Times New Roman"/>
          <w:sz w:val="24"/>
          <w:szCs w:val="24"/>
        </w:rPr>
        <w:t xml:space="preserve">U Splitu, </w:t>
      </w:r>
      <w:r w:rsidR="00A274C1">
        <w:rPr>
          <w:rFonts w:hAnsi="Times New Roman" w:ascii="Times New Roman"/>
          <w:sz w:val="24"/>
          <w:szCs w:val="24"/>
        </w:rPr>
        <w:t>21</w:t>
      </w:r>
      <w:r w:rsidR="00C6184F">
        <w:rPr>
          <w:rFonts w:hAnsi="Times New Roman" w:ascii="Times New Roman"/>
          <w:sz w:val="24"/>
          <w:szCs w:val="24"/>
        </w:rPr>
        <w:t>. travnja 2017</w:t>
      </w:r>
      <w:r w:rsidRPr="00D038EF">
        <w:rPr>
          <w:rFonts w:hAnsi="Times New Roman" w:ascii="Times New Roman"/>
          <w:sz w:val="24"/>
          <w:szCs w:val="24"/>
        </w:rPr>
        <w:t>. godine.</w:t>
      </w:r>
    </w:p>
    <w:p w:rsidRDefault="009E7EC2" w:rsidP="009E7EC2" w:rsidR="009E7EC2" w:rsidRPr="00133127">
      <w:pPr>
        <w:jc w:val="both"/>
        <w:rPr>
          <w:rFonts w:hAnsi="Times New Roman" w:ascii="Times New Roman"/>
          <w:sz w:val="16"/>
          <w:szCs w:val="16"/>
        </w:rPr>
      </w:pPr>
      <w:r w:rsidRPr="00D038EF">
        <w:rPr>
          <w:rFonts w:hAnsi="Times New Roman" w:ascii="Times New Roman"/>
          <w:sz w:val="24"/>
          <w:szCs w:val="24"/>
        </w:rPr>
        <w:t xml:space="preserve"> </w:t>
      </w:r>
    </w:p>
    <w:p w:rsidRDefault="009E7EC2" w:rsidP="00F72DA3" w:rsidR="009E7EC2" w:rsidRPr="00D038EF">
      <w:pPr>
        <w:ind w:firstLine="696" w:left="7092"/>
        <w:rPr>
          <w:rFonts w:hAnsi="Times New Roman" w:ascii="Times New Roman"/>
          <w:sz w:val="24"/>
          <w:szCs w:val="24"/>
        </w:rPr>
      </w:pPr>
      <w:r w:rsidRPr="00D038EF">
        <w:rPr>
          <w:rFonts w:hAnsi="Times New Roman" w:ascii="Times New Roman"/>
          <w:sz w:val="24"/>
          <w:szCs w:val="24"/>
        </w:rPr>
        <w:t xml:space="preserve">S U D A C </w:t>
      </w:r>
    </w:p>
    <w:p w:rsidRDefault="009E7EC2" w:rsidP="009E7EC2" w:rsidR="009E7EC2" w:rsidRPr="00D038EF">
      <w:pPr>
        <w:ind w:left="6372"/>
        <w:rPr>
          <w:rFonts w:hAnsi="Times New Roman" w:ascii="Times New Roman"/>
          <w:sz w:val="24"/>
          <w:szCs w:val="24"/>
        </w:rPr>
      </w:pPr>
    </w:p>
    <w:p w:rsidRDefault="009E7EC2" w:rsidP="00F72DA3" w:rsidR="009E7EC2" w:rsidRPr="00D038EF">
      <w:pPr>
        <w:ind w:firstLine="216" w:left="7572"/>
        <w:rPr>
          <w:rFonts w:hAnsi="Times New Roman" w:ascii="Times New Roman"/>
          <w:sz w:val="24"/>
          <w:szCs w:val="24"/>
        </w:rPr>
      </w:pPr>
      <w:r w:rsidRPr="00D038EF">
        <w:rPr>
          <w:rFonts w:hAnsi="Times New Roman" w:ascii="Times New Roman"/>
          <w:sz w:val="24"/>
          <w:szCs w:val="24"/>
        </w:rPr>
        <w:t>Paško Bačić</w:t>
      </w:r>
    </w:p>
    <w:p w:rsidRDefault="009E7EC2" w:rsidP="009E7EC2" w:rsidR="009E7EC2" w:rsidRPr="00D038EF">
      <w:pPr>
        <w:jc w:val="both"/>
        <w:rPr>
          <w:rFonts w:hAnsi="Times New Roman" w:ascii="Times New Roman"/>
          <w:sz w:val="24"/>
          <w:szCs w:val="24"/>
        </w:rPr>
      </w:pPr>
    </w:p>
    <w:p w:rsidRDefault="009E7EC2" w:rsidP="009E7EC2" w:rsidR="009E7EC2" w:rsidRPr="00D038EF">
      <w:pPr>
        <w:jc w:val="both"/>
        <w:rPr>
          <w:rFonts w:hAnsi="Times New Roman" w:ascii="Times New Roman"/>
          <w:sz w:val="24"/>
          <w:szCs w:val="24"/>
          <w:u w:val="single"/>
        </w:rPr>
      </w:pPr>
    </w:p>
    <w:p w:rsidRDefault="00EA0365" w:rsidP="009E7EC2" w:rsidR="00EA0365" w:rsidRPr="00D038EF">
      <w:pPr>
        <w:jc w:val="both"/>
        <w:rPr>
          <w:rFonts w:hAnsi="Times New Roman" w:ascii="Times New Roman"/>
          <w:sz w:val="24"/>
          <w:szCs w:val="24"/>
        </w:rPr>
      </w:pPr>
    </w:p>
    <w:p w:rsidRDefault="00D277E2" w:rsidP="009E7EC2" w:rsidR="00D277E2">
      <w:pPr>
        <w:jc w:val="both"/>
        <w:rPr>
          <w:rFonts w:hAnsi="Times New Roman" w:ascii="Times New Roman"/>
          <w:sz w:val="24"/>
          <w:szCs w:val="24"/>
        </w:rPr>
      </w:pPr>
    </w:p>
    <w:p w:rsidRDefault="009E7EC2" w:rsidP="009E7EC2" w:rsidR="009E7EC2" w:rsidRPr="00D038EF">
      <w:pPr>
        <w:jc w:val="both"/>
        <w:rPr>
          <w:rFonts w:hAnsi="Times New Roman" w:ascii="Times New Roman"/>
          <w:sz w:val="24"/>
          <w:szCs w:val="24"/>
        </w:rPr>
      </w:pPr>
      <w:r w:rsidRPr="00D038EF">
        <w:rPr>
          <w:rFonts w:hAnsi="Times New Roman" w:ascii="Times New Roman"/>
          <w:sz w:val="24"/>
          <w:szCs w:val="24"/>
        </w:rPr>
        <w:t xml:space="preserve">POUKA O PRAVNOM LIJEKU: </w:t>
      </w:r>
    </w:p>
    <w:p w:rsidRDefault="009E7EC2" w:rsidP="009E7EC2" w:rsidR="00D55E6E" w:rsidRPr="00D038EF">
      <w:pPr>
        <w:jc w:val="both"/>
        <w:rPr>
          <w:rFonts w:hAnsi="Times New Roman" w:ascii="Times New Roman"/>
          <w:sz w:val="24"/>
          <w:szCs w:val="24"/>
        </w:rPr>
      </w:pPr>
      <w:r w:rsidRPr="00D038EF">
        <w:rPr>
          <w:rFonts w:hAnsi="Times New Roman" w:ascii="Times New Roman"/>
          <w:sz w:val="24"/>
          <w:szCs w:val="24"/>
        </w:rPr>
        <w:t xml:space="preserve">Protiv ovog rješenja </w:t>
      </w:r>
      <w:r w:rsidR="00CB3824" w:rsidRPr="00D038EF">
        <w:rPr>
          <w:rFonts w:hAnsi="Times New Roman" w:ascii="Times New Roman"/>
          <w:sz w:val="24"/>
          <w:szCs w:val="24"/>
        </w:rPr>
        <w:t>dopuštena je žalba Visokom trgovačkom sudu Republike Hrvatske u Zagrebu</w:t>
      </w:r>
      <w:r w:rsidR="00CB3824">
        <w:rPr>
          <w:rFonts w:hAnsi="Times New Roman" w:ascii="Times New Roman"/>
          <w:sz w:val="24"/>
          <w:szCs w:val="24"/>
        </w:rPr>
        <w:t xml:space="preserve">, a </w:t>
      </w:r>
      <w:r w:rsidR="00A274C1">
        <w:rPr>
          <w:rFonts w:hAnsi="Times New Roman" w:ascii="Times New Roman"/>
          <w:sz w:val="24"/>
          <w:szCs w:val="24"/>
        </w:rPr>
        <w:t>pravo na žalbu</w:t>
      </w:r>
      <w:r w:rsidR="00CB3824">
        <w:rPr>
          <w:rFonts w:hAnsi="Times New Roman" w:ascii="Times New Roman"/>
          <w:sz w:val="24"/>
          <w:szCs w:val="24"/>
        </w:rPr>
        <w:t xml:space="preserve"> protiv ovog rješenja</w:t>
      </w:r>
      <w:r w:rsidR="00A274C1">
        <w:rPr>
          <w:rFonts w:hAnsi="Times New Roman" w:ascii="Times New Roman"/>
          <w:sz w:val="24"/>
          <w:szCs w:val="24"/>
        </w:rPr>
        <w:t xml:space="preserve"> ima svaki razlučni vjerovnik i svaki stečajni vjerovnik koji nije nižeg isplatnog reda.</w:t>
      </w:r>
      <w:r w:rsidRPr="00D038EF">
        <w:rPr>
          <w:rFonts w:hAnsi="Times New Roman" w:ascii="Times New Roman"/>
          <w:sz w:val="24"/>
          <w:szCs w:val="24"/>
        </w:rPr>
        <w:t xml:space="preserve"> Žalba se podnosi putem ovog suda, pismeno u tri primjerka, u roku od 8 dana od </w:t>
      </w:r>
      <w:r w:rsidR="00C6184F">
        <w:rPr>
          <w:rFonts w:hAnsi="Times New Roman" w:ascii="Times New Roman"/>
          <w:sz w:val="24"/>
          <w:szCs w:val="24"/>
        </w:rPr>
        <w:t>dostave rješenja, a dostava ovog rješenja smatra se obavljenom istekom osmog dana od dana njegove objave n</w:t>
      </w:r>
      <w:r w:rsidR="00CB3824">
        <w:rPr>
          <w:rFonts w:hAnsi="Times New Roman" w:ascii="Times New Roman"/>
          <w:sz w:val="24"/>
          <w:szCs w:val="24"/>
        </w:rPr>
        <w:t>a mrežnoj stranici e-Oglasna plo</w:t>
      </w:r>
      <w:r w:rsidR="00C6184F">
        <w:rPr>
          <w:rFonts w:hAnsi="Times New Roman" w:ascii="Times New Roman"/>
          <w:sz w:val="24"/>
          <w:szCs w:val="24"/>
        </w:rPr>
        <w:t>ča sudova.</w:t>
      </w:r>
      <w:r w:rsidRPr="00D038EF">
        <w:rPr>
          <w:rFonts w:hAnsi="Times New Roman" w:ascii="Times New Roman"/>
          <w:sz w:val="24"/>
          <w:szCs w:val="24"/>
        </w:rPr>
        <w:t xml:space="preserve"> </w:t>
      </w:r>
    </w:p>
    <w:p w:rsidRDefault="0008674F" w:rsidP="009E7EC2" w:rsidR="0008674F" w:rsidRPr="00D038EF">
      <w:pPr>
        <w:jc w:val="both"/>
        <w:rPr>
          <w:rFonts w:hAnsi="Times New Roman" w:ascii="Times New Roman"/>
          <w:sz w:val="24"/>
          <w:szCs w:val="24"/>
        </w:rPr>
      </w:pPr>
    </w:p>
    <w:p w:rsidRDefault="0073341D" w:rsidP="009E7EC2" w:rsidR="0073341D" w:rsidRPr="00D277E2">
      <w:pPr>
        <w:jc w:val="both"/>
        <w:rPr>
          <w:rFonts w:hAnsi="Times New Roman" w:ascii="Times New Roman"/>
          <w:sz w:val="16"/>
          <w:szCs w:val="16"/>
        </w:rPr>
      </w:pPr>
    </w:p>
    <w:p w:rsidRDefault="009E7EC2" w:rsidP="009E7EC2" w:rsidR="009E7EC2" w:rsidRPr="00D038EF">
      <w:pPr>
        <w:jc w:val="both"/>
        <w:rPr>
          <w:rFonts w:hAnsi="Times New Roman" w:ascii="Times New Roman"/>
          <w:sz w:val="24"/>
          <w:szCs w:val="24"/>
        </w:rPr>
      </w:pPr>
      <w:r w:rsidRPr="00D038EF">
        <w:rPr>
          <w:rFonts w:hAnsi="Times New Roman" w:ascii="Times New Roman"/>
          <w:sz w:val="24"/>
          <w:szCs w:val="24"/>
        </w:rPr>
        <w:t>DNA:</w:t>
      </w:r>
    </w:p>
    <w:p w:rsidRDefault="00D55E6E" w:rsidP="009E7EC2" w:rsidR="00617625">
      <w:pPr>
        <w:numPr>
          <w:ilvl w:val="0"/>
          <w:numId w:val="6"/>
        </w:numPr>
        <w:jc w:val="both"/>
        <w:rPr>
          <w:rFonts w:hAnsi="Times New Roman" w:ascii="Times New Roman"/>
          <w:sz w:val="24"/>
          <w:szCs w:val="24"/>
        </w:rPr>
      </w:pPr>
      <w:r w:rsidRPr="00D038EF">
        <w:rPr>
          <w:rFonts w:hAnsi="Times New Roman" w:ascii="Times New Roman"/>
          <w:sz w:val="24"/>
          <w:szCs w:val="24"/>
        </w:rPr>
        <w:t>stečaj</w:t>
      </w:r>
      <w:r w:rsidR="0036485B" w:rsidRPr="00D038EF">
        <w:rPr>
          <w:rFonts w:hAnsi="Times New Roman" w:ascii="Times New Roman"/>
          <w:sz w:val="24"/>
          <w:szCs w:val="24"/>
        </w:rPr>
        <w:t>nom upravitelju</w:t>
      </w:r>
      <w:r w:rsidR="00617625" w:rsidRPr="00D038EF">
        <w:rPr>
          <w:rFonts w:hAnsi="Times New Roman" w:ascii="Times New Roman"/>
          <w:sz w:val="24"/>
          <w:szCs w:val="24"/>
        </w:rPr>
        <w:t xml:space="preserve"> </w:t>
      </w:r>
      <w:r w:rsidR="0036485B" w:rsidRPr="00D038EF">
        <w:rPr>
          <w:rFonts w:hAnsi="Times New Roman" w:ascii="Times New Roman"/>
          <w:sz w:val="24"/>
          <w:szCs w:val="24"/>
        </w:rPr>
        <w:t>Zoranu Miletiću</w:t>
      </w:r>
      <w:r w:rsidR="009E4EA1" w:rsidRPr="00D038EF">
        <w:rPr>
          <w:sz w:val="24"/>
          <w:szCs w:val="24"/>
        </w:rPr>
        <w:t xml:space="preserve"> </w:t>
      </w:r>
      <w:r w:rsidR="00CB3824">
        <w:rPr>
          <w:rFonts w:hAnsi="Times New Roman" w:ascii="Times New Roman"/>
          <w:sz w:val="24"/>
          <w:szCs w:val="24"/>
        </w:rPr>
        <w:t>iz Splita</w:t>
      </w:r>
    </w:p>
    <w:p w:rsidRDefault="009B0511" w:rsidP="009E7EC2" w:rsidR="00617625" w:rsidRPr="00D038EF">
      <w:pPr>
        <w:numPr>
          <w:ilvl w:val="0"/>
          <w:numId w:val="6"/>
        </w:numPr>
        <w:jc w:val="both"/>
        <w:rPr>
          <w:rFonts w:hAnsi="Times New Roman" w:ascii="Times New Roman"/>
          <w:sz w:val="24"/>
          <w:szCs w:val="24"/>
        </w:rPr>
      </w:pPr>
      <w:r w:rsidRPr="00D038EF">
        <w:rPr>
          <w:rFonts w:hAnsi="Times New Roman" w:ascii="Times New Roman"/>
          <w:sz w:val="24"/>
          <w:szCs w:val="24"/>
        </w:rPr>
        <w:t>e-</w:t>
      </w:r>
      <w:r w:rsidR="00264B6C" w:rsidRPr="00D038EF">
        <w:rPr>
          <w:rFonts w:hAnsi="Times New Roman" w:ascii="Times New Roman"/>
          <w:sz w:val="24"/>
          <w:szCs w:val="24"/>
        </w:rPr>
        <w:t>o</w:t>
      </w:r>
      <w:r w:rsidR="00D55E6E" w:rsidRPr="00D038EF">
        <w:rPr>
          <w:rFonts w:hAnsi="Times New Roman" w:ascii="Times New Roman"/>
          <w:sz w:val="24"/>
          <w:szCs w:val="24"/>
        </w:rPr>
        <w:t>glasna ploča</w:t>
      </w:r>
      <w:r w:rsidR="003124FF" w:rsidRPr="00D038EF">
        <w:rPr>
          <w:rFonts w:hAnsi="Times New Roman" w:ascii="Times New Roman"/>
          <w:sz w:val="24"/>
          <w:szCs w:val="24"/>
        </w:rPr>
        <w:t xml:space="preserve"> suda</w:t>
      </w:r>
      <w:r w:rsidR="00D55E6E" w:rsidRPr="00D038EF">
        <w:rPr>
          <w:rFonts w:hAnsi="Times New Roman" w:ascii="Times New Roman"/>
          <w:sz w:val="24"/>
          <w:szCs w:val="24"/>
        </w:rPr>
        <w:t xml:space="preserve"> </w:t>
      </w:r>
    </w:p>
    <w:p w:rsidRDefault="009E7EC2" w:rsidP="008010B9" w:rsidR="008010B9" w:rsidRPr="00D038EF">
      <w:pPr>
        <w:numPr>
          <w:ilvl w:val="0"/>
          <w:numId w:val="6"/>
        </w:numPr>
        <w:jc w:val="both"/>
        <w:rPr>
          <w:rFonts w:hAnsi="Times New Roman" w:ascii="Times New Roman"/>
          <w:sz w:val="24"/>
          <w:szCs w:val="24"/>
        </w:rPr>
      </w:pPr>
      <w:r w:rsidRPr="00D038EF">
        <w:rPr>
          <w:rFonts w:hAnsi="Times New Roman" w:ascii="Times New Roman"/>
          <w:sz w:val="24"/>
          <w:szCs w:val="24"/>
        </w:rPr>
        <w:t>u spis</w:t>
      </w:r>
    </w:p>
    <w:p w:rsidRDefault="009E4EA1" w:rsidP="009E4EA1" w:rsidR="009E4EA1" w:rsidRPr="00D038EF">
      <w:pPr>
        <w:jc w:val="both"/>
        <w:rPr>
          <w:rFonts w:hAnsi="Times New Roman" w:ascii="Times New Roman"/>
          <w:sz w:val="24"/>
          <w:szCs w:val="24"/>
        </w:rPr>
      </w:pPr>
    </w:p>
    <w:p w:rsidRDefault="009E4EA1" w:rsidP="009E4EA1" w:rsidR="009E4EA1" w:rsidRPr="00D038EF">
      <w:pPr>
        <w:jc w:val="both"/>
        <w:rPr>
          <w:rFonts w:hAnsi="Times New Roman" w:ascii="Times New Roman"/>
          <w:sz w:val="24"/>
          <w:szCs w:val="24"/>
        </w:rPr>
      </w:pPr>
    </w:p>
    <w:p w:rsidRDefault="009E4EA1" w:rsidP="009E4EA1" w:rsidR="009E4EA1" w:rsidRPr="00D038EF">
      <w:pPr>
        <w:jc w:val="both"/>
        <w:rPr>
          <w:rFonts w:hAnsi="Times New Roman" w:ascii="Times New Roman"/>
          <w:sz w:val="24"/>
          <w:szCs w:val="24"/>
        </w:rPr>
      </w:pPr>
    </w:p>
    <w:sectPr w:rsidSect="00133127" w:rsidR="009E4EA1" w:rsidRPr="00D038EF">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651A4D">
      <w:rPr>
        <w:rStyle w:val="Brojstranice"/>
        <w:rFonts w:hAnsi="Times New Roman" w:ascii="Times New Roman"/>
        <w:noProof/>
        <w:sz w:val="24"/>
        <w:szCs w:val="24"/>
      </w:rPr>
      <w:t>4</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B9E"/>
    <w:rsid w:val="000B0BF5"/>
    <w:rsid w:val="000B19B8"/>
    <w:rsid w:val="000B5F7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4FBD"/>
    <w:rsid w:val="0052236B"/>
    <w:rsid w:val="005261F6"/>
    <w:rsid w:val="005271BB"/>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1A4D"/>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341D"/>
    <w:rsid w:val="00733AC4"/>
    <w:rsid w:val="0074074C"/>
    <w:rsid w:val="00742AAC"/>
    <w:rsid w:val="0075236A"/>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31F0"/>
    <w:rsid w:val="00825A58"/>
    <w:rsid w:val="00831A0B"/>
    <w:rsid w:val="00833B6F"/>
    <w:rsid w:val="00836E75"/>
    <w:rsid w:val="00837E0A"/>
    <w:rsid w:val="00847054"/>
    <w:rsid w:val="00850737"/>
    <w:rsid w:val="00853C03"/>
    <w:rsid w:val="008639E5"/>
    <w:rsid w:val="0086429D"/>
    <w:rsid w:val="00864375"/>
    <w:rsid w:val="00867498"/>
    <w:rsid w:val="00867847"/>
    <w:rsid w:val="00887AC9"/>
    <w:rsid w:val="00891B86"/>
    <w:rsid w:val="0089240F"/>
    <w:rsid w:val="0089511D"/>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A0E"/>
    <w:rsid w:val="00916C42"/>
    <w:rsid w:val="00925A8E"/>
    <w:rsid w:val="00931AFA"/>
    <w:rsid w:val="009327EC"/>
    <w:rsid w:val="00933C2F"/>
    <w:rsid w:val="00934ACD"/>
    <w:rsid w:val="00934D92"/>
    <w:rsid w:val="009355A4"/>
    <w:rsid w:val="0093581C"/>
    <w:rsid w:val="00940F7B"/>
    <w:rsid w:val="009416DF"/>
    <w:rsid w:val="00942D1B"/>
    <w:rsid w:val="00943CC2"/>
    <w:rsid w:val="00951838"/>
    <w:rsid w:val="0095313F"/>
    <w:rsid w:val="00954422"/>
    <w:rsid w:val="00955B22"/>
    <w:rsid w:val="00962C6E"/>
    <w:rsid w:val="009631CE"/>
    <w:rsid w:val="00964308"/>
    <w:rsid w:val="00966797"/>
    <w:rsid w:val="00972465"/>
    <w:rsid w:val="00977902"/>
    <w:rsid w:val="00984BF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2F15"/>
    <w:rsid w:val="00BE38E4"/>
    <w:rsid w:val="00BE6F3F"/>
    <w:rsid w:val="00BE73AD"/>
    <w:rsid w:val="00C00CA1"/>
    <w:rsid w:val="00C0240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3824"/>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277E2"/>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E5E3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651A4D"/>
    <w:rPr>
      <w:color w:val="808080"/>
      <w:bdr w:space="0" w:sz="0" w:color="auto" w:val="none"/>
      <w:shd w:fill="auto" w:color="auto" w:val="clear"/>
    </w:rPr>
  </w:style>
  <w:style w:customStyle="true" w:styleId="eSPISCCParagraphDefaultFont" w:type="character">
    <w:name w:val="eSPIS_CC_Paragraph Default Font"/>
    <w:basedOn w:val="Zadanifontodlomka"/>
    <w:rsid w:val="00651A4D"/>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51A4D"/>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51A4D"/>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1A4D"/>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651A4D"/>
    <w:rPr>
      <w:color w:val="808080"/>
      <w:bdr w:color="auto" w:space="0" w:sz="0" w:val="none"/>
      <w:shd w:color="auto" w:fill="auto" w:val="clear"/>
    </w:rPr>
  </w:style>
  <w:style w:customStyle="1" w:styleId="eSPISCCParagraphDefaultFont" w:type="character">
    <w:name w:val="eSPIS_CC_Paragraph Default Font"/>
    <w:basedOn w:val="Zadanifontodlomka"/>
    <w:rsid w:val="00651A4D"/>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51A4D"/>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51A4D"/>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1A4D"/>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derivirana_varijabla>
  </DomainObject.Predmet.OstaliListFormatedWithAdressOIB>
  <DomainObject.Predmet.OstaliListNazivFormated>
    <izvorni_sadrzaj>
      <item>Jagoda Đinđić</item>
      <item>VLADO REBIĆ</item>
      <item>ZORAN MILETIĆ</item>
      <item>VUKADIN d.o.o. za ugostiteljstvo, turizam i trgovinu, u stečaju</item>
      <item>MADIRAZZA &amp; PARTNERI, odvjetničko društvo d.o.o.</item>
    </izvorni_sadrzaj>
    <derivirana_varijabla naziv="DomainObject.Predmet.OstaliListNazivFormated_1">
      <item>Jagoda Đinđić</item>
      <item>VLADO REBIĆ</item>
      <item>ZORAN MILETIĆ</item>
      <item>VUKADIN d.o.o. za ugostiteljstvo, turizam i trgovinu, u stečaju</item>
      <item>MADIRAZZA &amp; PARTNERI, odvjetničko društvo d.o.o.</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A506F2-0C36-439C-8C05-6835D888A0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1400</properties:Words>
  <properties:Characters>8187</properties:Characters>
  <properties:Lines>160</properties:Lines>
  <properties:Paragraphs>33</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2017-04-21T10:45:00Z</dcterms:created>
  <dc:creator>wsadmin</dc:creator>
  <cp:lastModifiedBy>Paško Bačić</cp:lastModifiedBy>
  <cp:lastPrinted>2017-04-21T11:55:00Z</cp:lastPrinted>
  <dcterms:modified xmlns:xsi="http://www.w3.org/2001/XMLSchema-instance" xsi:type="dcterms:W3CDTF">2017-04-21T12:17:00Z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