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87ab" w14:paraId="5c187ab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EE0B4A">
        <w:rPr>
          <w:sz w:val="24"/>
          <w:szCs w:val="24"/>
        </w:rPr>
        <w:t>370/14-2</w:t>
      </w:r>
      <w:r w:rsidR="003167B0">
        <w:rPr>
          <w:sz w:val="24"/>
          <w:szCs w:val="24"/>
        </w:rPr>
        <w:t>9</w:t>
      </w:r>
      <w:r w:rsidR="009C74B7" w:rsidRPr="00211376">
        <w:rPr>
          <w:sz w:val="24"/>
          <w:szCs w:val="24"/>
        </w:rPr>
        <w:t xml:space="preserve"> 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EE0B4A" w:rsidP="002562FA" w:rsidR="0049721D">
      <w:pPr>
        <w:ind w:firstLine="720"/>
        <w:jc w:val="both"/>
        <w:rPr>
          <w:sz w:val="24"/>
          <w:szCs w:val="24"/>
        </w:rPr>
      </w:pPr>
      <w:r w:rsidRPr="00EE0B4A">
        <w:rPr>
          <w:sz w:val="24"/>
          <w:szCs w:val="24"/>
        </w:rPr>
        <w:t>Trgovački sud u Rijeci po stečajnoj sutkinji Emi Brdovčak, odlučujući o prijedlogu FINANCIJSKE AGENCIJE (dalje: FINA) za otvaranje stečajnog postupka nad dužnikom VARMONT BRODOGRADNJA d.o.o. Dramalj, Dramaljsko Selce 37, OIB: 48204806793, 1</w:t>
      </w:r>
      <w:r w:rsidR="0042425D">
        <w:rPr>
          <w:sz w:val="24"/>
          <w:szCs w:val="24"/>
        </w:rPr>
        <w:t>6</w:t>
      </w:r>
      <w:r w:rsidRPr="00EE0B4A">
        <w:rPr>
          <w:sz w:val="24"/>
          <w:szCs w:val="24"/>
        </w:rPr>
        <w:t>. prosinca 2015.,</w:t>
      </w:r>
    </w:p>
    <w:p w:rsidRDefault="002562FA" w:rsidP="002562FA" w:rsidR="002562FA" w:rsidRPr="00EE0B4A">
      <w:pPr>
        <w:ind w:firstLine="720"/>
        <w:jc w:val="both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E700CF" w:rsidR="001D1809" w:rsidRPr="00B1759F">
      <w:pPr>
        <w:numPr>
          <w:ilvl w:val="0"/>
          <w:numId w:val="1"/>
        </w:numPr>
        <w:tabs>
          <w:tab w:pos="0" w:val="num"/>
        </w:tabs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EE0B4A" w:rsidRPr="00EE0B4A">
        <w:rPr>
          <w:sz w:val="24"/>
          <w:szCs w:val="24"/>
        </w:rPr>
        <w:t>VARMONT BRODOGRADNJA d.o.o. Dramalj, Dramaljsko Selce 37, OIB: 48204806793</w:t>
      </w:r>
      <w:r w:rsidR="00EE0B4A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EE0B4A">
        <w:rPr>
          <w:sz w:val="24"/>
          <w:szCs w:val="24"/>
        </w:rPr>
        <w:t>16. prosinca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543248">
        <w:rPr>
          <w:sz w:val="24"/>
          <w:szCs w:val="24"/>
        </w:rPr>
        <w:t xml:space="preserve"> u 1</w:t>
      </w:r>
      <w:r w:rsidR="00043046">
        <w:rPr>
          <w:sz w:val="24"/>
          <w:szCs w:val="24"/>
        </w:rPr>
        <w:t>1</w:t>
      </w:r>
      <w:r w:rsidR="00543248">
        <w:rPr>
          <w:sz w:val="24"/>
          <w:szCs w:val="24"/>
        </w:rPr>
        <w:t>,</w:t>
      </w:r>
      <w:r w:rsidR="00043046">
        <w:rPr>
          <w:sz w:val="24"/>
          <w:szCs w:val="24"/>
        </w:rPr>
        <w:t>45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E0B4A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E0B4A">
        <w:rPr>
          <w:rFonts w:hAnsi="Times New Roman" w:ascii="Times New Roman"/>
          <w:i w:val="false"/>
          <w:color w:val="auto"/>
          <w:szCs w:val="24"/>
        </w:rPr>
        <w:t xml:space="preserve"> Zdravko Čupković</w:t>
      </w:r>
      <w:r w:rsidR="00EE0B4A" w:rsidRPr="00EE0B4A">
        <w:rPr>
          <w:rFonts w:hAnsi="Times New Roman" w:ascii="Times New Roman"/>
          <w:i w:val="false"/>
          <w:color w:val="auto"/>
          <w:szCs w:val="24"/>
        </w:rPr>
        <w:t xml:space="preserve"> iz Rijeke, Gnambova 2/II, OIB: 74095088079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EE0B4A" w:rsidR="00BA5FAC">
      <w:pPr>
        <w:numPr>
          <w:ilvl w:val="0"/>
          <w:numId w:val="1"/>
        </w:numPr>
        <w:jc w:val="both"/>
        <w:rPr>
          <w:sz w:val="24"/>
          <w:szCs w:val="24"/>
        </w:rPr>
      </w:pPr>
      <w:r w:rsidRPr="00EE0B4A">
        <w:rPr>
          <w:sz w:val="24"/>
          <w:szCs w:val="24"/>
        </w:rPr>
        <w:t xml:space="preserve">Zaključuje se stečajni postupak nad trgovačkim društvom </w:t>
      </w:r>
      <w:r w:rsidR="00EE0B4A" w:rsidRPr="00EE0B4A">
        <w:rPr>
          <w:sz w:val="24"/>
          <w:szCs w:val="24"/>
        </w:rPr>
        <w:t>VARMONT BRODOGRADNJA d.o.o. Dramalj, Dramaljsko Selce 37, OIB: 48204806793</w:t>
      </w:r>
      <w:r w:rsidR="00EE0B4A">
        <w:rPr>
          <w:sz w:val="24"/>
          <w:szCs w:val="24"/>
        </w:rPr>
        <w:t xml:space="preserve">. </w:t>
      </w:r>
    </w:p>
    <w:p w:rsidRDefault="00EE0B4A" w:rsidP="00EE0B4A" w:rsidR="00EE0B4A" w:rsidRPr="00EE0B4A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EE0B4A" w:rsidR="001D1809" w:rsidRPr="00BA5FA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A5FAC">
        <w:rPr>
          <w:sz w:val="24"/>
          <w:szCs w:val="24"/>
        </w:rPr>
        <w:t>Po pravomoćnosti ovog rješenja dužnik trgovačko društvo</w:t>
      </w:r>
      <w:r w:rsidR="005004C8" w:rsidRPr="00BA5FAC">
        <w:rPr>
          <w:sz w:val="24"/>
          <w:szCs w:val="24"/>
        </w:rPr>
        <w:t xml:space="preserve"> </w:t>
      </w:r>
      <w:r w:rsidR="00EE0B4A">
        <w:rPr>
          <w:sz w:val="24"/>
          <w:szCs w:val="24"/>
        </w:rPr>
        <w:t xml:space="preserve">VARMONT </w:t>
      </w:r>
      <w:r w:rsidR="00EE0B4A" w:rsidRPr="00EE0B4A">
        <w:rPr>
          <w:sz w:val="24"/>
          <w:szCs w:val="24"/>
        </w:rPr>
        <w:t>BRODOGRADNJA d.o.o. Dramalj, Dramaljsko Selce 37, OIB: 48204806793</w:t>
      </w:r>
      <w:r w:rsidRPr="00BA5FAC">
        <w:rPr>
          <w:sz w:val="24"/>
          <w:szCs w:val="24"/>
        </w:rPr>
        <w:t>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EE0B4A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16. prosinca</w:t>
      </w:r>
      <w:r w:rsidR="00543248">
        <w:rPr>
          <w:sz w:val="24"/>
          <w:szCs w:val="24"/>
        </w:rPr>
        <w:t xml:space="preserve"> 2014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>
        <w:rPr>
          <w:sz w:val="24"/>
          <w:szCs w:val="24"/>
        </w:rPr>
        <w:t>m te je ovaj sud rješenjem od 19</w:t>
      </w:r>
      <w:r w:rsidR="00BA5FAC">
        <w:rPr>
          <w:sz w:val="24"/>
          <w:szCs w:val="24"/>
        </w:rPr>
        <w:t>. veljače 2015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  <w:r>
        <w:rPr>
          <w:sz w:val="24"/>
          <w:szCs w:val="24"/>
        </w:rPr>
        <w:t>Rješenjem od 16</w:t>
      </w:r>
      <w:r w:rsidR="00BA5FAC">
        <w:rPr>
          <w:sz w:val="24"/>
          <w:szCs w:val="24"/>
        </w:rPr>
        <w:t xml:space="preserve">. </w:t>
      </w:r>
      <w:r w:rsidR="00C56FD2">
        <w:rPr>
          <w:sz w:val="24"/>
          <w:szCs w:val="24"/>
        </w:rPr>
        <w:t>t</w:t>
      </w:r>
      <w:r w:rsidR="00BA5FAC">
        <w:rPr>
          <w:sz w:val="24"/>
          <w:szCs w:val="24"/>
        </w:rPr>
        <w:t xml:space="preserve">ravnja 2015. </w:t>
      </w:r>
      <w:r w:rsidR="00C56FD2">
        <w:rPr>
          <w:sz w:val="24"/>
          <w:szCs w:val="24"/>
        </w:rPr>
        <w:t>z</w:t>
      </w:r>
      <w:r w:rsidR="00BA5FAC">
        <w:rPr>
          <w:sz w:val="24"/>
          <w:szCs w:val="24"/>
        </w:rPr>
        <w:t>a privremenog stečajnog upravitelj</w:t>
      </w:r>
      <w:r>
        <w:rPr>
          <w:sz w:val="24"/>
          <w:szCs w:val="24"/>
        </w:rPr>
        <w:t>a imenovan</w:t>
      </w:r>
      <w:r w:rsidR="00BA5FAC">
        <w:rPr>
          <w:sz w:val="24"/>
          <w:szCs w:val="24"/>
        </w:rPr>
        <w:t xml:space="preserve"> je </w:t>
      </w:r>
      <w:r>
        <w:rPr>
          <w:sz w:val="24"/>
          <w:szCs w:val="24"/>
        </w:rPr>
        <w:t>Zdravko Čupković iz Rijeke</w:t>
      </w:r>
      <w:r w:rsidR="00BA5FAC">
        <w:rPr>
          <w:sz w:val="24"/>
          <w:szCs w:val="24"/>
        </w:rPr>
        <w:t>.</w:t>
      </w:r>
    </w:p>
    <w:p w:rsidRDefault="00BA5FAC" w:rsidP="00BA5FAC" w:rsidR="00C56F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BA5FAC">
        <w:rPr>
          <w:sz w:val="24"/>
          <w:szCs w:val="24"/>
        </w:rPr>
        <w:t>ijekom prethodnog postupka nije utvrđeno da dužnik ima imovinu koja bi ušla u stečajnu masu i koja bi bila dovoljna za namirenje troškova ste</w:t>
      </w:r>
      <w:r w:rsidR="00EE0B4A">
        <w:rPr>
          <w:sz w:val="24"/>
          <w:szCs w:val="24"/>
        </w:rPr>
        <w:t>čajnog postupka. Naime, stečajni upravitelj</w:t>
      </w:r>
      <w:r w:rsidRPr="00BA5FAC">
        <w:rPr>
          <w:sz w:val="24"/>
          <w:szCs w:val="24"/>
        </w:rPr>
        <w:t xml:space="preserve"> nije </w:t>
      </w:r>
      <w:r w:rsidR="00EE0B4A">
        <w:rPr>
          <w:sz w:val="24"/>
          <w:szCs w:val="24"/>
        </w:rPr>
        <w:t>utvrdio</w:t>
      </w:r>
      <w:r w:rsidR="00C56FD2">
        <w:rPr>
          <w:sz w:val="24"/>
          <w:szCs w:val="24"/>
        </w:rPr>
        <w:t xml:space="preserve"> da dužnik ima imovinu dovoljnu za pokriće troškova kako prethodnog, tako i eventualno otvorenog stečajnog postupka. </w:t>
      </w:r>
    </w:p>
    <w:p w:rsidRDefault="00BA5FAC" w:rsidP="00BA5FAC" w:rsidR="00BA5FAC" w:rsidRP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 xml:space="preserve">Prema odredbi čl. 132. st. 1. Stečajnog zakona („Narodne </w:t>
      </w:r>
      <w:r>
        <w:rPr>
          <w:sz w:val="24"/>
          <w:szCs w:val="24"/>
        </w:rPr>
        <w:t>novine“ broj 71/15; dalje: SZ</w:t>
      </w:r>
      <w:r w:rsidRPr="00BA5FAC">
        <w:rPr>
          <w:sz w:val="24"/>
          <w:szCs w:val="24"/>
        </w:rPr>
        <w:t>) koja se odredba primjenjuj</w:t>
      </w:r>
      <w:r>
        <w:rPr>
          <w:sz w:val="24"/>
          <w:szCs w:val="24"/>
        </w:rPr>
        <w:t>e u ovom slučaju temeljem čl. 441. st. 2. SZ-a</w:t>
      </w:r>
      <w:r w:rsidRPr="00BA5FAC">
        <w:rPr>
          <w:sz w:val="24"/>
          <w:szCs w:val="24"/>
        </w:rPr>
        <w:t xml:space="preserve">, ako prije otvaranja </w:t>
      </w:r>
      <w:r w:rsidRPr="00BA5FAC">
        <w:rPr>
          <w:sz w:val="24"/>
          <w:szCs w:val="24"/>
        </w:rPr>
        <w:lastRenderedPageBreak/>
        <w:t>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A5FAC" w:rsidP="00BA5FAC" w:rsidR="00BA5FAC">
      <w:pPr>
        <w:ind w:firstLine="720"/>
        <w:jc w:val="both"/>
        <w:rPr>
          <w:sz w:val="24"/>
          <w:szCs w:val="24"/>
        </w:rPr>
      </w:pPr>
      <w:r w:rsidRPr="00BA5FAC">
        <w:rPr>
          <w:sz w:val="24"/>
          <w:szCs w:val="24"/>
        </w:rPr>
        <w:t>Ako pozvane osobe ne predujme traženi iznos, sud će donijeti rješenje o otvaranju i zaključenju stečajnoga</w:t>
      </w:r>
      <w:r>
        <w:rPr>
          <w:sz w:val="24"/>
          <w:szCs w:val="24"/>
        </w:rPr>
        <w:t xml:space="preserve"> postupka (čl. 132. st. 2. SZ</w:t>
      </w:r>
      <w:r w:rsidRPr="00BA5FAC">
        <w:rPr>
          <w:sz w:val="24"/>
          <w:szCs w:val="24"/>
        </w:rPr>
        <w:t>).</w:t>
      </w:r>
    </w:p>
    <w:p w:rsidRDefault="001D1809" w:rsidP="001D1809" w:rsidR="003B67C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</w:r>
      <w:r w:rsidR="003B67CD">
        <w:rPr>
          <w:sz w:val="24"/>
          <w:szCs w:val="24"/>
        </w:rPr>
        <w:t>R</w:t>
      </w:r>
      <w:r w:rsidRPr="00B1759F">
        <w:rPr>
          <w:sz w:val="24"/>
          <w:szCs w:val="24"/>
        </w:rPr>
        <w:t xml:space="preserve">ješenjem od </w:t>
      </w:r>
      <w:r w:rsidR="00BA02DE">
        <w:rPr>
          <w:sz w:val="24"/>
          <w:szCs w:val="24"/>
        </w:rPr>
        <w:t>11</w:t>
      </w:r>
      <w:r w:rsidR="003B67CD">
        <w:rPr>
          <w:sz w:val="24"/>
          <w:szCs w:val="24"/>
        </w:rPr>
        <w:t>. rujna</w:t>
      </w:r>
      <w:r w:rsidR="00C76BE0">
        <w:rPr>
          <w:sz w:val="24"/>
          <w:szCs w:val="24"/>
        </w:rPr>
        <w:t xml:space="preserve"> 2015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 w:rsidR="00865DA3">
        <w:rPr>
          <w:sz w:val="24"/>
          <w:szCs w:val="24"/>
        </w:rPr>
        <w:t xml:space="preserve">u roku od 15 dana </w:t>
      </w:r>
      <w:r w:rsidR="003B67CD">
        <w:rPr>
          <w:sz w:val="24"/>
          <w:szCs w:val="24"/>
        </w:rPr>
        <w:t xml:space="preserve">od objave rješenja na mrežnoj stranici e-oglasna ploča uplatiti </w:t>
      </w:r>
      <w:r w:rsidRPr="00B1759F">
        <w:rPr>
          <w:sz w:val="24"/>
          <w:szCs w:val="24"/>
        </w:rPr>
        <w:t xml:space="preserve">iznos od </w:t>
      </w:r>
      <w:r w:rsidR="00BA02DE">
        <w:rPr>
          <w:sz w:val="24"/>
          <w:szCs w:val="24"/>
        </w:rPr>
        <w:t>24</w:t>
      </w:r>
      <w:r w:rsidR="00C76BE0">
        <w:rPr>
          <w:sz w:val="24"/>
          <w:szCs w:val="24"/>
        </w:rPr>
        <w:t>.00</w:t>
      </w:r>
      <w:r w:rsidR="002A151F">
        <w:rPr>
          <w:sz w:val="24"/>
          <w:szCs w:val="24"/>
        </w:rPr>
        <w:t>0,00</w:t>
      </w:r>
      <w:r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 xml:space="preserve">. </w:t>
      </w:r>
    </w:p>
    <w:p w:rsidRDefault="00C56FD2" w:rsidP="003B67CD" w:rsidR="00865D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rješenje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>ljen</w:t>
      </w:r>
      <w:r w:rsidR="003B67CD">
        <w:rPr>
          <w:sz w:val="24"/>
          <w:szCs w:val="24"/>
        </w:rPr>
        <w:t>o</w:t>
      </w:r>
      <w:r w:rsidR="00157894">
        <w:rPr>
          <w:sz w:val="24"/>
          <w:szCs w:val="24"/>
        </w:rPr>
        <w:t xml:space="preserve"> je </w:t>
      </w:r>
      <w:r w:rsidR="003B67CD">
        <w:rPr>
          <w:sz w:val="24"/>
          <w:szCs w:val="24"/>
        </w:rPr>
        <w:t>na mr</w:t>
      </w:r>
      <w:r w:rsidR="00BA02DE">
        <w:rPr>
          <w:sz w:val="24"/>
          <w:szCs w:val="24"/>
        </w:rPr>
        <w:t>ežnoj stranici e-oglasna ploča 14</w:t>
      </w:r>
      <w:r w:rsidR="003B67CD">
        <w:rPr>
          <w:sz w:val="24"/>
          <w:szCs w:val="24"/>
        </w:rPr>
        <w:t xml:space="preserve">. </w:t>
      </w:r>
      <w:r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ukladno odredbi čl. 12. </w:t>
      </w:r>
      <w:r>
        <w:rPr>
          <w:sz w:val="24"/>
          <w:szCs w:val="24"/>
        </w:rPr>
        <w:t>s</w:t>
      </w:r>
      <w:r w:rsidR="003B67CD">
        <w:rPr>
          <w:sz w:val="24"/>
          <w:szCs w:val="24"/>
        </w:rPr>
        <w:t>t. 1. SZ-a te je dostava navedenog rješenja svim zai</w:t>
      </w:r>
      <w:r w:rsidR="00BA02DE">
        <w:rPr>
          <w:sz w:val="24"/>
          <w:szCs w:val="24"/>
        </w:rPr>
        <w:t>nteresiranim osobama izvršena 23</w:t>
      </w:r>
      <w:r w:rsidR="003B67CD">
        <w:rPr>
          <w:sz w:val="24"/>
          <w:szCs w:val="24"/>
        </w:rPr>
        <w:t xml:space="preserve">. </w:t>
      </w:r>
      <w:r>
        <w:rPr>
          <w:sz w:val="24"/>
          <w:szCs w:val="24"/>
        </w:rPr>
        <w:t>r</w:t>
      </w:r>
      <w:r w:rsidR="003B67CD">
        <w:rPr>
          <w:sz w:val="24"/>
          <w:szCs w:val="24"/>
        </w:rPr>
        <w:t xml:space="preserve">ujna 2015. </w:t>
      </w:r>
      <w:r>
        <w:rPr>
          <w:sz w:val="24"/>
          <w:szCs w:val="24"/>
        </w:rPr>
        <w:t xml:space="preserve">(čl. 12. st. 1. SZ-a). </w:t>
      </w:r>
      <w:r w:rsidR="003B67CD">
        <w:rPr>
          <w:sz w:val="24"/>
          <w:szCs w:val="24"/>
        </w:rPr>
        <w:t>S obzirom na navedeno, rok za uplatu predujma protekao je 15 dana n</w:t>
      </w:r>
      <w:r w:rsidR="00BA02DE">
        <w:rPr>
          <w:sz w:val="24"/>
          <w:szCs w:val="24"/>
        </w:rPr>
        <w:t>akon dostave rješenja, odnosno 9</w:t>
      </w:r>
      <w:r w:rsidR="003B67CD">
        <w:rPr>
          <w:sz w:val="24"/>
          <w:szCs w:val="24"/>
        </w:rPr>
        <w:t xml:space="preserve">. </w:t>
      </w:r>
      <w:r>
        <w:rPr>
          <w:sz w:val="24"/>
          <w:szCs w:val="24"/>
        </w:rPr>
        <w:t>l</w:t>
      </w:r>
      <w:r w:rsidR="003B67CD">
        <w:rPr>
          <w:sz w:val="24"/>
          <w:szCs w:val="24"/>
        </w:rPr>
        <w:t xml:space="preserve">istopada 2015. </w:t>
      </w:r>
      <w:r w:rsidR="00865DA3">
        <w:rPr>
          <w:sz w:val="24"/>
          <w:szCs w:val="24"/>
        </w:rPr>
        <w:t>(zadnji</w:t>
      </w:r>
      <w:r w:rsidR="003B67CD">
        <w:rPr>
          <w:sz w:val="24"/>
          <w:szCs w:val="24"/>
        </w:rPr>
        <w:t xml:space="preserve"> dan roka je pao</w:t>
      </w:r>
      <w:r w:rsidR="00BA02DE">
        <w:rPr>
          <w:sz w:val="24"/>
          <w:szCs w:val="24"/>
        </w:rPr>
        <w:t xml:space="preserve"> je 8. listopada 2015. koji je neradni dan </w:t>
      </w:r>
      <w:r w:rsidR="00F736F6">
        <w:rPr>
          <w:sz w:val="24"/>
          <w:szCs w:val="24"/>
        </w:rPr>
        <w:t>p</w:t>
      </w:r>
      <w:r w:rsidR="00865DA3">
        <w:rPr>
          <w:sz w:val="24"/>
          <w:szCs w:val="24"/>
        </w:rPr>
        <w:t xml:space="preserve">a je rok istekao protekom </w:t>
      </w:r>
      <w:r w:rsidR="00BA02DE">
        <w:rPr>
          <w:sz w:val="24"/>
          <w:szCs w:val="24"/>
        </w:rPr>
        <w:t>prvog idućeg radnog dana – 9. listopada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 w:rsidR="00865DA3"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 w:rsidR="00865DA3"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 w:rsidR="00865DA3">
        <w:rPr>
          <w:sz w:val="24"/>
          <w:szCs w:val="24"/>
        </w:rPr>
        <w:t xml:space="preserve"> broj 53/91, 91/92, 112/99, 88/01, 117/03, 88/05, 02/07, 84/08, 96/08, 57/1</w:t>
      </w:r>
      <w:r w:rsidR="003B67CD">
        <w:rPr>
          <w:sz w:val="24"/>
          <w:szCs w:val="24"/>
        </w:rPr>
        <w:t>1, 148/11 i 25/13 u vezi s čl. 10</w:t>
      </w:r>
      <w:r w:rsidR="00865DA3">
        <w:rPr>
          <w:sz w:val="24"/>
          <w:szCs w:val="24"/>
        </w:rPr>
        <w:t xml:space="preserve">. SZ-a). Po navedenom rješenju suda nitko nije postupio. </w:t>
      </w: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</w:t>
      </w:r>
      <w:r w:rsidR="003B67CD">
        <w:rPr>
          <w:sz w:val="24"/>
          <w:szCs w:val="24"/>
        </w:rPr>
        <w:t xml:space="preserve">stečajnih razloga </w:t>
      </w:r>
      <w:r w:rsidRPr="00B1759F">
        <w:rPr>
          <w:sz w:val="24"/>
          <w:szCs w:val="24"/>
        </w:rPr>
        <w:t>nesposobnosti za plaćanje</w:t>
      </w:r>
      <w:r w:rsidR="003B67CD">
        <w:rPr>
          <w:sz w:val="24"/>
          <w:szCs w:val="24"/>
        </w:rPr>
        <w:t xml:space="preserve"> i prezaduženosti,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BA02DE">
        <w:rPr>
          <w:sz w:val="24"/>
          <w:szCs w:val="24"/>
        </w:rPr>
        <w:t xml:space="preserve"> suda od 11</w:t>
      </w:r>
      <w:r w:rsidR="003B67CD">
        <w:rPr>
          <w:sz w:val="24"/>
          <w:szCs w:val="24"/>
        </w:rPr>
        <w:t>. rujna</w:t>
      </w:r>
      <w:r w:rsidR="00787B70">
        <w:rPr>
          <w:sz w:val="24"/>
          <w:szCs w:val="24"/>
        </w:rPr>
        <w:t xml:space="preserve"> 2015</w:t>
      </w:r>
      <w:r w:rsidRPr="00B1759F">
        <w:rPr>
          <w:sz w:val="24"/>
          <w:szCs w:val="24"/>
        </w:rPr>
        <w:t>., temeljem odredbe č</w:t>
      </w:r>
      <w:r w:rsidR="003B67CD">
        <w:rPr>
          <w:sz w:val="24"/>
          <w:szCs w:val="24"/>
        </w:rPr>
        <w:t>l. 132</w:t>
      </w:r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st.</w:t>
      </w:r>
      <w:r>
        <w:rPr>
          <w:sz w:val="24"/>
          <w:szCs w:val="24"/>
        </w:rPr>
        <w:t xml:space="preserve"> </w:t>
      </w:r>
      <w:r w:rsidR="003B67CD">
        <w:rPr>
          <w:sz w:val="24"/>
          <w:szCs w:val="24"/>
        </w:rPr>
        <w:t>2</w:t>
      </w:r>
      <w:r w:rsidR="00C84152">
        <w:rPr>
          <w:sz w:val="24"/>
          <w:szCs w:val="24"/>
        </w:rPr>
        <w:t>. SZ</w:t>
      </w:r>
      <w:r w:rsidR="003B67CD">
        <w:rPr>
          <w:sz w:val="24"/>
          <w:szCs w:val="24"/>
        </w:rPr>
        <w:t>-a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="003B67CD">
        <w:rPr>
          <w:sz w:val="24"/>
          <w:szCs w:val="24"/>
        </w:rPr>
        <w:t xml:space="preserve"> upravitelj u skladu s odredbom čl. 132.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u vezi s čl. 85. </w:t>
      </w:r>
      <w:r w:rsidR="00C56FD2">
        <w:rPr>
          <w:sz w:val="24"/>
          <w:szCs w:val="24"/>
        </w:rPr>
        <w:t>s</w:t>
      </w:r>
      <w:r w:rsidR="003B67CD">
        <w:rPr>
          <w:sz w:val="24"/>
          <w:szCs w:val="24"/>
        </w:rPr>
        <w:t xml:space="preserve">t. 2. SZ-a </w:t>
      </w:r>
      <w:r w:rsidR="00E646F1">
        <w:rPr>
          <w:sz w:val="24"/>
          <w:szCs w:val="24"/>
        </w:rPr>
        <w:t>(točka I. do III. izreke rješenja).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3B67CD">
        <w:rPr>
          <w:sz w:val="24"/>
          <w:szCs w:val="24"/>
        </w:rPr>
        <w:t xml:space="preserve">SZ-a u vezi s čl. 12. </w:t>
      </w:r>
      <w:r w:rsidR="00C56FD2">
        <w:rPr>
          <w:sz w:val="24"/>
          <w:szCs w:val="24"/>
        </w:rPr>
        <w:t>s</w:t>
      </w:r>
      <w:r w:rsidR="0038042E">
        <w:rPr>
          <w:sz w:val="24"/>
          <w:szCs w:val="24"/>
        </w:rPr>
        <w:t>t. 1. SZ-a</w:t>
      </w:r>
      <w:r>
        <w:rPr>
          <w:sz w:val="24"/>
          <w:szCs w:val="24"/>
        </w:rPr>
        <w:t xml:space="preserve">. </w:t>
      </w:r>
    </w:p>
    <w:p w:rsidRDefault="00787B70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38042E">
        <w:rPr>
          <w:sz w:val="24"/>
          <w:szCs w:val="24"/>
        </w:rPr>
        <w:t>čl. 286</w:t>
      </w:r>
      <w:r w:rsidR="00F736F6">
        <w:rPr>
          <w:sz w:val="24"/>
          <w:szCs w:val="24"/>
        </w:rPr>
        <w:t>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BA02DE">
        <w:rPr>
          <w:sz w:val="24"/>
          <w:szCs w:val="24"/>
        </w:rPr>
        <w:t>1</w:t>
      </w:r>
      <w:r w:rsidR="0042425D">
        <w:rPr>
          <w:sz w:val="24"/>
          <w:szCs w:val="24"/>
        </w:rPr>
        <w:t>6</w:t>
      </w:r>
      <w:r w:rsidR="00BA02DE">
        <w:rPr>
          <w:sz w:val="24"/>
          <w:szCs w:val="24"/>
        </w:rPr>
        <w:t>. prosinca</w:t>
      </w:r>
      <w:r w:rsidR="0038042E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700CF" w:rsidP="001D1809" w:rsidR="00E700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BA02D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BA02DE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2562FA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112" w:rsidR="00BE6112">
      <w:r>
        <w:separator/>
      </w:r>
    </w:p>
  </w:endnote>
  <w:endnote w:id="0" w:type="continuationSeparator">
    <w:p w:rsidRDefault="00BE6112" w:rsidR="00BE6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C074F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112" w:rsidR="00BE6112">
      <w:r>
        <w:separator/>
      </w:r>
    </w:p>
  </w:footnote>
  <w:footnote w:id="0" w:type="continuationSeparator">
    <w:p w:rsidRDefault="00BE6112" w:rsidR="00BE6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2DE" w:rsidP="002562FA" w:rsidR="00BA02DE" w:rsidRPr="002562FA">
    <w:pPr>
      <w:pStyle w:val="Zaglavlje"/>
      <w:jc w:val="right"/>
      <w:rPr>
        <w:sz w:val="24"/>
        <w:szCs w:val="24"/>
      </w:rPr>
    </w:pPr>
    <w:r>
      <w:tab/>
    </w:r>
    <w:r>
      <w:tab/>
    </w:r>
    <w:r w:rsidR="002562FA">
      <w:rPr>
        <w:sz w:val="24"/>
        <w:szCs w:val="24"/>
      </w:rPr>
      <w:t>8 St-370/14-29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B51" w:rsidR="00384B51">
    <w:pPr>
      <w:pStyle w:val="Zaglavlje"/>
    </w:pPr>
  </w:p>
  <w:p w:rsidRDefault="002A151F" w:rsidR="002A1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43046"/>
    <w:rsid w:val="00074FA5"/>
    <w:rsid w:val="000E4B2B"/>
    <w:rsid w:val="00102DF1"/>
    <w:rsid w:val="001122AD"/>
    <w:rsid w:val="00157894"/>
    <w:rsid w:val="001D1809"/>
    <w:rsid w:val="001F363E"/>
    <w:rsid w:val="00211376"/>
    <w:rsid w:val="002562FA"/>
    <w:rsid w:val="002A151F"/>
    <w:rsid w:val="003167B0"/>
    <w:rsid w:val="0038042E"/>
    <w:rsid w:val="00384B51"/>
    <w:rsid w:val="003B67CD"/>
    <w:rsid w:val="003C074F"/>
    <w:rsid w:val="003D4BAA"/>
    <w:rsid w:val="0042425D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8077D9"/>
    <w:rsid w:val="00855B68"/>
    <w:rsid w:val="00865DA3"/>
    <w:rsid w:val="008B5DA0"/>
    <w:rsid w:val="008F0258"/>
    <w:rsid w:val="00935ABA"/>
    <w:rsid w:val="009C74B7"/>
    <w:rsid w:val="00A001D7"/>
    <w:rsid w:val="00B07A88"/>
    <w:rsid w:val="00BA02DE"/>
    <w:rsid w:val="00BA5FAC"/>
    <w:rsid w:val="00BB00CD"/>
    <w:rsid w:val="00BE6112"/>
    <w:rsid w:val="00C00CB9"/>
    <w:rsid w:val="00C42C04"/>
    <w:rsid w:val="00C56FD2"/>
    <w:rsid w:val="00C76BE0"/>
    <w:rsid w:val="00C84152"/>
    <w:rsid w:val="00DF6E4C"/>
    <w:rsid w:val="00E646F1"/>
    <w:rsid w:val="00E700CF"/>
    <w:rsid w:val="00EC66DD"/>
    <w:rsid w:val="00EE0B4A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3C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74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3C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74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St-370/2014</izvorni_sadrzaj>
    <derivirana_varijabla naziv="DomainObject.Predmet.OznakaBroj_1">St-370/2014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VARMONT BRODOGRADNJA d.o.o.  Dramalj</izvorni_sadrzaj>
    <derivirana_varijabla naziv="DomainObject.Predmet.ProtustrankaFormated_1">  VARMONT BRODOGRADNJA d.o.o.  Dramalj</derivirana_varijabla>
  </DomainObject.Predmet.ProtustrankaFormated>
  <DomainObject.Predmet.ProtustrankaFormatedOIB>
    <izvorni_sadrzaj>  VARMONT BRODOGRADNJA d.o.o.  Dramalj, OIB 48204806793</izvorni_sadrzaj>
    <derivirana_varijabla naziv="DomainObject.Predmet.ProtustrankaFormatedOIB_1">  VARMONT BRODOGRADNJA d.o.o.  Dramalj, OIB 48204806793</derivirana_varijabla>
  </DomainObject.Predmet.ProtustrankaFormatedOIB>
  <DomainObject.Predmet.ProtustrankaFormatedWithAdress>
    <izvorni_sadrzaj> VARMONT BRODOGRADNJA d.o.o.  Dramalj, Dramaljsko selce 37, 51265 Dramalj</izvorni_sadrzaj>
    <derivirana_varijabla naziv="DomainObject.Predmet.ProtustrankaFormatedWithAdress_1"> VARMONT BRODOGRADNJA d.o.o.  Dramalj, Dramaljsko selce 37, 51265 Dramalj</derivirana_varijabla>
  </DomainObject.Predmet.ProtustrankaFormatedWithAdress>
  <DomainObject.Predmet.ProtustrankaFormatedWithAdressOIB>
    <izvorni_sadrzaj> VARMONT BRODOGRADNJA d.o.o.  Dramalj, OIB 48204806793, Dramaljsko selce 37, 51265 Dramalj</izvorni_sadrzaj>
    <derivirana_varijabla naziv="DomainObject.Predmet.ProtustrankaFormatedWithAdressOIB_1"> VARMONT BRODOGRADNJA d.o.o.  Dramalj, OIB 48204806793, Dramaljsko selce 37, 51265 Dramalj</derivirana_varijabla>
  </DomainObject.Predmet.ProtustrankaFormatedWithAdressOIB>
  <DomainObject.Predmet.ProtustrankaWithAdress>
    <izvorni_sadrzaj>VARMONT BRODOGRADNJA d.o.o.  Dramalj Dramaljsko selce 37, 51265 Dramalj</izvorni_sadrzaj>
    <derivirana_varijabla naziv="DomainObject.Predmet.ProtustrankaWithAdress_1">VARMONT BRODOGRADNJA d.o.o.  Dramalj Dramaljsko selce 37, 51265 Dramalj</derivirana_varijabla>
  </DomainObject.Predmet.ProtustrankaWithAdress>
  <DomainObject.Predmet.ProtustrankaWithAdressOIB>
    <izvorni_sadrzaj>VARMONT BRODOGRADNJA d.o.o.  Dramalj, OIB 48204806793, Dramaljsko selce 37, 51265 Dramalj</izvorni_sadrzaj>
    <derivirana_varijabla naziv="DomainObject.Predmet.ProtustrankaWithAdressOIB_1">VARMONT BRODOGRADNJA d.o.o.  Dramalj, OIB 48204806793, Dramaljsko selce 37, 51265 Dramalj</derivirana_varijabla>
  </DomainObject.Predmet.ProtustrankaWithAdressOIB>
  <DomainObject.Predmet.ProtustrankaNazivFormated>
    <izvorni_sadrzaj>VARMONT BRODOGRADNJA d.o.o.  Dramalj</izvorni_sadrzaj>
    <derivirana_varijabla naziv="DomainObject.Predmet.ProtustrankaNazivFormated_1">VARMONT BRODOGRADNJA d.o.o.  Dramalj</derivirana_varijabla>
  </DomainObject.Predmet.ProtustrankaNazivFormated>
  <DomainObject.Predmet.ProtustrankaNazivFormatedOIB>
    <izvorni_sadrzaj>VARMONT BRODOGRADNJA d.o.o.  Dramalj, OIB 48204806793</izvorni_sadrzaj>
    <derivirana_varijabla naziv="DomainObject.Predmet.ProtustrankaNazivFormatedOIB_1">VARMONT BRODOGRADNJA d.o.o.  Dramalj, OIB 48204806793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VARMONT BRODOGRADNJA d.o.o.  Dramalj</item>
    </izvorni_sadrzaj>
    <derivirana_varijabla naziv="DomainObject.Predmet.ProtuStrankaListFormated_1">
      <item>VARMONT BRODOGRADNJA d.o.o.  Dramalj</item>
    </derivirana_varijabla>
  </DomainObject.Predmet.ProtuStrankaListFormated>
  <DomainObject.Predmet.ProtuStrankaListFormatedOIB>
    <izvorni_sadrzaj>
      <item>VARMONT BRODOGRADNJA d.o.o.  Dramalj, OIB 48204806793</item>
    </izvorni_sadrzaj>
    <derivirana_varijabla naziv="DomainObject.Predmet.ProtuStrankaListFormatedOIB_1">
      <item>VARMONT BRODOGRADNJA d.o.o.  Dramalj, OIB 48204806793</item>
    </derivirana_varijabla>
  </DomainObject.Predmet.ProtuStrankaListFormatedOIB>
  <DomainObject.Predmet.ProtuStrankaListFormatedWithAdress>
    <izvorni_sadrzaj>
      <item>VARMONT BRODOGRADNJA d.o.o.  Dramalj, Dramaljsko selce 37, 51265 Dramalj</item>
    </izvorni_sadrzaj>
    <derivirana_varijabla naziv="DomainObject.Predmet.ProtuStrankaListFormatedWithAdress_1">
      <item>VARMONT BRODOGRADNJA d.o.o.  Dramalj, Dramaljsko selce 37, 51265 Dramalj</item>
    </derivirana_varijabla>
  </DomainObject.Predmet.ProtuStrankaListFormatedWithAdress>
  <DomainObject.Predmet.ProtuStrankaListFormatedWithAdressOIB>
    <izvorni_sadrzaj>
      <item>VARMONT BRODOGRADNJA d.o.o.  Dramalj, OIB 48204806793, Dramaljsko selce 37, 51265 Dramalj</item>
    </izvorni_sadrzaj>
    <derivirana_varijabla naziv="DomainObject.Predmet.ProtuStrankaListFormatedWithAdressOIB_1">
      <item>VARMONT BRODOGRADNJA d.o.o.  Dramalj, OIB 48204806793, Dramaljsko selce 37, 51265 Dramalj</item>
    </derivirana_varijabla>
  </DomainObject.Predmet.ProtuStrankaListFormatedWithAdressOIB>
  <DomainObject.Predmet.ProtuStrankaListNazivFormated>
    <izvorni_sadrzaj>
      <item>VARMONT BRODOGRADNJA d.o.o.  Dramalj</item>
    </izvorni_sadrzaj>
    <derivirana_varijabla naziv="DomainObject.Predmet.ProtuStrankaListNazivFormated_1">
      <item>VARMONT BRODOGRADNJA d.o.o.  Dramalj</item>
    </derivirana_varijabla>
  </DomainObject.Predmet.ProtuStrankaListNazivFormated>
  <DomainObject.Predmet.ProtuStrankaListNazivFormatedOIB>
    <izvorni_sadrzaj>
      <item>VARMONT BRODOGRADNJA d.o.o.  Dramalj, OIB 48204806793</item>
    </izvorni_sadrzaj>
    <derivirana_varijabla naziv="DomainObject.Predmet.ProtuStrankaListNazivFormatedOIB_1">
      <item>VARMONT BRODOGRADNJA d.o.o.  Dramalj, OIB 48204806793</item>
    </derivirana_varijabla>
  </DomainObject.Predmet.ProtuStrankaListNazivFormatedOIB>
  <DomainObject.Predmet.OstaliListFormated>
    <izvorni_sadrzaj>
      <item>Zdravko Čupković</item>
    </izvorni_sadrzaj>
    <derivirana_varijabla naziv="DomainObject.Predmet.OstaliListFormated_1">
      <item>Zdravko Čupković</item>
    </derivirana_varijabla>
  </DomainObject.Predmet.OstaliListFormated>
  <DomainObject.Predmet.OstaliListFormatedOIB>
    <izvorni_sadrzaj>
      <item>Zdravko Čupković, OIB 74095088079</item>
    </izvorni_sadrzaj>
    <derivirana_varijabla naziv="DomainObject.Predmet.OstaliListFormatedOIB_1">
      <item>Zdravko Čupković, OIB 74095088079</item>
    </derivirana_varijabla>
  </DomainObject.Predmet.OstaliListFormatedOIB>
  <DomainObject.Predmet.OstaliListFormatedWithAdress>
    <izvorni_sadrzaj>
      <item>Zdravko Čupković, Gnambova 2/II, 51000 Rijeka</item>
    </izvorni_sadrzaj>
    <derivirana_varijabla naziv="DomainObject.Predmet.OstaliListFormatedWithAdress_1">
      <item>Zdravko Čupković, Gnambova 2/II, 51000 Rijeka</item>
    </derivirana_varijabla>
  </DomainObject.Predmet.OstaliListFormatedWithAdress>
  <DomainObject.Predmet.OstaliListFormatedWithAdressOIB>
    <izvorni_sadrzaj>
      <item>Zdravko Čupković, OIB 74095088079, Gnambova 2/II, 51000 Rijeka</item>
    </izvorni_sadrzaj>
    <derivirana_varijabla naziv="DomainObject.Predmet.OstaliListFormatedWithAdressOIB_1">
      <item>Zdravko Čupković, OIB 74095088079, Gnambova 2/II, 51000 Rijeka</item>
    </derivirana_varijabla>
  </DomainObject.Predmet.OstaliListFormatedWithAdressOIB>
  <DomainObject.Predmet.OstaliListNazivFormated>
    <izvorni_sadrzaj>
      <item>Zdravko Čupković</item>
    </izvorni_sadrzaj>
    <derivirana_varijabla naziv="DomainObject.Predmet.OstaliListNazivFormated_1">
      <item>Zdravko Čupković</item>
    </derivirana_varijabla>
  </DomainObject.Predmet.OstaliListNazivFormated>
  <DomainObject.Predmet.OstaliListNazivFormatedOIB>
    <izvorni_sadrzaj>
      <item>Zdravko Čupković, OIB 74095088079</item>
    </izvorni_sadrzaj>
    <derivirana_varijabla naziv="DomainObject.Predmet.OstaliListNazivFormatedOIB_1"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VARMONT BRODOGRADNJA d.o.o.  Dramalj</izvorni_sadrzaj>
    <derivirana_varijabla naziv="DomainObject.Predmet.ProtustrankaIDrugi_1">VARMONT BRODOGRADNJA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VARMONT BRODOGRADNJA d.o.o.  Dramalj, OIB 48204806793, Dramaljsko selce 37, 51265 Dramalj</izvorni_sadrzaj>
    <derivirana_varijabla naziv="DomainObject.Predmet.ProtustrankaIDrugiAdressOIB_1">VARMONT BRODOGRADNJA d.o.o.  Dramalj, OIB 48204806793, Dramaljsko selce 37,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VARMONT BRODOGRADNJA d.o.o.  Dramalj</item>
      <item>Zdravko Čupković</item>
    </izvorni_sadrzaj>
    <derivirana_varijabla naziv="DomainObject.Predmet.SudioniciListNaziv_1">
      <item>FINA  Rijeka</item>
      <item>VARMONT BRODOGRADNJA d.o.o.  Dramalj</item>
      <item>Zdravko Čupković</item>
    </derivirana_varijabla>
  </DomainObject.Predmet.SudioniciListNaziv>
  <DomainObject.Predmet.SudioniciListAdressOIB>
    <izvorni_sadrzaj>
      <item>FINA  Rijeka, OIB 85821130368, Frana Kurelca 8,51000 Rijeka</item>
      <item>VARMONT BRODOGRADNJA d.o.o.  Dramalj, OIB 48204806793, Dramaljsko selce 37,51265 Dramalj</item>
      <item>Zdravko Čupković, OIB 74095088079, Gnambova 2/II,51000 Rijeka</item>
    </izvorni_sadrzaj>
    <derivirana_varijabla naziv="DomainObject.Predmet.SudioniciListAdressOIB_1">
      <item>FINA  Rijeka, OIB 85821130368, Frana Kurelca 8,51000 Rijeka</item>
      <item>VARMONT BRODOGRADNJA d.o.o.  Dramalj, OIB 48204806793, Dramaljsko selce 37,51265 Dramalj</item>
      <item>Zdravko Čupković, OIB 74095088079, Gnambova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48204806793</item>
      <item>, OIB 74095088079</item>
    </izvorni_sadrzaj>
    <derivirana_varijabla naziv="DomainObject.Predmet.SudioniciListNazivOIB_1">
      <item>, OIB 85821130368</item>
      <item>, OIB 48204806793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4202</properties:Characters>
  <properties:Lines>107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2015-12-15T13:53:00Z</dcterms:created>
  <dc:creator>nmarkovic</dc:creator>
  <cp:lastModifiedBy>Renata Valić</cp:lastModifiedBy>
  <cp:lastPrinted>2015-03-05T09:55:00Z</cp:lastPrinted>
  <dcterms:modified xmlns:xsi="http://www.w3.org/2001/XMLSchema-instance" xsi:type="dcterms:W3CDTF">2015-12-16T10:10:00Z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