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2cef" w14:paraId="1ec2cef" w:rsidRDefault="00415326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AC1365">
        <w:rPr>
          <w:rFonts w:hAnsi="Times New Roman" w:ascii="Times New Roman"/>
          <w:szCs w:val="24"/>
          <w:lang w:val="pl-PL"/>
        </w:rPr>
        <w:t>409/14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TRGOVAČKI SUD U ZAGREBU  po sucu pojedincu Vesni Malenica kao stečajnom sucu u </w:t>
      </w:r>
      <w:r w:rsidR="00421CD9">
        <w:rPr>
          <w:rFonts w:hAnsi="Times New Roman" w:ascii="Times New Roman"/>
          <w:szCs w:val="24"/>
          <w:lang w:val="pl-PL"/>
        </w:rPr>
        <w:t>stečajnom</w:t>
      </w:r>
      <w:r w:rsidR="00B51EC0" w:rsidRPr="008F2FB9">
        <w:rPr>
          <w:rFonts w:hAnsi="Times New Roman" w:ascii="Times New Roman"/>
          <w:szCs w:val="24"/>
          <w:lang w:val="pl-PL"/>
        </w:rPr>
        <w:t xml:space="preserve"> postupku </w:t>
      </w:r>
      <w:r w:rsidR="00382599">
        <w:rPr>
          <w:rFonts w:hAnsi="Times New Roman" w:ascii="Times New Roman"/>
          <w:szCs w:val="24"/>
          <w:lang w:val="pl-PL"/>
        </w:rPr>
        <w:t xml:space="preserve">nad </w:t>
      </w:r>
      <w:r w:rsidR="00E1723D">
        <w:rPr>
          <w:rFonts w:hAnsi="Times New Roman" w:ascii="Times New Roman"/>
          <w:szCs w:val="24"/>
          <w:lang w:val="pl-PL"/>
        </w:rPr>
        <w:t xml:space="preserve">dužnikom </w:t>
      </w:r>
      <w:r w:rsidR="00AC1365">
        <w:rPr>
          <w:rFonts w:hAnsi="Times New Roman" w:ascii="Times New Roman"/>
          <w:szCs w:val="24"/>
        </w:rPr>
        <w:t>PRIČVRSNA TEHNIKA-TRGOVINA d. o. o. u stečaju, Zagreb, Čikatska 15, OIB 26706371932</w:t>
      </w:r>
      <w:r w:rsidR="00604440">
        <w:rPr>
          <w:rFonts w:hAnsi="Times New Roman" w:ascii="Times New Roman"/>
          <w:szCs w:val="24"/>
        </w:rPr>
        <w:t xml:space="preserve">, </w:t>
      </w:r>
      <w:r w:rsidR="00AC1365">
        <w:rPr>
          <w:rFonts w:hAnsi="Times New Roman" w:ascii="Times New Roman"/>
          <w:szCs w:val="24"/>
        </w:rPr>
        <w:t>1. travnja</w:t>
      </w:r>
      <w:r w:rsidR="00E1723D">
        <w:rPr>
          <w:rFonts w:hAnsi="Times New Roman" w:ascii="Times New Roman"/>
          <w:szCs w:val="24"/>
        </w:rPr>
        <w:t xml:space="preserve">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421CD9" w:rsidR="00421CD9" w:rsidRPr="00421CD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</w:t>
      </w:r>
      <w:r w:rsidR="00421CD9">
        <w:rPr>
          <w:rFonts w:hAnsi="Times New Roman" w:ascii="Times New Roman"/>
          <w:szCs w:val="24"/>
          <w:lang w:val="pl-PL"/>
        </w:rPr>
        <w:t>Privremenom stečajnom upravitelju</w:t>
      </w:r>
      <w:r w:rsidR="00B51EC0" w:rsidRPr="008F2FB9">
        <w:rPr>
          <w:rFonts w:hAnsi="Times New Roman" w:ascii="Times New Roman"/>
          <w:szCs w:val="24"/>
          <w:lang w:val="pl-PL"/>
        </w:rPr>
        <w:t xml:space="preserve"> </w:t>
      </w:r>
      <w:r w:rsidR="00604440" w:rsidRPr="00D45E23">
        <w:rPr>
          <w:rFonts w:hAnsi="Times New Roman" w:ascii="Times New Roman"/>
          <w:lang w:val="pl-PL"/>
        </w:rPr>
        <w:t>Sandr</w:t>
      </w:r>
      <w:r w:rsidR="00421CD9">
        <w:rPr>
          <w:rFonts w:hAnsi="Times New Roman" w:ascii="Times New Roman"/>
          <w:lang w:val="pl-PL"/>
        </w:rPr>
        <w:t>i</w:t>
      </w:r>
      <w:r w:rsidR="00604440" w:rsidRPr="00D45E23">
        <w:rPr>
          <w:rFonts w:hAnsi="Times New Roman" w:ascii="Times New Roman"/>
          <w:lang w:val="pl-PL"/>
        </w:rPr>
        <w:t xml:space="preserve"> Gregorić Jelinek iz Zagreba, Klenovac 5, OIB 76527594917</w:t>
      </w:r>
      <w:r w:rsidR="00421CD9">
        <w:rPr>
          <w:rFonts w:hAnsi="Times New Roman" w:ascii="Times New Roman"/>
          <w:lang w:val="pl-PL"/>
        </w:rPr>
        <w:t xml:space="preserve">, </w:t>
      </w:r>
      <w:r w:rsidR="00421CD9" w:rsidRPr="00AF4B39">
        <w:rPr>
          <w:rFonts w:hAnsi="Times New Roman" w:ascii="Times New Roman"/>
          <w:szCs w:val="24"/>
          <w:lang w:val="hr-HR"/>
        </w:rPr>
        <w:t xml:space="preserve">određuje se nagrada za obavljeni rad u bruto iznosu od </w:t>
      </w:r>
      <w:r w:rsidR="000D0220">
        <w:rPr>
          <w:rFonts w:hAnsi="Times New Roman" w:ascii="Times New Roman"/>
          <w:szCs w:val="24"/>
          <w:lang w:val="hr-HR"/>
        </w:rPr>
        <w:t>………….</w:t>
      </w:r>
      <w:r w:rsidR="00421CD9" w:rsidRPr="00AF4B39">
        <w:rPr>
          <w:rFonts w:hAnsi="Times New Roman" w:ascii="Times New Roman"/>
          <w:szCs w:val="24"/>
          <w:lang w:val="hr-HR"/>
        </w:rPr>
        <w:t xml:space="preserve"> kn.</w:t>
      </w:r>
    </w:p>
    <w:p w:rsidRDefault="00421CD9" w:rsidP="00421CD9" w:rsidR="00421CD9" w:rsidRPr="00AF4B39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 xml:space="preserve">2. </w:t>
      </w:r>
      <w:r w:rsidRPr="00AF4B39">
        <w:rPr>
          <w:rFonts w:hAnsi="Times New Roman" w:ascii="Times New Roman"/>
          <w:szCs w:val="24"/>
        </w:rPr>
        <w:t>Nala</w:t>
      </w:r>
      <w:r w:rsidRPr="00AF4B39">
        <w:rPr>
          <w:rFonts w:hAnsi="Times New Roman" w:ascii="Times New Roman"/>
          <w:szCs w:val="24"/>
          <w:lang w:val="hr-HR"/>
        </w:rPr>
        <w:t>ž</w:t>
      </w:r>
      <w:r w:rsidRPr="00AF4B39">
        <w:rPr>
          <w:rFonts w:hAnsi="Times New Roman" w:ascii="Times New Roman"/>
          <w:szCs w:val="24"/>
        </w:rPr>
        <w:t>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ra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unovodstvu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suda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da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navedenu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isplati</w:t>
      </w:r>
      <w:r>
        <w:rPr>
          <w:rFonts w:hAnsi="Times New Roman" w:ascii="Times New Roman"/>
          <w:szCs w:val="24"/>
        </w:rPr>
        <w:t xml:space="preserve"> privremenom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upravitelju</w:t>
      </w:r>
      <w:r w:rsidRPr="00AF4B39">
        <w:rPr>
          <w:rFonts w:hAnsi="Times New Roman" w:ascii="Times New Roman"/>
          <w:szCs w:val="24"/>
          <w:lang w:val="hr-HR"/>
        </w:rPr>
        <w:t xml:space="preserve"> na teret Fonda za pokriće troškova stečajnih postupaka, </w:t>
      </w:r>
      <w:r w:rsidRPr="00AF4B39">
        <w:rPr>
          <w:rFonts w:hAnsi="Times New Roman" w:ascii="Times New Roman"/>
          <w:szCs w:val="24"/>
        </w:rPr>
        <w:t>na</w:t>
      </w:r>
      <w:r w:rsidRPr="00AF4B39">
        <w:rPr>
          <w:rFonts w:hAnsi="Times New Roman" w:ascii="Times New Roman"/>
          <w:szCs w:val="24"/>
          <w:lang w:val="hr-HR"/>
        </w:rPr>
        <w:t xml:space="preserve">  račun broj HR</w:t>
      </w:r>
      <w:r>
        <w:rPr>
          <w:rFonts w:hAnsi="Times New Roman" w:ascii="Times New Roman"/>
          <w:szCs w:val="24"/>
          <w:lang w:val="hr-HR"/>
        </w:rPr>
        <w:t>5823600003116638717</w:t>
      </w:r>
      <w:r w:rsidRPr="00AF4B39">
        <w:rPr>
          <w:rFonts w:hAnsi="Times New Roman" w:ascii="Times New Roman"/>
          <w:szCs w:val="24"/>
          <w:lang w:val="hr-HR"/>
        </w:rPr>
        <w:t xml:space="preserve">, otvoren kod </w:t>
      </w:r>
      <w:r>
        <w:rPr>
          <w:rFonts w:hAnsi="Times New Roman" w:ascii="Times New Roman"/>
          <w:szCs w:val="24"/>
          <w:lang w:val="hr-HR"/>
        </w:rPr>
        <w:t>Zagrebačke</w:t>
      </w:r>
      <w:r w:rsidRPr="00AF4B39">
        <w:rPr>
          <w:rFonts w:hAnsi="Times New Roman" w:ascii="Times New Roman"/>
          <w:szCs w:val="24"/>
          <w:lang w:val="hr-HR"/>
        </w:rPr>
        <w:t xml:space="preserve"> banke d. d.</w:t>
      </w:r>
    </w:p>
    <w:p w:rsidRDefault="00421CD9" w:rsidP="00421CD9" w:rsidR="00421CD9" w:rsidRPr="00AF4B39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>3. Obavijest o određivanju nagrade i naknade objavljuje se na e-oglasnoj ploči bez naznake visine iznosa, time da se u spisu može izvršiti uvid u potpuni tekst rješenja.</w:t>
      </w:r>
    </w:p>
    <w:p w:rsidRDefault="00421CD9" w:rsidP="00421CD9" w:rsidR="00421CD9" w:rsidRPr="00AF4B39">
      <w:pPr>
        <w:jc w:val="both"/>
        <w:rPr>
          <w:rFonts w:hAnsi="Times New Roman" w:ascii="Times New Roman"/>
          <w:szCs w:val="24"/>
          <w:lang w:val="hr-HR"/>
        </w:rPr>
      </w:pPr>
    </w:p>
    <w:p w:rsidRDefault="00421CD9" w:rsidP="00421CD9" w:rsidR="00421CD9" w:rsidRPr="00AF4B39">
      <w:pPr>
        <w:jc w:val="center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>Obrazloženje</w:t>
      </w:r>
    </w:p>
    <w:p w:rsidRDefault="00421CD9" w:rsidP="00421CD9" w:rsidR="00421CD9" w:rsidRPr="00AF4B39">
      <w:pPr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 xml:space="preserve"> </w:t>
      </w:r>
    </w:p>
    <w:p w:rsidRDefault="00421CD9" w:rsidP="00421CD9" w:rsidR="00421CD9" w:rsidRPr="00AF4B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</w:rPr>
        <w:t>Temeljem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odredbe</w:t>
      </w:r>
      <w:r w:rsidRPr="00AF4B39">
        <w:rPr>
          <w:rFonts w:hAnsi="Times New Roman" w:ascii="Times New Roman"/>
          <w:szCs w:val="24"/>
          <w:lang w:val="hr-HR"/>
        </w:rPr>
        <w:t xml:space="preserve"> č</w:t>
      </w:r>
      <w:r w:rsidRPr="00AF4B39">
        <w:rPr>
          <w:rFonts w:hAnsi="Times New Roman" w:ascii="Times New Roman"/>
          <w:szCs w:val="24"/>
        </w:rPr>
        <w:t>l</w:t>
      </w:r>
      <w:r w:rsidRPr="00AF4B39">
        <w:rPr>
          <w:rFonts w:hAnsi="Times New Roman" w:ascii="Times New Roman"/>
          <w:szCs w:val="24"/>
          <w:lang w:val="hr-HR"/>
        </w:rPr>
        <w:t xml:space="preserve">. 29 </w:t>
      </w:r>
      <w:r w:rsidRPr="00AF4B39">
        <w:rPr>
          <w:rFonts w:hAnsi="Times New Roman" w:ascii="Times New Roman"/>
          <w:szCs w:val="24"/>
        </w:rPr>
        <w:t>st</w:t>
      </w:r>
      <w:r w:rsidRPr="00AF4B39">
        <w:rPr>
          <w:rFonts w:hAnsi="Times New Roman" w:ascii="Times New Roman"/>
          <w:szCs w:val="24"/>
          <w:lang w:val="hr-HR"/>
        </w:rPr>
        <w:t xml:space="preserve">. 2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ajnog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zakona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</w:t>
      </w:r>
      <w:r w:rsidRPr="00AF4B39">
        <w:rPr>
          <w:rFonts w:hAnsi="Times New Roman" w:ascii="Times New Roman"/>
          <w:szCs w:val="24"/>
          <w:lang w:val="hr-HR"/>
        </w:rPr>
        <w:t>đ</w:t>
      </w:r>
      <w:r w:rsidRPr="00AF4B39">
        <w:rPr>
          <w:rFonts w:hAnsi="Times New Roman" w:ascii="Times New Roman"/>
          <w:szCs w:val="24"/>
        </w:rPr>
        <w:t>ena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nagrada</w:t>
      </w:r>
      <w:r>
        <w:rPr>
          <w:rFonts w:hAnsi="Times New Roman" w:ascii="Times New Roman"/>
          <w:szCs w:val="24"/>
        </w:rPr>
        <w:t xml:space="preserve"> privremenom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za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obavljanje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poslova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privremenog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ajnog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 xml:space="preserve">u ovom 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postupku</w:t>
      </w:r>
      <w:r w:rsidRPr="00AF4B39">
        <w:rPr>
          <w:rFonts w:hAnsi="Times New Roman" w:ascii="Times New Roman"/>
          <w:szCs w:val="24"/>
          <w:lang w:val="hr-HR"/>
        </w:rPr>
        <w:t>.</w:t>
      </w:r>
    </w:p>
    <w:p w:rsidRDefault="00421CD9" w:rsidP="00421CD9" w:rsidR="00421CD9">
      <w:pPr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ab/>
      </w:r>
      <w:r w:rsidRPr="00AF4B39">
        <w:rPr>
          <w:rFonts w:hAnsi="Times New Roman" w:ascii="Times New Roman"/>
          <w:szCs w:val="24"/>
        </w:rPr>
        <w:t>Visinu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odredio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sudac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obzirom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slo</w:t>
      </w:r>
      <w:r w:rsidRPr="00AF4B39">
        <w:rPr>
          <w:rFonts w:hAnsi="Times New Roman" w:ascii="Times New Roman"/>
          <w:szCs w:val="24"/>
          <w:lang w:val="hr-HR"/>
        </w:rPr>
        <w:t>ž</w:t>
      </w:r>
      <w:r w:rsidRPr="00AF4B39">
        <w:rPr>
          <w:rFonts w:hAnsi="Times New Roman" w:ascii="Times New Roman"/>
          <w:szCs w:val="24"/>
        </w:rPr>
        <w:t>enosti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koli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inu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poslova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koje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privremeni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obavio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ovom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postupku</w:t>
      </w:r>
      <w:r w:rsidRPr="00AF4B39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AC1365">
        <w:rPr>
          <w:rFonts w:hAnsi="Times New Roman" w:ascii="Times New Roman"/>
          <w:szCs w:val="24"/>
          <w:lang w:val="hr-HR"/>
        </w:rPr>
        <w:t>1. travanj</w:t>
      </w:r>
      <w:r w:rsidR="00E1723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0D0220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E1723D">
      <w:pPr>
        <w:rPr>
          <w:rFonts w:hAnsi="Times New Roman" w:ascii="Times New Roman"/>
          <w:szCs w:val="24"/>
        </w:rPr>
      </w:pPr>
      <w:r w:rsidRPr="00E1723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0D0220" w:rsidP="00AB7A2F" w:rsidR="000D022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D0220" w:rsidP="00995CE9" w:rsidR="000D022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2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2B2"/>
    <w:rsid w:val="00055B11"/>
    <w:rsid w:val="000D0220"/>
    <w:rsid w:val="000D27D4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15326"/>
    <w:rsid w:val="0042192B"/>
    <w:rsid w:val="00421CD9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04440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C1365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637A3"/>
    <w:rsid w:val="00DC4B67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A2264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7A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0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2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2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2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2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7A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0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2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2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2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2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"St-409/2014-24".</izvorni_sadrzaj>
    <derivirana_varijabla naziv="DomainObject.Primjedba_1">Nastalo zbog anonimizacija odluke/dopisa "St-409/2014-24".</derivirana_varijabla>
  </DomainObject.Primjedba>
  <DomainObject.Oznaka>
    <izvorni_sadrzaj>St-409/2014-25</izvorni_sadrzaj>
    <derivirana_varijabla naziv="DomainObject.Oznaka_1">St-409/2014-25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St-409/2014</izvorni_sadrzaj>
    <derivirana_varijabla naziv="DomainObject.Predmet.OznakaBroj_1">St-409/2014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PRIČVRSNA TEHNIKA-TRGOVINA d.o.o. za građenje i usluge</izvorni_sadrzaj>
    <derivirana_varijabla naziv="DomainObject.Predmet.ProtustrankaFormated_1">  PRIČVRSNA TEHNIKA-TRGOVINA d.o.o. za građenje i usluge</derivirana_varijabla>
  </DomainObject.Predmet.ProtustrankaFormated>
  <DomainObject.Predmet.ProtustrankaFormatedOIB>
    <izvorni_sadrzaj>  PRIČVRSNA TEHNIKA-TRGOVINA d.o.o. za građenje i usluge, OIB 26706371932</izvorni_sadrzaj>
    <derivirana_varijabla naziv="DomainObject.Predmet.ProtustrankaFormatedOIB_1">  PRIČVRSNA TEHNIKA-TRGOVINA d.o.o. za građenje i usluge, OIB 26706371932</derivirana_varijabla>
  </DomainObject.Predmet.ProtustrankaFormatedOIB>
  <DomainObject.Predmet.ProtustrankaFormatedWithAdress>
    <izvorni_sadrzaj> PRIČVRSNA TEHNIKA-TRGOVINA d.o.o. za građenje i usluge, Čikatska 15, 10000 Zagreb</izvorni_sadrzaj>
    <derivirana_varijabla naziv="DomainObject.Predmet.ProtustrankaFormatedWithAdress_1"> PRIČVRSNA TEHNIKA-TRGOVINA d.o.o. za građenje i usluge, Čikatska 15, 10000 Zagreb</derivirana_varijabla>
  </DomainObject.Predmet.ProtustrankaFormatedWithAdress>
  <DomainObject.Predmet.ProtustrankaFormatedWithAdressOIB>
    <izvorni_sadrzaj> PRIČVRSNA TEHNIKA-TRGOVINA d.o.o. za građenje i usluge, OIB 26706371932, Čikatska 15, 10000 Zagreb</izvorni_sadrzaj>
    <derivirana_varijabla naziv="DomainObject.Predmet.ProtustrankaFormatedWithAdressOIB_1"> PRIČVRSNA TEHNIKA-TRGOVINA d.o.o. za građenje i usluge, OIB 26706371932, Čikatska 15, 10000 Zagreb</derivirana_varijabla>
  </DomainObject.Predmet.ProtustrankaFormatedWithAdressOIB>
  <DomainObject.Predmet.ProtustrankaWithAdress>
    <izvorni_sadrzaj>PRIČVRSNA TEHNIKA-TRGOVINA d.o.o. za građenje i usluge Čikatska 15, 10000 Zagreb</izvorni_sadrzaj>
    <derivirana_varijabla naziv="DomainObject.Predmet.ProtustrankaWithAdress_1">PRIČVRSNA TEHNIKA-TRGOVINA d.o.o. za građenje i usluge Čikatska 15, 10000 Zagreb</derivirana_varijabla>
  </DomainObject.Predmet.ProtustrankaWithAdress>
  <DomainObject.Predmet.ProtustrankaWithAdressOIB>
    <izvorni_sadrzaj>PRIČVRSNA TEHNIKA-TRGOVINA d.o.o. za građenje i usluge, OIB 26706371932, Čikatska 15, 10000 Zagreb</izvorni_sadrzaj>
    <derivirana_varijabla naziv="DomainObject.Predmet.ProtustrankaWithAdressOIB_1">PRIČVRSNA TEHNIKA-TRGOVINA d.o.o. za građenje i usluge, OIB 26706371932, Čikatska 15, 10000 Zagreb</derivirana_varijabla>
  </DomainObject.Predmet.ProtustrankaWithAdressOIB>
  <DomainObject.Predmet.ProtustrankaNazivFormated>
    <izvorni_sadrzaj>PRIČVRSNA TEHNIKA-TRGOVINA d.o.o. za građenje i usluge</izvorni_sadrzaj>
    <derivirana_varijabla naziv="DomainObject.Predmet.ProtustrankaNazivFormated_1">PRIČVRSNA TEHNIKA-TRGOVINA d.o.o. za građenje i usluge</derivirana_varijabla>
  </DomainObject.Predmet.ProtustrankaNazivFormated>
  <DomainObject.Predmet.ProtustrankaNazivFormatedOIB>
    <izvorni_sadrzaj>PRIČVRSNA TEHNIKA-TRGOVINA d.o.o. za građenje i usluge, OIB 26706371932</izvorni_sadrzaj>
    <derivirana_varijabla naziv="DomainObject.Predmet.ProtustrankaNazivFormatedOIB_1">PRIČVRSNA TEHNIKA-TRGOVINA d.o.o. za građenje i usluge, OIB 26706371932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</izvorni_sadrzaj>
    <derivirana_varijabla naziv="DomainObject.Predmet.StrankaFormated_1">  FINA Regionalni centar Zagreb; ostali</derivirana_varijabla>
  </DomainObject.Predmet.StrankaFormated>
  <DomainObject.Predmet.StrankaFormatedOIB>
    <izvorni_sadrzaj>  FINA Regionalni centar Zagreb, OIB 85821130368; ostali</izvorni_sadrzaj>
    <derivirana_varijabla naziv="DomainObject.Predmet.StrankaFormatedOIB_1">  FINA Regionalni centar Zagreb, OIB 85821130368; ostali</derivirana_varijabla>
  </DomainObject.Predmet.StrankaFormatedOIB>
  <DomainObject.Predmet.StrankaFormatedWithAdress>
    <izvorni_sadrzaj> FINA Regionalni centar Zagreb, Ilica 307, 10000 Zagreb; ostali</izvorni_sadrzaj>
    <derivirana_varijabla naziv="DomainObject.Predmet.StrankaFormatedWithAdress_1"> FINA Regionalni centar Zagreb, Ilica 307, 10000 Zagreb; ostali</derivirana_varijabla>
  </DomainObject.Predmet.StrankaFormatedWithAdress>
  <DomainObject.Predmet.StrankaFormatedWithAdressOIB>
    <izvorni_sadrzaj> FINA Regionalni centar Zagreb, OIB 85821130368, Ilica 307, 10000 Zagreb; ostali</izvorni_sadrzaj>
    <derivirana_varijabla naziv="DomainObject.Predmet.StrankaFormatedWithAdressOIB_1"> FINA Regionalni centar Zagreb, OIB 85821130368, Ilica 307, 10000 Zagreb; ostali</derivirana_varijabla>
  </DomainObject.Predmet.StrankaFormatedWithAdressOIB>
  <DomainObject.Predmet.StrankaWithAdress>
    <izvorni_sadrzaj>FINA Regionalni centar Zagreb Ilica 307,10000 Zagreb,ostali </izvorni_sadrzaj>
    <derivirana_varijabla naziv="DomainObject.Predmet.StrankaWithAdress_1">FINA Regionalni centar Zagreb Ilica 307,10000 Zagreb,ostali </derivirana_varijabla>
  </DomainObject.Predmet.StrankaWithAdress>
  <DomainObject.Predmet.StrankaWithAdressOIB>
    <izvorni_sadrzaj>FINA Regionalni centar Zagreb, OIB 85821130368, Ilica 307,10000 Zagreb,ostali</izvorni_sadrzaj>
    <derivirana_varijabla naziv="DomainObject.Predmet.StrankaWithAdressOIB_1">FINA Regionalni centar Zagreb, OIB 85821130368, Ilica 307,10000 Zagreb,ostali</derivirana_varijabla>
  </DomainObject.Predmet.StrankaWithAdressOIB>
  <DomainObject.Predmet.StrankaNazivFormated>
    <izvorni_sadrzaj>FINA Regionalni centar Zagreb,ostali</izvorni_sadrzaj>
    <derivirana_varijabla naziv="DomainObject.Predmet.StrankaNazivFormated_1">FINA Regionalni centar Zagreb,ostali</derivirana_varijabla>
  </DomainObject.Predmet.StrankaNazivFormated>
  <DomainObject.Predmet.StrankaNazivFormatedOIB>
    <izvorni_sadrzaj>FINA Regionalni centar Zagreb, OIB 85821130368,ostali</izvorni_sadrzaj>
    <derivirana_varijabla naziv="DomainObject.Predmet.StrankaNazivFormatedOIB_1">FINA Regionalni centar Zagreb, OIB 85821130368,ostali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</item>
    </izvorni_sadrzaj>
    <derivirana_varijabla naziv="DomainObject.Predmet.StrankaListFormated_1">
      <item>FINA Regionalni centar Zagreb</item>
      <item>ostali</item>
    </derivirana_varijabla>
  </DomainObject.Predmet.StrankaListFormated>
  <DomainObject.Predmet.StrankaListFormatedOIB>
    <izvorni_sadrzaj>
      <item>FINA Regionalni centar Zagreb, OIB 85821130368</item>
      <item>ostali</item>
    </izvorni_sadrzaj>
    <derivirana_varijabla naziv="DomainObject.Predmet.StrankaListFormatedOIB_1">
      <item>FINA Regionalni centar Zagreb, OIB 85821130368</item>
      <item>ostali</item>
    </derivirana_varijabla>
  </DomainObject.Predmet.StrankaListFormatedOIB>
  <DomainObject.Predmet.StrankaListFormatedWithAdress>
    <izvorni_sadrzaj>
      <item>FINA Regionalni centar Zagreb, Ilica 307, 10000 Zagreb</item>
      <item>ostali</item>
    </izvorni_sadrzaj>
    <derivirana_varijabla naziv="DomainObject.Predmet.StrankaListFormatedWithAdress_1">
      <item>FINA Regionalni centar Zagreb, Ilica 307, 10000 Zagreb</item>
      <item>ostali</item>
    </derivirana_varijabla>
  </DomainObject.Predmet.StrankaListFormatedWithAdress>
  <DomainObject.Predmet.StrankaListFormatedWithAdressOIB>
    <izvorni_sadrzaj>
      <item>FINA Regionalni centar Zagreb, OIB 85821130368, Ilica 307, 10000 Zagreb</item>
      <item>ostali</item>
    </izvorni_sadrzaj>
    <derivirana_varijabla naziv="DomainObject.Predmet.StrankaListFormatedWithAdressOIB_1">
      <item>FINA Regionalni centar Zagreb, OIB 85821130368, Ilica 307, 10000 Zagreb</item>
      <item>ostali</item>
    </derivirana_varijabla>
  </DomainObject.Predmet.StrankaListFormatedWithAdressOIB>
  <DomainObject.Predmet.StrankaListNazivFormated>
    <izvorni_sadrzaj>
      <item>FINA Regionalni centar Zagreb</item>
      <item>ostali</item>
    </izvorni_sadrzaj>
    <derivirana_varijabla naziv="DomainObject.Predmet.StrankaListNazivFormated_1">
      <item>FINA Regionalni centar Zagreb</item>
      <item>ostali</item>
    </derivirana_varijabla>
  </DomainObject.Predmet.StrankaListNazivFormated>
  <DomainObject.Predmet.StrankaListNazivFormatedOIB>
    <izvorni_sadrzaj>
      <item>FINA Regionalni centar Zagreb, OIB 85821130368</item>
      <item>ostali</item>
    </izvorni_sadrzaj>
    <derivirana_varijabla naziv="DomainObject.Predmet.StrankaListNazivFormatedOIB_1">
      <item>FINA Regionalni centar Zagreb, OIB 85821130368</item>
      <item>ostali</item>
    </derivirana_varijabla>
  </DomainObject.Predmet.StrankaListNazivFormatedOIB>
  <DomainObject.Predmet.ProtuStrankaListFormated>
    <izvorni_sadrzaj>
      <item>PRIČVRSNA TEHNIKA-TRGOVINA d.o.o. za građenje i usluge</item>
    </izvorni_sadrzaj>
    <derivirana_varijabla naziv="DomainObject.Predmet.ProtuStrankaListFormated_1">
      <item>PRIČVRSNA TEHNIKA-TRGOVINA d.o.o. za građenje i usluge</item>
    </derivirana_varijabla>
  </DomainObject.Predmet.ProtuStrankaListFormated>
  <DomainObject.Predmet.ProtuStrankaListFormatedOIB>
    <izvorni_sadrzaj>
      <item>PRIČVRSNA TEHNIKA-TRGOVINA d.o.o. za građenje i usluge, OIB 26706371932</item>
    </izvorni_sadrzaj>
    <derivirana_varijabla naziv="DomainObject.Predmet.ProtuStrankaListFormatedOIB_1">
      <item>PRIČVRSNA TEHNIKA-TRGOVINA d.o.o. za građenje i usluge, OIB 26706371932</item>
    </derivirana_varijabla>
  </DomainObject.Predmet.ProtuStrankaListFormatedOIB>
  <DomainObject.Predmet.ProtuStrankaListFormatedWithAdress>
    <izvorni_sadrzaj>
      <item>PRIČVRSNA TEHNIKA-TRGOVINA d.o.o. za građenje i usluge, Čikatska 15, 10000 Zagreb</item>
    </izvorni_sadrzaj>
    <derivirana_varijabla naziv="DomainObject.Predmet.ProtuStrankaListFormatedWithAdress_1">
      <item>PRIČVRSNA TEHNIKA-TRGOVINA d.o.o. za građenje i usluge, Čikatska 15, 10000 Zagreb</item>
    </derivirana_varijabla>
  </DomainObject.Predmet.ProtuStrankaListFormatedWithAdress>
  <DomainObject.Predmet.ProtuStrankaListFormatedWithAdressOIB>
    <izvorni_sadrzaj>
      <item>PRIČVRSNA TEHNIKA-TRGOVINA d.o.o. za građenje i usluge, OIB 26706371932, Čikatska 15, 10000 Zagreb</item>
    </izvorni_sadrzaj>
    <derivirana_varijabla naziv="DomainObject.Predmet.ProtuStrankaListFormatedWithAdressOIB_1">
      <item>PRIČVRSNA TEHNIKA-TRGOVINA d.o.o. za građenje i usluge, OIB 26706371932, Čikatska 15, 10000 Zagreb</item>
    </derivirana_varijabla>
  </DomainObject.Predmet.ProtuStrankaListFormatedWithAdressOIB>
  <DomainObject.Predmet.ProtuStrankaListNazivFormated>
    <izvorni_sadrzaj>
      <item>PRIČVRSNA TEHNIKA-TRGOVINA d.o.o. za građenje i usluge</item>
    </izvorni_sadrzaj>
    <derivirana_varijabla naziv="DomainObject.Predmet.ProtuStrankaListNazivFormated_1">
      <item>PRIČVRSNA TEHNIKA-TRGOVINA d.o.o. za građenje i usluge</item>
    </derivirana_varijabla>
  </DomainObject.Predmet.ProtuStrankaListNazivFormated>
  <DomainObject.Predmet.ProtuStrankaListNazivFormatedOIB>
    <izvorni_sadrzaj>
      <item>PRIČVRSNA TEHNIKA-TRGOVINA d.o.o. za građenje i usluge, OIB 26706371932</item>
    </izvorni_sadrzaj>
    <derivirana_varijabla naziv="DomainObject.Predmet.ProtuStrankaListNazivFormatedOIB_1">
      <item>PRIČVRSNA TEHNIKA-TRGOVINA d.o.o. za građenje i usluge, OIB 26706371932</item>
    </derivirana_varijabla>
  </DomainObject.Predmet.ProtuStrankaListNazivFormatedOIB>
  <DomainObject.Predmet.OstaliListFormated>
    <izvorni_sadrzaj>
      <item>Tihomir Sarić</item>
      <item>Sandra Gregorić Jelinek</item>
    </izvorni_sadrzaj>
    <derivirana_varijabla naziv="DomainObject.Predmet.OstaliListFormated_1">
      <item>Tihomir Sarić</item>
      <item>Sandra Gregorić Jelinek</item>
    </derivirana_varijabla>
  </DomainObject.Predmet.OstaliListFormated>
  <DomainObject.Predmet.OstaliListFormatedOIB>
    <izvorni_sadrzaj>
      <item>Tihomir Sarić, OIB 56259008744</item>
      <item>Sandra Gregorić Jelinek, OIB 76527594917</item>
    </izvorni_sadrzaj>
    <derivirana_varijabla naziv="DomainObject.Predmet.OstaliListFormatedOIB_1">
      <item>Tihomir Sarić, OIB 56259008744</item>
      <item>Sandra Gregorić Jelinek, OIB 76527594917</item>
    </derivirana_varijabla>
  </DomainObject.Predmet.OstaliListFormatedOIB>
  <DomainObject.Predmet.OstaliListFormatedWithAdress>
    <izvorni_sadrzaj>
      <item>Tihomir Sarić, Čikatska 15, 10000 Zagreb</item>
      <item>Sandra Gregorić Jelinek, Klenovac 5, 10000 Zagreb</item>
    </izvorni_sadrzaj>
    <derivirana_varijabla naziv="DomainObject.Predmet.OstaliListFormatedWithAdress_1">
      <item>Tihomir Sarić, Čikatska 15, 10000 Zagreb</item>
      <item>Sandra Gregorić Jelinek, Klenovac 5, 10000 Zagreb</item>
    </derivirana_varijabla>
  </DomainObject.Predmet.OstaliListFormatedWithAdress>
  <DomainObject.Predmet.OstaliListFormatedWithAdressOIB>
    <izvorni_sadrzaj>
      <item>Tihomir Sarić, OIB 56259008744, Čikatska 15, 10000 Zagreb</item>
      <item>Sandra Gregorić Jelinek, OIB 76527594917, Klenovac 5, 10000 Zagreb</item>
    </izvorni_sadrzaj>
    <derivirana_varijabla naziv="DomainObject.Predmet.OstaliListFormatedWithAdressOIB_1">
      <item>Tihomir Sarić, OIB 56259008744, Čikatska 15, 10000 Zagreb</item>
      <item>Sandra Gregorić Jelinek, OIB 76527594917, Klenovac 5, 10000 Zagreb</item>
    </derivirana_varijabla>
  </DomainObject.Predmet.OstaliListFormatedWithAdressOIB>
  <DomainObject.Predmet.OstaliListNazivFormated>
    <izvorni_sadrzaj>
      <item>Tihomir Sarić</item>
      <item>Sandra Gregorić Jelinek</item>
    </izvorni_sadrzaj>
    <derivirana_varijabla naziv="DomainObject.Predmet.OstaliListNazivFormated_1">
      <item>Tihomir Sarić</item>
      <item>Sandra Gregorić Jelinek</item>
    </derivirana_varijabla>
  </DomainObject.Predmet.OstaliListNazivFormated>
  <DomainObject.Predmet.OstaliListNazivFormatedOIB>
    <izvorni_sadrzaj>
      <item>Tihomir Sarić, OIB 56259008744</item>
      <item>Sandra Gregorić Jelinek, OIB 76527594917</item>
    </izvorni_sadrzaj>
    <derivirana_varijabla naziv="DomainObject.Predmet.OstaliListNazivFormatedOIB_1">
      <item>Tihomir Sarić, OIB 56259008744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St-409/2014-25</izvorni_sadrzaj>
    <derivirana_varijabla naziv="DomainObject.PoslovniBrojDokumenta_1">St-409/2014-25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PRIČVRSNA TEHNIKA-TRGOVINA d.o.o. za građenje i usluge</izvorni_sadrzaj>
    <derivirana_varijabla naziv="DomainObject.Predmet.ProtustrankaIDrugi_1">PRIČVRSNA TEHNIKA-TRGOVINA d.o.o. za građenje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PRIČVRSNA TEHNIKA-TRGOVINA d.o.o. za građenje i usluge, OIB 26706371932, Čikatska 15, 10000 Zagreb</izvorni_sadrzaj>
    <derivirana_varijabla naziv="DomainObject.Predmet.ProtustrankaIDrugiAdressOIB_1">PRIČVRSNA TEHNIKA-TRGOVINA d.o.o. za građenje i usluge, OIB 26706371932, Čikatska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PRIČVRSNA TEHNIKA-TRGOVINA d.o.o. za građenje i usluge</item>
      <item>Tihomir Sarić</item>
      <item>ostali</item>
      <item>Sandra Gregorić Jelinek</item>
    </izvorni_sadrzaj>
    <derivirana_varijabla naziv="DomainObject.Predmet.SudioniciListNaziv_1">
      <item>FINA Regionalni centar Zagreb</item>
      <item>PRIČVRSNA TEHNIKA-TRGOVINA d.o.o. za građenje i usluge</item>
      <item>Tihomir Sarić</item>
      <item>ostali</item>
      <item>Sandra Gregorić Jelinek</item>
    </derivirana_varijabla>
  </DomainObject.Predmet.SudioniciListNaziv>
  <DomainObject.Predmet.SudioniciListAdressOIB>
    <izvorni_sadrzaj>
      <item>FINA Regionalni centar Zagreb, OIB 85821130368, Ilica 307,10000 Zagreb</item>
      <item>PRIČVRSNA TEHNIKA-TRGOVINA d.o.o. za građenje i usluge, OIB 26706371932, Čikatska 15,10000 Zagreb</item>
      <item>Tihomir Sarić, OIB 56259008744, Čikatska 15,10000 Zagreb</item>
      <item>ostali</item>
      <item>Sandra Gregorić Jelinek, OIB 76527594917, Klenovac 5,10000 Zagreb</item>
    </izvorni_sadrzaj>
    <derivirana_varijabla naziv="DomainObject.Predmet.SudioniciListAdressOIB_1">
      <item>FINA Regionalni centar Zagreb, OIB 85821130368, Ilica 307,10000 Zagreb</item>
      <item>PRIČVRSNA TEHNIKA-TRGOVINA d.o.o. za građenje i usluge, OIB 26706371932, Čikatska 15,10000 Zagreb</item>
      <item>Tihomir Sarić, OIB 56259008744, Čikatska 15,10000 Zagreb</item>
      <item>ostali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26706371932</item>
      <item>, OIB 56259008744</item>
      <item>, OIB null</item>
      <item>, OIB 76527594917</item>
    </izvorni_sadrzaj>
    <derivirana_varijabla naziv="DomainObject.Predmet.SudioniciListNazivOIB_1">
      <item>, OIB 85821130368</item>
      <item>, OIB 26706371932</item>
      <item>, OIB 56259008744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269</properties:Words>
  <properties:Characters>1364</properties:Characters>
  <properties:Lines>92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2016-04-01T07:30:00Z</dcterms:created>
  <dc:creator>Sudsko vijeće</dc:creator>
  <cp:lastModifiedBy>Kristina Švajger</cp:lastModifiedBy>
  <cp:lastPrinted>2016-04-01T07:39:00Z</cp:lastPrinted>
  <dcterms:modified xmlns:xsi="http://www.w3.org/2001/XMLSchema-instance" xsi:type="dcterms:W3CDTF">2016-04-01T07:39:00Z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St-409/2014-25 / Odluka - Anonimizirana odluka /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