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48f1" w14:paraId="24a48f1" w:rsidRDefault="00A13FF4" w:rsidP="00A13FF4" w:rsidR="00A13FF4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A13FF4" w:rsidP="00A13FF4" w:rsidR="00A13FF4">
      <w:pPr>
        <w:spacing w:lineRule="auto" w:line="240" w:after="0"/>
        <w:jc w:val="center"/>
      </w:pPr>
      <w:r>
        <w:t xml:space="preserve">R E P U B L I K </w:t>
      </w:r>
      <w:r w:rsidR="005C59CA">
        <w:t>A   H R V A T S K A</w:t>
      </w:r>
    </w:p>
    <w:p w:rsidRDefault="00A13FF4" w:rsidP="00A13FF4" w:rsidR="00A13FF4">
      <w:pPr>
        <w:spacing w:lineRule="auto" w:line="240" w:after="0"/>
        <w:jc w:val="center"/>
      </w:pPr>
    </w:p>
    <w:p w:rsidRDefault="00A13FF4" w:rsidP="00A13FF4" w:rsidR="00A13FF4">
      <w:pPr>
        <w:spacing w:lineRule="auto" w:line="240" w:after="0"/>
        <w:jc w:val="center"/>
      </w:pPr>
      <w:r>
        <w:t>R J E Š E N J E</w:t>
      </w:r>
    </w:p>
    <w:p w:rsidRDefault="00A13FF4" w:rsidP="00A13FF4" w:rsidR="00A13FF4">
      <w:pPr>
        <w:spacing w:lineRule="auto" w:line="240" w:after="0"/>
        <w:jc w:val="center"/>
      </w:pPr>
    </w:p>
    <w:p w:rsidRDefault="00A13FF4" w:rsidP="00A13FF4" w:rsidR="00A87F79">
      <w:pPr>
        <w:spacing w:lineRule="auto" w:line="240" w:after="0"/>
        <w:ind w:firstLine="708"/>
        <w:jc w:val="both"/>
      </w:pPr>
      <w:r>
        <w:t>Trgovački sud u Zagrebu po sucu pojedincu Nevenki Siladi Rstić</w:t>
      </w:r>
      <w:r w:rsidR="00A87F79">
        <w:t>,</w:t>
      </w:r>
      <w:r>
        <w:t xml:space="preserve"> u skraćenom stečajnom postupku nad dužnikom </w:t>
      </w:r>
      <w:r w:rsidR="005C59CA">
        <w:t>K99 VIZIJA d.o.o. Zagreb, Ulica Balde Glavića 2, OIB 28066819603</w:t>
      </w:r>
      <w:r w:rsidR="00B73ED6">
        <w:t>,</w:t>
      </w:r>
      <w:r w:rsidR="00A87F79">
        <w:t xml:space="preserve"> odlučujući o dužnikovoj žalbi protiv Rješenja Trgovačkog suda u Zagrebu, poslovni broj St-</w:t>
      </w:r>
      <w:r w:rsidR="005C59CA">
        <w:t>4209</w:t>
      </w:r>
      <w:r w:rsidR="00B73ED6">
        <w:t>/1</w:t>
      </w:r>
      <w:r w:rsidR="005C59CA">
        <w:t>6 od 16</w:t>
      </w:r>
      <w:r w:rsidR="00A87F79">
        <w:t xml:space="preserve">. </w:t>
      </w:r>
      <w:r w:rsidR="005C59CA">
        <w:t>prosinca</w:t>
      </w:r>
      <w:r w:rsidR="00BD57AC">
        <w:t xml:space="preserve"> </w:t>
      </w:r>
      <w:r w:rsidR="00A87F79">
        <w:t xml:space="preserve"> 2016. godine, dana </w:t>
      </w:r>
      <w:r w:rsidR="009D5752">
        <w:t>1</w:t>
      </w:r>
      <w:r w:rsidR="00BD57AC">
        <w:t xml:space="preserve">4. </w:t>
      </w:r>
      <w:r w:rsidR="009D5752">
        <w:t>ožujka</w:t>
      </w:r>
      <w:r w:rsidR="00BD57AC">
        <w:t xml:space="preserve"> 2017.</w:t>
      </w:r>
      <w:r w:rsidR="00A87F79">
        <w:t xml:space="preserve"> godine</w:t>
      </w:r>
    </w:p>
    <w:p w:rsidRDefault="00B73ED6" w:rsidP="00A13FF4" w:rsidR="00B73ED6">
      <w:pPr>
        <w:spacing w:lineRule="auto" w:line="240" w:after="0"/>
        <w:ind w:firstLine="708"/>
        <w:jc w:val="both"/>
      </w:pPr>
    </w:p>
    <w:p w:rsidRDefault="00A13FF4" w:rsidP="00A13FF4" w:rsidR="00A13FF4">
      <w:pPr>
        <w:spacing w:lineRule="auto" w:line="240" w:after="0"/>
        <w:jc w:val="center"/>
      </w:pPr>
      <w:r>
        <w:t>r i j e š i o   j e</w:t>
      </w:r>
    </w:p>
    <w:p w:rsidRDefault="00C96F55" w:rsidP="00C96F55" w:rsidR="00C96F55">
      <w:pPr>
        <w:spacing w:lineRule="auto" w:line="240" w:after="0"/>
        <w:jc w:val="both"/>
      </w:pPr>
    </w:p>
    <w:p w:rsidRDefault="00C96F55" w:rsidP="00C96F55" w:rsidR="00C96F55">
      <w:pPr>
        <w:spacing w:lineRule="auto" w:line="240" w:after="0"/>
        <w:jc w:val="both"/>
      </w:pPr>
      <w:r>
        <w:tab/>
        <w:t>Odbija</w:t>
      </w:r>
      <w:r w:rsidR="00DF3591">
        <w:t xml:space="preserve"> se </w:t>
      </w:r>
      <w:r w:rsidR="00A87F79">
        <w:t>žalba</w:t>
      </w:r>
      <w:r w:rsidR="00B73ED6">
        <w:t xml:space="preserve"> dužnika od 27</w:t>
      </w:r>
      <w:r w:rsidR="00F127F6">
        <w:t xml:space="preserve">. </w:t>
      </w:r>
      <w:r w:rsidR="00B73ED6">
        <w:t>prosinca</w:t>
      </w:r>
      <w:r w:rsidR="00F127F6">
        <w:t xml:space="preserve"> 2016.</w:t>
      </w:r>
      <w:r w:rsidR="00A87F79">
        <w:t xml:space="preserve"> </w:t>
      </w:r>
      <w:r w:rsidR="00DF3591">
        <w:t>kao neosnov</w:t>
      </w:r>
      <w:r w:rsidR="00B73ED6">
        <w:t>a</w:t>
      </w:r>
      <w:r w:rsidR="00DF3591">
        <w:t xml:space="preserve">na </w:t>
      </w:r>
      <w:r>
        <w:t>i potvrđuje rješenje Trgovačkog suda u Zagrebu</w:t>
      </w:r>
      <w:r w:rsidR="00A87F79">
        <w:t>, poslovni broj St-</w:t>
      </w:r>
      <w:r w:rsidR="00B73ED6">
        <w:t>4209/16 od 16</w:t>
      </w:r>
      <w:r w:rsidR="00A87F79">
        <w:t xml:space="preserve">. </w:t>
      </w:r>
      <w:r w:rsidR="00B73ED6">
        <w:t>prosinca</w:t>
      </w:r>
      <w:r w:rsidR="00F127F6">
        <w:t xml:space="preserve"> 2016. godine.</w:t>
      </w:r>
    </w:p>
    <w:p w:rsidRDefault="00C96F55" w:rsidP="00C96F55" w:rsidR="00C96F55">
      <w:pPr>
        <w:spacing w:lineRule="auto" w:line="240" w:after="0"/>
        <w:jc w:val="both"/>
      </w:pPr>
    </w:p>
    <w:p w:rsidRDefault="00C96F55" w:rsidP="00C96F55" w:rsidR="00C96F55">
      <w:pPr>
        <w:spacing w:lineRule="auto" w:line="240" w:after="0"/>
        <w:jc w:val="center"/>
      </w:pPr>
      <w:r>
        <w:t>Obrazloženje</w:t>
      </w:r>
    </w:p>
    <w:p w:rsidRDefault="00C96F55" w:rsidP="00C96F55" w:rsidR="00C96F55">
      <w:pPr>
        <w:spacing w:lineRule="auto" w:line="240" w:after="0"/>
        <w:jc w:val="center"/>
      </w:pPr>
    </w:p>
    <w:p w:rsidRDefault="00C96F55" w:rsidP="00D37D85" w:rsidR="00D37D85">
      <w:pPr>
        <w:spacing w:lineRule="auto" w:line="240" w:after="0"/>
        <w:jc w:val="both"/>
      </w:pPr>
      <w:r>
        <w:tab/>
        <w:t xml:space="preserve">Pobijanim rješenjem </w:t>
      </w:r>
      <w:r w:rsidR="00F127F6">
        <w:t xml:space="preserve">otvoren je i istovremeno zaključen skraćeni stečajni postupak nad dužnikom </w:t>
      </w:r>
      <w:r w:rsidR="00B73ED6">
        <w:t>K99 VIZIJA d.o.o. Zagreb, Ulica Balde Glavića 2, OIB 28066819603</w:t>
      </w:r>
      <w:r w:rsidR="00F127F6">
        <w:t xml:space="preserve">, a za stečajnog upravitelja je imenovan </w:t>
      </w:r>
      <w:r w:rsidR="00B73ED6">
        <w:t>Domagoj Repač iz Zagreba</w:t>
      </w:r>
      <w:r w:rsidR="00F127F6">
        <w:t xml:space="preserve">, </w:t>
      </w:r>
      <w:r w:rsidR="00D37D85">
        <w:t>s obrazloženjem da je na temelju zahtjeva Financijske agencije, Regionalni centar Zagreb, za provođenjem skraćenog s</w:t>
      </w:r>
      <w:r w:rsidR="00B73ED6">
        <w:t>tečajnog postupka, oglasom od 22</w:t>
      </w:r>
      <w:r w:rsidR="00D37D85">
        <w:t xml:space="preserve">. </w:t>
      </w:r>
      <w:r w:rsidR="00B73ED6">
        <w:t>srpnja</w:t>
      </w:r>
      <w:r w:rsidR="00D37D85">
        <w:t xml:space="preserve"> 2016. godine pozvana osoba ovlaštena za zastupanje dužnika dostaviti popis imovine i obveza, a dužnikovi vjerovnici predložiti otvaranje redovnog stečajnog postupka, sve sukladno odredbama članka 428. – 436. </w:t>
      </w:r>
      <w:r w:rsidR="00D37D85" w:rsidRPr="00C96F55">
        <w:t>Stečajnog zakona ("Narodne novine" 71/15; dalje u tekstu SZ)</w:t>
      </w:r>
      <w:r w:rsidR="00D37D85">
        <w:t>.</w:t>
      </w:r>
    </w:p>
    <w:p w:rsidRDefault="00B73ED6" w:rsidP="00C96F55" w:rsidR="00B73ED6">
      <w:pPr>
        <w:spacing w:lineRule="auto" w:line="240" w:after="0"/>
        <w:jc w:val="both"/>
      </w:pPr>
    </w:p>
    <w:p w:rsidRDefault="00A87F79" w:rsidP="00B73ED6" w:rsidR="00D37D85">
      <w:pPr>
        <w:spacing w:lineRule="auto" w:line="240" w:after="0"/>
        <w:jc w:val="both"/>
      </w:pPr>
      <w:r>
        <w:tab/>
      </w:r>
      <w:r w:rsidR="00D37D85">
        <w:t>Navedeno rješenje</w:t>
      </w:r>
      <w:r w:rsidR="00B73ED6">
        <w:t xml:space="preserve"> sudskog savjetnika žalbom od 27</w:t>
      </w:r>
      <w:r w:rsidR="00D37D85">
        <w:t xml:space="preserve">. </w:t>
      </w:r>
      <w:r w:rsidR="00B73ED6">
        <w:t>prosinca</w:t>
      </w:r>
      <w:r w:rsidR="00D37D85">
        <w:t xml:space="preserve"> 2016. pobija </w:t>
      </w:r>
      <w:r w:rsidR="00B73ED6">
        <w:t xml:space="preserve">stečajni </w:t>
      </w:r>
      <w:r w:rsidR="00D37D85">
        <w:t xml:space="preserve">dužnik navodeći da </w:t>
      </w:r>
      <w:r w:rsidR="00B73ED6">
        <w:t>nije bio obaviješten niti po sudu niti po stečajnom upraviteljem da je nad njime pokrenut stečajni postupak, potvrđuje da dužnik ima neizvršene osnove za plaćanja u Očevidniku redoslijeda za plaćanje  ali da mu nije ostavljena mogućnost da postupi sukladno čl. 6. st. 3. SZ-a jer o postupku nije bio obaviješten, a da je  bio tada bi od treće osobe  ishodio pristupanje dugu ili bi uz pomoć treće osobe podmirio svoja dugovanja, a i da sam ima otvorena  potraživanja prema drugim poslovnim subjektima koje nije u mogućnosti naplatiti bez svoje krivnje.</w:t>
      </w:r>
    </w:p>
    <w:p w:rsidRDefault="00DB2DC8" w:rsidP="00A87F79" w:rsidR="00DB2DC8">
      <w:pPr>
        <w:spacing w:lineRule="auto" w:line="240" w:after="0"/>
        <w:jc w:val="both"/>
        <w:rPr>
          <w:szCs w:val="24"/>
        </w:rPr>
      </w:pPr>
      <w:r>
        <w:rPr>
          <w:szCs w:val="24"/>
        </w:rPr>
        <w:tab/>
      </w:r>
    </w:p>
    <w:p w:rsidRDefault="00DB2DC8" w:rsidP="00A87F79" w:rsidR="00DB2DC8">
      <w:pPr>
        <w:spacing w:lineRule="auto" w:line="240" w:after="0"/>
        <w:jc w:val="both"/>
        <w:rPr>
          <w:szCs w:val="24"/>
        </w:rPr>
      </w:pPr>
      <w:r>
        <w:rPr>
          <w:szCs w:val="24"/>
        </w:rPr>
        <w:tab/>
        <w:t xml:space="preserve">Žalba </w:t>
      </w:r>
      <w:r w:rsidR="00E90C6E">
        <w:rPr>
          <w:szCs w:val="24"/>
        </w:rPr>
        <w:t xml:space="preserve">dužnika </w:t>
      </w:r>
      <w:r>
        <w:rPr>
          <w:szCs w:val="24"/>
        </w:rPr>
        <w:t>nije osnovana.</w:t>
      </w:r>
    </w:p>
    <w:p w:rsidRDefault="00DB2DC8" w:rsidP="00A87F79" w:rsidR="00DB2DC8">
      <w:pPr>
        <w:spacing w:lineRule="auto" w:line="240" w:after="0"/>
        <w:jc w:val="both"/>
        <w:rPr>
          <w:szCs w:val="24"/>
        </w:rPr>
      </w:pPr>
    </w:p>
    <w:p w:rsidRDefault="00DB2DC8" w:rsidP="0027783A" w:rsidR="00074A33">
      <w:pPr>
        <w:spacing w:lineRule="auto" w:line="240" w:after="0"/>
        <w:jc w:val="both"/>
        <w:rPr>
          <w:szCs w:val="24"/>
        </w:rPr>
      </w:pPr>
      <w:r>
        <w:rPr>
          <w:szCs w:val="24"/>
        </w:rPr>
        <w:tab/>
      </w:r>
      <w:r w:rsidR="0027783A">
        <w:rPr>
          <w:szCs w:val="24"/>
        </w:rPr>
        <w:t xml:space="preserve">Pretpostavke za provedbu skraćenog stečajnog postupka regulirane su odredbom čl. 428. SZ-a, prema kojem će sud provesti skraćeni stečajni postupak nad pravnom osobom ako su ispunjene slijedeće pretpostavke: ako nema zaposlenih, ako u Očevidniku redoslijeda </w:t>
      </w:r>
      <w:r w:rsidR="0027783A">
        <w:rPr>
          <w:szCs w:val="24"/>
        </w:rPr>
        <w:lastRenderedPageBreak/>
        <w:t>osnova za plaćanje ima evidentirane neizvršene osnove za plaćanje u neprekinutom razdoblju od 120 dana i ako nisu ispunjene pretpostavke za pokretanje drugog postupka radi brisanja iz sudskog registra.</w:t>
      </w:r>
    </w:p>
    <w:p w:rsidRDefault="00B73ED6" w:rsidP="0027783A" w:rsidR="00B73ED6">
      <w:pPr>
        <w:spacing w:lineRule="auto" w:line="240" w:after="0"/>
        <w:jc w:val="both"/>
        <w:rPr>
          <w:szCs w:val="24"/>
        </w:rPr>
      </w:pPr>
    </w:p>
    <w:p w:rsidRDefault="0027783A" w:rsidP="0027783A" w:rsidR="0027783A">
      <w:pPr>
        <w:spacing w:lineRule="auto" w:line="240" w:after="0"/>
        <w:jc w:val="both"/>
        <w:rPr>
          <w:szCs w:val="24"/>
        </w:rPr>
      </w:pPr>
      <w:r>
        <w:rPr>
          <w:szCs w:val="24"/>
        </w:rPr>
        <w:tab/>
        <w:t>Sud je po sudskom savjetniku, nakon uvida u sudski registar, utvrdio da nije pokrenut postupak brisanja iz sudskog registra, te je sukladno čl. 430. SZ-a, na e-</w:t>
      </w:r>
      <w:r w:rsidR="00B73ED6">
        <w:rPr>
          <w:szCs w:val="24"/>
        </w:rPr>
        <w:t>oglasnoj ploči ovog suda dana 22</w:t>
      </w:r>
      <w:r>
        <w:rPr>
          <w:szCs w:val="24"/>
        </w:rPr>
        <w:t xml:space="preserve">. </w:t>
      </w:r>
      <w:r w:rsidR="00B73ED6">
        <w:rPr>
          <w:szCs w:val="24"/>
        </w:rPr>
        <w:t>srpnja</w:t>
      </w:r>
      <w:r>
        <w:rPr>
          <w:szCs w:val="24"/>
        </w:rPr>
        <w:t xml:space="preserve"> 2016. objavio oglas koji sadržava: podatke za identifikaciju dužnika, podatak o ukupnom iznosu duga evidentiranog na temelju neizvršenih osnova za plaćanje, poziv osobama ovlaštenim za zastupanje dužnika po zakonu da u roku od 15 dana od dana objave o</w:t>
      </w:r>
      <w:r w:rsidR="00321D7F">
        <w:rPr>
          <w:szCs w:val="24"/>
        </w:rPr>
        <w:t>glasa podnesu sudu javnobilježn</w:t>
      </w:r>
      <w:r>
        <w:rPr>
          <w:szCs w:val="24"/>
        </w:rPr>
        <w:t>ički ovjerovljeni popis imovine i obveza na propisanom obrascu, poziv vjerovnicima da najkasnije u roku od 45 dana od dana objave oglasa predlože otvaranje stečajnog postupka, te po pozivu suda predujme sredstva za namirenje troškova postupka, s</w:t>
      </w:r>
      <w:r w:rsidR="008E48A3">
        <w:rPr>
          <w:szCs w:val="24"/>
        </w:rPr>
        <w:t>ve uz upozorenje o pravnim posl</w:t>
      </w:r>
      <w:r>
        <w:rPr>
          <w:szCs w:val="24"/>
        </w:rPr>
        <w:t>jedicama nepodnošenja prijedloga za otvaranje stečajnog postupka iz čl. 431. SZ-a.</w:t>
      </w:r>
    </w:p>
    <w:p w:rsidRDefault="00B73ED6" w:rsidP="0027783A" w:rsidR="00B73ED6">
      <w:pPr>
        <w:spacing w:lineRule="auto" w:line="240" w:after="0"/>
        <w:jc w:val="both"/>
        <w:rPr>
          <w:szCs w:val="24"/>
        </w:rPr>
      </w:pPr>
    </w:p>
    <w:p w:rsidRDefault="0027783A" w:rsidP="0027783A" w:rsidR="0027783A">
      <w:pPr>
        <w:spacing w:lineRule="auto" w:line="240" w:after="0"/>
        <w:jc w:val="both"/>
        <w:rPr>
          <w:szCs w:val="24"/>
        </w:rPr>
      </w:pPr>
      <w:r>
        <w:rPr>
          <w:szCs w:val="24"/>
        </w:rPr>
        <w:tab/>
        <w:t xml:space="preserve">Uvidom u navedeni stečajni predmet utvrđeno je da </w:t>
      </w:r>
      <w:r w:rsidR="008E48A3">
        <w:rPr>
          <w:szCs w:val="24"/>
        </w:rPr>
        <w:t>je oglas objav</w:t>
      </w:r>
      <w:r w:rsidR="00B73ED6">
        <w:rPr>
          <w:szCs w:val="24"/>
        </w:rPr>
        <w:t>ljen dakle 22</w:t>
      </w:r>
      <w:r w:rsidR="008E48A3">
        <w:rPr>
          <w:szCs w:val="24"/>
        </w:rPr>
        <w:t xml:space="preserve">. </w:t>
      </w:r>
      <w:r w:rsidR="00B73ED6">
        <w:rPr>
          <w:szCs w:val="24"/>
        </w:rPr>
        <w:t>srpnja</w:t>
      </w:r>
      <w:r w:rsidR="008E48A3">
        <w:rPr>
          <w:szCs w:val="24"/>
        </w:rPr>
        <w:t xml:space="preserve"> 2016., međutim da dužnik nije podnio popis imovine i obveza, te da niti jedan od vjerovnika nije predložio otvaranje stečajnog postupka nad dužnikom,</w:t>
      </w:r>
      <w:r w:rsidR="00B73ED6">
        <w:rPr>
          <w:szCs w:val="24"/>
        </w:rPr>
        <w:t xml:space="preserve"> </w:t>
      </w:r>
      <w:r w:rsidR="008E48A3">
        <w:rPr>
          <w:szCs w:val="24"/>
        </w:rPr>
        <w:t>a i  da dužnik nema zaposlenih radnika, što proizlazi već iz zahtjeva FINA-e za provedbu skraćenog stečajnog postupka.</w:t>
      </w:r>
    </w:p>
    <w:p w:rsidRDefault="008E48A3" w:rsidP="0027783A" w:rsidR="008E48A3">
      <w:pPr>
        <w:spacing w:lineRule="auto" w:line="240" w:after="0"/>
        <w:jc w:val="both"/>
        <w:rPr>
          <w:szCs w:val="24"/>
        </w:rPr>
      </w:pPr>
      <w:r>
        <w:rPr>
          <w:szCs w:val="24"/>
        </w:rPr>
        <w:tab/>
        <w:t xml:space="preserve"> Stoga je pravilno sud po sudskom savjetniku u pobijanom rješenju prim</w:t>
      </w:r>
      <w:r w:rsidR="00321D7F">
        <w:rPr>
          <w:szCs w:val="24"/>
        </w:rPr>
        <w:t>i</w:t>
      </w:r>
      <w:r>
        <w:rPr>
          <w:szCs w:val="24"/>
        </w:rPr>
        <w:t>jenio zakonsku pretpostavku o dužnikovoj nesposobnosti za plaćanje  i na temelju odredbe čl. 431 SZ-a donio rješenje o otvaranju i zaključenju skraćenog stečajnog postupka nad gore navedenim stečajnim dužnikom, primjenjujući na odgovarajući način odredbe čl. 132. u 133. SZ-a, te odredbe čl. 286-292. SZ-a</w:t>
      </w:r>
      <w:r w:rsidR="00B73ED6">
        <w:rPr>
          <w:szCs w:val="24"/>
        </w:rPr>
        <w:t>.</w:t>
      </w:r>
    </w:p>
    <w:p w:rsidRDefault="0056323E" w:rsidP="0027783A" w:rsidR="0056323E">
      <w:pPr>
        <w:spacing w:lineRule="auto" w:line="240" w:after="0"/>
        <w:jc w:val="both"/>
        <w:rPr>
          <w:szCs w:val="24"/>
        </w:rPr>
      </w:pPr>
    </w:p>
    <w:p w:rsidRDefault="008E48A3" w:rsidP="0027783A" w:rsidR="0056323E">
      <w:pPr>
        <w:spacing w:lineRule="auto" w:line="240" w:after="0"/>
        <w:jc w:val="both"/>
        <w:rPr>
          <w:szCs w:val="24"/>
        </w:rPr>
      </w:pPr>
      <w:r>
        <w:rPr>
          <w:szCs w:val="24"/>
        </w:rPr>
        <w:tab/>
        <w:t xml:space="preserve">Žalbeni navodi dužnika </w:t>
      </w:r>
      <w:r w:rsidR="00B73ED6">
        <w:rPr>
          <w:szCs w:val="24"/>
        </w:rPr>
        <w:t xml:space="preserve"> da nije bio obaviješten o pokretanju postupka nisu osnovani niti su od utjecaja na zakonitost i pravilnost pobijanog rješenja budući da </w:t>
      </w:r>
      <w:r w:rsidR="0056323E">
        <w:rPr>
          <w:szCs w:val="24"/>
        </w:rPr>
        <w:t>se  temeljem kogentne odredbe čl. 12.</w:t>
      </w:r>
      <w:r w:rsidR="004474BD">
        <w:rPr>
          <w:szCs w:val="24"/>
        </w:rPr>
        <w:t xml:space="preserve"> SZ-a</w:t>
      </w:r>
      <w:r w:rsidR="0056323E">
        <w:rPr>
          <w:szCs w:val="24"/>
        </w:rPr>
        <w:t xml:space="preserve">, sudska pismena dostavljaju objavom na mrežnoj stranici e-oglasna ploča suda i dostava se smatra obavljenom istekom osmog dana od dana objave pismena na mrežnoj stranici e-oglasna ploča suda. Objava pismena na mrežnoj stranici e-oglasna ploča suda smatra se dokazom da je dostava obavljena svim sudionicima i onima za koje SZ propisuje posebnu dostavu. </w:t>
      </w:r>
    </w:p>
    <w:p w:rsidRDefault="0056323E" w:rsidP="0056323E" w:rsidR="00B73ED6">
      <w:pPr>
        <w:spacing w:lineRule="auto" w:line="240" w:after="0"/>
        <w:ind w:firstLine="708"/>
        <w:jc w:val="both"/>
        <w:rPr>
          <w:szCs w:val="24"/>
        </w:rPr>
      </w:pPr>
      <w:r>
        <w:rPr>
          <w:szCs w:val="24"/>
        </w:rPr>
        <w:t>Dakle, predmetni oglas objavljen je na e-oglasnoj ploči ovog suda dana 22. srpnja 2016. i istekom osmog dana od dana objave tog oglasa na mrežnoj stranici e-oglasna ploča suda smatra se da je dostava predmetnog oglasa obavljena dužniku dana 30. kolovoza 2016.</w:t>
      </w:r>
    </w:p>
    <w:p w:rsidRDefault="00AB45FF" w:rsidP="0027783A" w:rsidR="00AB45FF">
      <w:pPr>
        <w:spacing w:lineRule="auto" w:line="240" w:after="0"/>
        <w:jc w:val="both"/>
        <w:rPr>
          <w:szCs w:val="24"/>
        </w:rPr>
      </w:pPr>
    </w:p>
    <w:p w:rsidRDefault="00EF3EED" w:rsidP="0027783A" w:rsidR="00EF3EED">
      <w:pPr>
        <w:spacing w:lineRule="auto" w:line="240" w:after="0"/>
        <w:jc w:val="both"/>
        <w:rPr>
          <w:szCs w:val="24"/>
        </w:rPr>
      </w:pPr>
      <w:r>
        <w:rPr>
          <w:szCs w:val="24"/>
        </w:rPr>
        <w:tab/>
        <w:t>Stoga je temeljem odredbe čl. 380. st. 2. ZPP-a u svezi s čl. 10. SZ-a odlučeno kao u izreci ovog rješenja.</w:t>
      </w:r>
    </w:p>
    <w:p w:rsidRDefault="0027783A" w:rsidP="0027783A" w:rsidR="0027783A">
      <w:pPr>
        <w:spacing w:lineRule="auto" w:line="240" w:after="0"/>
        <w:jc w:val="both"/>
        <w:rPr>
          <w:szCs w:val="24"/>
        </w:rPr>
      </w:pPr>
    </w:p>
    <w:p w:rsidRDefault="00074A33" w:rsidP="00074A33" w:rsidR="00074A33">
      <w:pPr>
        <w:spacing w:lineRule="auto" w:line="240" w:after="0"/>
        <w:jc w:val="center"/>
        <w:rPr>
          <w:szCs w:val="24"/>
        </w:rPr>
      </w:pPr>
      <w:r>
        <w:rPr>
          <w:szCs w:val="24"/>
        </w:rPr>
        <w:t xml:space="preserve">U Zagrebu, </w:t>
      </w:r>
      <w:r w:rsidR="009D5752">
        <w:rPr>
          <w:szCs w:val="24"/>
        </w:rPr>
        <w:t>1</w:t>
      </w:r>
      <w:r w:rsidR="00BE610A">
        <w:rPr>
          <w:szCs w:val="24"/>
        </w:rPr>
        <w:t xml:space="preserve">4. </w:t>
      </w:r>
      <w:r w:rsidR="009D5752">
        <w:rPr>
          <w:szCs w:val="24"/>
        </w:rPr>
        <w:t>ožujka</w:t>
      </w:r>
      <w:r w:rsidR="00BE610A">
        <w:rPr>
          <w:szCs w:val="24"/>
        </w:rPr>
        <w:t xml:space="preserve"> 2017.</w:t>
      </w:r>
    </w:p>
    <w:p w:rsidRDefault="00074A33" w:rsidP="00074A33" w:rsidR="00074A33">
      <w:pPr>
        <w:spacing w:lineRule="auto" w:line="240" w:after="0"/>
        <w:ind w:left="7080"/>
        <w:rPr>
          <w:szCs w:val="24"/>
        </w:rPr>
      </w:pPr>
      <w:r>
        <w:rPr>
          <w:szCs w:val="24"/>
        </w:rPr>
        <w:t xml:space="preserve">     SUDAC</w:t>
      </w:r>
    </w:p>
    <w:p w:rsidRDefault="00074A33" w:rsidP="00074A33" w:rsidR="00074A33">
      <w:pPr>
        <w:spacing w:lineRule="auto" w:line="240" w:after="0"/>
        <w:jc w:val="right"/>
        <w:rPr>
          <w:szCs w:val="24"/>
        </w:rPr>
      </w:pPr>
      <w:r>
        <w:rPr>
          <w:szCs w:val="24"/>
        </w:rPr>
        <w:t>Nevenka Siladi Rstić</w:t>
      </w:r>
      <w:r w:rsidR="002B5859">
        <w:rPr>
          <w:szCs w:val="24"/>
        </w:rPr>
        <w:t>,v.r.</w:t>
      </w:r>
    </w:p>
    <w:p w:rsidRDefault="00074A33" w:rsidP="0086691F" w:rsidR="00074A33">
      <w:pPr>
        <w:spacing w:lineRule="auto" w:line="240" w:after="0"/>
        <w:jc w:val="both"/>
        <w:rPr>
          <w:i/>
        </w:rPr>
      </w:pPr>
      <w:r>
        <w:rPr>
          <w:i/>
        </w:rPr>
        <w:t>Uputa o pravnom lijeku:</w:t>
      </w:r>
    </w:p>
    <w:p w:rsidRDefault="00074A33" w:rsidP="0086691F" w:rsidR="00074A33" w:rsidRPr="0086691F">
      <w:pPr>
        <w:spacing w:lineRule="auto" w:line="240" w:after="0"/>
        <w:jc w:val="both"/>
        <w:rPr>
          <w:i/>
        </w:rPr>
      </w:pPr>
      <w:r>
        <w:rPr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074A33" w:rsidP="002B5859" w:rsidR="00074A33">
      <w:pPr>
        <w:pStyle w:val="Bezproreda"/>
      </w:pPr>
    </w:p>
    <w:p w:rsidRDefault="002B5859" w:rsidP="002B5859" w:rsidR="002B5859">
      <w:pPr>
        <w:pStyle w:val="Bezproreda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2B5859" w:rsidP="002B5859" w:rsidR="002B5859" w:rsidRPr="00BF1F94">
      <w:pPr>
        <w:pStyle w:val="Bezproreda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2B5859" w:rsidP="00074A33" w:rsidR="002B5859">
      <w:pPr>
        <w:spacing w:lineRule="auto" w:line="240" w:after="0"/>
        <w:rPr>
          <w:szCs w:val="24"/>
        </w:rPr>
      </w:pPr>
    </w:p>
    <w:p w:rsidRDefault="00A42A84" w:rsidP="002B5859" w:rsidR="00A87F79">
      <w:pPr>
        <w:pStyle w:val="Odlomakpopisa"/>
        <w:spacing w:lineRule="auto" w:line="240" w:after="0"/>
        <w:ind w:left="426"/>
      </w:pPr>
      <w:r>
        <w:t xml:space="preserve"> </w:t>
      </w:r>
    </w:p>
    <w:sectPr w:rsidSect="00A87F79" w:rsidR="00A87F7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FF4" w:rsidP="00A13FF4" w:rsidR="00A13FF4">
      <w:pPr>
        <w:spacing w:lineRule="auto" w:line="240" w:after="0"/>
      </w:pPr>
      <w:r>
        <w:separator/>
      </w:r>
    </w:p>
  </w:endnote>
  <w:endnote w:id="0" w:type="continuationSeparator">
    <w:p w:rsidRDefault="00A13FF4" w:rsidP="00A13FF4" w:rsidR="00A13F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FF4" w:rsidP="00A13FF4" w:rsidR="00A13FF4">
      <w:pPr>
        <w:spacing w:lineRule="auto" w:line="240" w:after="0"/>
      </w:pPr>
      <w:r>
        <w:separator/>
      </w:r>
    </w:p>
  </w:footnote>
  <w:footnote w:id="0" w:type="continuationSeparator">
    <w:p w:rsidRDefault="00A13FF4" w:rsidP="00A13FF4" w:rsidR="00A13F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6639390"/>
      <w:docPartObj>
        <w:docPartGallery w:val="Page Numbers (Top of Page)"/>
        <w:docPartUnique/>
      </w:docPartObj>
    </w:sdtPr>
    <w:sdtEndPr/>
    <w:sdtContent>
      <w:p w:rsidRDefault="00DB2DC8" w:rsidR="00DB2DC8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2B5859">
          <w:rPr>
            <w:noProof/>
          </w:rPr>
          <w:t>- 2 -</w:t>
        </w:r>
        <w:r>
          <w:fldChar w:fldCharType="end"/>
        </w:r>
      </w:p>
    </w:sdtContent>
  </w:sdt>
  <w:p w:rsidRDefault="00DB2DC8" w:rsidP="00A87F79" w:rsidR="00A13FF4">
    <w:pPr>
      <w:pStyle w:val="Zaglavlje"/>
    </w:pPr>
    <w:r>
      <w:tab/>
    </w:r>
    <w:r>
      <w:tab/>
    </w:r>
    <w:r w:rsidR="00B73ED6">
      <w:t>47. Stž-34</w:t>
    </w:r>
    <w:r w:rsidR="004D679F"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C9D" w:rsidP="00A87F79" w:rsidR="008A3C9D">
    <w:pPr>
      <w:pStyle w:val="Zaglavlje"/>
    </w:pPr>
  </w:p>
  <w:p w:rsidRDefault="008A3C9D" w:rsidP="00A87F79" w:rsidR="008A3C9D">
    <w:pPr>
      <w:pStyle w:val="Zaglavlje"/>
    </w:pPr>
  </w:p>
  <w:p w:rsidRDefault="008A3C9D" w:rsidP="00A87F79" w:rsidR="00A87F79">
    <w:pPr>
      <w:pStyle w:val="Zaglavlje"/>
      <w:rPr>
        <w:sz w:val="20"/>
      </w:rPr>
    </w:pPr>
    <w:r>
      <w:tab/>
    </w:r>
    <w:r w:rsidR="00847E96">
      <w:tab/>
    </w:r>
    <w:r>
      <w:t xml:space="preserve">  </w:t>
    </w:r>
    <w:r w:rsidR="005C59CA">
      <w:t>Poslovni broj: 47. Stž-34</w:t>
    </w:r>
    <w:r w:rsidR="00BD57AC">
      <w:t>/16</w:t>
    </w:r>
  </w:p>
  <w:p w:rsidRDefault="008C00B1" w:rsidP="00A87F79" w:rsidR="008C00B1">
    <w:pPr>
      <w:pStyle w:val="Zaglavlje"/>
      <w:rPr>
        <w:sz w:val="20"/>
      </w:rPr>
    </w:pPr>
  </w:p>
  <w:p w:rsidRDefault="00A87F79" w:rsidP="00A87F79" w:rsidR="00A87F79">
    <w:pPr>
      <w:pStyle w:val="Zaglavlje"/>
      <w:rPr>
        <w:sz w:val="20"/>
      </w:rPr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7F79" w:rsidP="00A87F79" w:rsidR="00A87F79">
    <w:pPr>
      <w:pStyle w:val="Zaglavlje"/>
      <w:rPr>
        <w:sz w:val="20"/>
      </w:rPr>
    </w:pPr>
  </w:p>
  <w:p w:rsidRDefault="00A87F79" w:rsidP="00A87F79" w:rsidR="00A87F79">
    <w:pPr>
      <w:pStyle w:val="Zaglavlje"/>
    </w:pPr>
  </w:p>
  <w:p w:rsidRDefault="00A87F79" w:rsidP="00A87F79" w:rsidR="00A87F79">
    <w:pPr>
      <w:pStyle w:val="Zaglavlje"/>
    </w:pPr>
  </w:p>
  <w:p w:rsidRDefault="00A87F79" w:rsidP="00A87F79" w:rsidR="00A87F79">
    <w:pPr>
      <w:pStyle w:val="Zaglavlje"/>
    </w:pPr>
  </w:p>
  <w:p w:rsidRDefault="00A87F79" w:rsidP="00A87F79" w:rsidR="00A87F79">
    <w:pPr>
      <w:pStyle w:val="Zaglavlje"/>
    </w:pPr>
  </w:p>
  <w:p w:rsidRDefault="00A87F79" w:rsidP="00A87F79" w:rsidR="00A87F79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7F79" w:rsidP="00A87F79" w:rsidR="00A87F79" w:rsidRPr="00953077">
    <w:pPr>
      <w:pStyle w:val="Zaglavlje"/>
      <w:ind w:left="426"/>
    </w:pPr>
    <w:r w:rsidRPr="00953077">
      <w:t>Trgovački sud u Zagrebu</w:t>
    </w:r>
  </w:p>
  <w:p w:rsidRDefault="00A87F79" w:rsidP="00A87F79" w:rsidR="00A87F79">
    <w:pPr>
      <w:pStyle w:val="Zaglavlje"/>
      <w:ind w:left="426"/>
    </w:pPr>
    <w:r w:rsidRPr="00953077">
      <w:t xml:space="preserve">Zagreb, </w:t>
    </w:r>
    <w:r>
      <w:t>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8F742F"/>
    <w:multiLevelType w:val="hybridMultilevel"/>
    <w:tmpl w:val="B62C60CE"/>
    <w:lvl w:tplc="09AED5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3FF4"/>
    <w:rsid w:val="00074A33"/>
    <w:rsid w:val="00090BDB"/>
    <w:rsid w:val="000F25FD"/>
    <w:rsid w:val="00121442"/>
    <w:rsid w:val="00226E01"/>
    <w:rsid w:val="002322FA"/>
    <w:rsid w:val="0027783A"/>
    <w:rsid w:val="002B5859"/>
    <w:rsid w:val="00321D7F"/>
    <w:rsid w:val="003674E3"/>
    <w:rsid w:val="00380401"/>
    <w:rsid w:val="00393667"/>
    <w:rsid w:val="004474BD"/>
    <w:rsid w:val="004B6C06"/>
    <w:rsid w:val="004D679F"/>
    <w:rsid w:val="00552C70"/>
    <w:rsid w:val="00552D26"/>
    <w:rsid w:val="0056323E"/>
    <w:rsid w:val="00573722"/>
    <w:rsid w:val="005C59CA"/>
    <w:rsid w:val="005E6374"/>
    <w:rsid w:val="00652161"/>
    <w:rsid w:val="006E319A"/>
    <w:rsid w:val="00840224"/>
    <w:rsid w:val="00847E96"/>
    <w:rsid w:val="00865B8F"/>
    <w:rsid w:val="008A3C9D"/>
    <w:rsid w:val="008C00B1"/>
    <w:rsid w:val="008E48A3"/>
    <w:rsid w:val="0094638C"/>
    <w:rsid w:val="009D5752"/>
    <w:rsid w:val="009E3E25"/>
    <w:rsid w:val="00A13FF4"/>
    <w:rsid w:val="00A402C0"/>
    <w:rsid w:val="00A42A84"/>
    <w:rsid w:val="00A57694"/>
    <w:rsid w:val="00A710DB"/>
    <w:rsid w:val="00A87F79"/>
    <w:rsid w:val="00A922A5"/>
    <w:rsid w:val="00AB45FF"/>
    <w:rsid w:val="00B73ED6"/>
    <w:rsid w:val="00B84758"/>
    <w:rsid w:val="00BC7117"/>
    <w:rsid w:val="00BD57AC"/>
    <w:rsid w:val="00BE610A"/>
    <w:rsid w:val="00C96F55"/>
    <w:rsid w:val="00CF5535"/>
    <w:rsid w:val="00D37D85"/>
    <w:rsid w:val="00DB2DC8"/>
    <w:rsid w:val="00DD382F"/>
    <w:rsid w:val="00DF3591"/>
    <w:rsid w:val="00E90C6E"/>
    <w:rsid w:val="00EF3EED"/>
    <w:rsid w:val="00F127F6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3F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3FF4"/>
  </w:style>
  <w:style w:styleId="Podnoje" w:type="paragraph">
    <w:name w:val="footer"/>
    <w:basedOn w:val="Normal"/>
    <w:link w:val="PodnojeChar"/>
    <w:uiPriority w:val="99"/>
    <w:unhideWhenUsed/>
    <w:rsid w:val="00A13F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13FF4"/>
  </w:style>
  <w:style w:styleId="Odlomakpopisa" w:type="paragraph">
    <w:name w:val="List Paragraph"/>
    <w:basedOn w:val="Normal"/>
    <w:uiPriority w:val="34"/>
    <w:qFormat/>
    <w:rsid w:val="008C00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2D2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2D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8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8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8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8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8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B5859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3F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3FF4"/>
  </w:style>
  <w:style w:styleId="Podnoje" w:type="paragraph">
    <w:name w:val="footer"/>
    <w:basedOn w:val="Normal"/>
    <w:link w:val="PodnojeChar"/>
    <w:uiPriority w:val="99"/>
    <w:unhideWhenUsed/>
    <w:rsid w:val="00A13F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13FF4"/>
  </w:style>
  <w:style w:styleId="Odlomakpopisa" w:type="paragraph">
    <w:name w:val="List Paragraph"/>
    <w:basedOn w:val="Normal"/>
    <w:uiPriority w:val="34"/>
    <w:qFormat/>
    <w:rsid w:val="008C00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52D2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2D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58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8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8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8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8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B585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Stž-34/2016</izvorni_sadrzaj>
    <derivirana_varijabla naziv="DomainObject.Predmet.OznakaBroj_1">Stž-34/2016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K99 VIZIJA d.o.o.</izvorni_sadrzaj>
    <derivirana_varijabla naziv="DomainObject.Predmet.ProtustrankaFormated_1">  K99 VIZIJA d.o.o.</derivirana_varijabla>
  </DomainObject.Predmet.ProtustrankaFormated>
  <DomainObject.Predmet.ProtustrankaFormatedOIB>
    <izvorni_sadrzaj>  K99 VIZIJA d.o.o., OIB 28066819603</izvorni_sadrzaj>
    <derivirana_varijabla naziv="DomainObject.Predmet.ProtustrankaFormatedOIB_1">  K99 VIZIJA d.o.o., OIB 28066819603</derivirana_varijabla>
  </DomainObject.Predmet.ProtustrankaFormatedOIB>
  <DomainObject.Predmet.ProtustrankaFormatedWithAdress>
    <izvorni_sadrzaj> K99 VIZIJA d.o.o., Ulica Balde Glavića 2, 10000 Zagreb</izvorni_sadrzaj>
    <derivirana_varijabla naziv="DomainObject.Predmet.ProtustrankaFormatedWithAdress_1"> K99 VIZIJA d.o.o., Ulica Balde Glavića 2, 10000 Zagreb</derivirana_varijabla>
  </DomainObject.Predmet.ProtustrankaFormatedWithAdress>
  <DomainObject.Predmet.ProtustrankaFormatedWithAdressOIB>
    <izvorni_sadrzaj> K99 VIZIJA d.o.o., OIB 28066819603, Ulica Balde Glavića 2, 10000 Zagreb</izvorni_sadrzaj>
    <derivirana_varijabla naziv="DomainObject.Predmet.ProtustrankaFormatedWithAdressOIB_1"> K99 VIZIJA d.o.o., OIB 28066819603, Ulica Balde Glavića 2, 10000 Zagreb</derivirana_varijabla>
  </DomainObject.Predmet.ProtustrankaFormatedWithAdressOIB>
  <DomainObject.Predmet.ProtustrankaWithAdress>
    <izvorni_sadrzaj>K99 VIZIJA d.o.o. Ulica Balde Glavića 2, 10000 Zagreb</izvorni_sadrzaj>
    <derivirana_varijabla naziv="DomainObject.Predmet.ProtustrankaWithAdress_1">K99 VIZIJA d.o.o. Ulica Balde Glavića 2, 10000 Zagreb</derivirana_varijabla>
  </DomainObject.Predmet.ProtustrankaWithAdress>
  <DomainObject.Predmet.ProtustrankaWithAdressOIB>
    <izvorni_sadrzaj>K99 VIZIJA d.o.o., OIB 28066819603, Ulica Balde Glavića 2, 10000 Zagreb</izvorni_sadrzaj>
    <derivirana_varijabla naziv="DomainObject.Predmet.ProtustrankaWithAdressOIB_1">K99 VIZIJA d.o.o., OIB 28066819603, Ulica Balde Glavića 2, 10000 Zagreb</derivirana_varijabla>
  </DomainObject.Predmet.ProtustrankaWithAdressOIB>
  <DomainObject.Predmet.ProtustrankaNazivFormated>
    <izvorni_sadrzaj>K99 VIZIJA d.o.o.</izvorni_sadrzaj>
    <derivirana_varijabla naziv="DomainObject.Predmet.ProtustrankaNazivFormated_1">K99 VIZIJA d.o.o.</derivirana_varijabla>
  </DomainObject.Predmet.ProtustrankaNazivFormated>
  <DomainObject.Predmet.ProtustrankaNazivFormatedOIB>
    <izvorni_sadrzaj>K99 VIZIJA d.o.o., OIB 28066819603</izvorni_sadrzaj>
    <derivirana_varijabla naziv="DomainObject.Predmet.ProtustrankaNazivFormatedOIB_1">K99 VIZIJA d.o.o., OIB 28066819603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K99 VIZIJA d.o.o.</item>
    </izvorni_sadrzaj>
    <derivirana_varijabla naziv="DomainObject.Predmet.ProtuStrankaListFormated_1">
      <item>K99 VIZIJA d.o.o.</item>
    </derivirana_varijabla>
  </DomainObject.Predmet.ProtuStrankaListFormated>
  <DomainObject.Predmet.ProtuStrankaListFormatedOIB>
    <izvorni_sadrzaj>
      <item>K99 VIZIJA d.o.o., OIB 28066819603</item>
    </izvorni_sadrzaj>
    <derivirana_varijabla naziv="DomainObject.Predmet.ProtuStrankaListFormatedOIB_1">
      <item>K99 VIZIJA d.o.o., OIB 28066819603</item>
    </derivirana_varijabla>
  </DomainObject.Predmet.ProtuStrankaListFormatedOIB>
  <DomainObject.Predmet.ProtuStrankaListFormatedWithAdress>
    <izvorni_sadrzaj>
      <item>K99 VIZIJA d.o.o., Ulica Balde Glavića 2, 10000 Zagreb</item>
    </izvorni_sadrzaj>
    <derivirana_varijabla naziv="DomainObject.Predmet.ProtuStrankaListFormatedWithAdress_1">
      <item>K99 VIZIJA d.o.o., Ulica Balde Glavića 2, 10000 Zagreb</item>
    </derivirana_varijabla>
  </DomainObject.Predmet.ProtuStrankaListFormatedWithAdress>
  <DomainObject.Predmet.ProtuStrankaListFormatedWithAdressOIB>
    <izvorni_sadrzaj>
      <item>K99 VIZIJA d.o.o., OIB 28066819603, Ulica Balde Glavića 2, 10000 Zagreb</item>
    </izvorni_sadrzaj>
    <derivirana_varijabla naziv="DomainObject.Predmet.ProtuStrankaListFormatedWithAdressOIB_1">
      <item>K99 VIZIJA d.o.o., OIB 28066819603, Ulica Balde Glavića 2, 10000 Zagreb</item>
    </derivirana_varijabla>
  </DomainObject.Predmet.ProtuStrankaListFormatedWithAdressOIB>
  <DomainObject.Predmet.ProtuStrankaListNazivFormated>
    <izvorni_sadrzaj>
      <item>K99 VIZIJA d.o.o.</item>
    </izvorni_sadrzaj>
    <derivirana_varijabla naziv="DomainObject.Predmet.ProtuStrankaListNazivFormated_1">
      <item>K99 VIZIJA d.o.o.</item>
    </derivirana_varijabla>
  </DomainObject.Predmet.ProtuStrankaListNazivFormated>
  <DomainObject.Predmet.ProtuStrankaListNazivFormatedOIB>
    <izvorni_sadrzaj>
      <item>K99 VIZIJA d.o.o., OIB 28066819603</item>
    </izvorni_sadrzaj>
    <derivirana_varijabla naziv="DomainObject.Predmet.ProtuStrankaListNazivFormatedOIB_1">
      <item>K99 VIZIJA d.o.o., OIB 28066819603</item>
    </derivirana_varijabla>
  </DomainObject.Predmet.ProtuStrankaListNazivFormatedOIB>
  <DomainObject.Predmet.OstaliListFormated>
    <izvorni_sadrzaj>
      <item>Nenad Tunuković</item>
    </izvorni_sadrzaj>
    <derivirana_varijabla naziv="DomainObject.Predmet.OstaliListFormated_1">
      <item>Nenad Tunuković</item>
    </derivirana_varijabla>
  </DomainObject.Predmet.OstaliListFormated>
  <DomainObject.Predmet.OstaliListFormatedOIB>
    <izvorni_sadrzaj>
      <item>Nenad Tunuković, OIB 59086478865</item>
    </izvorni_sadrzaj>
    <derivirana_varijabla naziv="DomainObject.Predmet.OstaliListFormatedOIB_1">
      <item>Nenad Tunuković, OIB 59086478865</item>
    </derivirana_varijabla>
  </DomainObject.Predmet.OstaliListFormatedOIB>
  <DomainObject.Predmet.OstaliListFormatedWithAdress>
    <izvorni_sadrzaj>
      <item>Nenad Tunuković, Ulica Balde Glavića 2, 10000 Zagreb</item>
    </izvorni_sadrzaj>
    <derivirana_varijabla naziv="DomainObject.Predmet.OstaliListFormatedWithAdress_1">
      <item>Nenad Tunuković, Ulica Balde Glavića 2, 10000 Zagreb</item>
    </derivirana_varijabla>
  </DomainObject.Predmet.OstaliListFormatedWithAdress>
  <DomainObject.Predmet.OstaliListFormatedWithAdressOIB>
    <izvorni_sadrzaj>
      <item>Nenad Tunuković, OIB 59086478865, Ulica Balde Glavića 2, 10000 Zagreb</item>
    </izvorni_sadrzaj>
    <derivirana_varijabla naziv="DomainObject.Predmet.OstaliListFormatedWithAdressOIB_1">
      <item>Nenad Tunuković, OIB 59086478865, Ulica Balde Glavića 2, 10000 Zagreb</item>
    </derivirana_varijabla>
  </DomainObject.Predmet.OstaliListFormatedWithAdressOIB>
  <DomainObject.Predmet.OstaliListNazivFormated>
    <izvorni_sadrzaj>
      <item>Nenad Tunuković</item>
    </izvorni_sadrzaj>
    <derivirana_varijabla naziv="DomainObject.Predmet.OstaliListNazivFormated_1">
      <item>Nenad Tunuković</item>
    </derivirana_varijabla>
  </DomainObject.Predmet.OstaliListNazivFormated>
  <DomainObject.Predmet.OstaliListNazivFormatedOIB>
    <izvorni_sadrzaj>
      <item>Nenad Tunuković, OIB 59086478865</item>
    </izvorni_sadrzaj>
    <derivirana_varijabla naziv="DomainObject.Predmet.OstaliListNazivFormatedOIB_1">
      <item>Nenad Tunuković, OIB 59086478865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K99 VIZIJA d.o.o.</izvorni_sadrzaj>
    <derivirana_varijabla naziv="DomainObject.Predmet.ProtustrankaIDrugi_1">K99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K99 VIZIJA d.o.o., OIB 28066819603, Ulica Balde Glavića 2, 10000 Zagreb</izvorni_sadrzaj>
    <derivirana_varijabla naziv="DomainObject.Predmet.ProtustrankaIDrugiAdressOIB_1">K99 VIZIJA d.o.o., OIB 28066819603, Ulica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K99 VIZIJA d.o.o.</item>
      <item>FINA Regionalni centar Zagreb</item>
      <item>Nenad Tunuković</item>
    </izvorni_sadrzaj>
    <derivirana_varijabla naziv="DomainObject.Predmet.SudioniciListNaziv_1">
      <item>K99 VIZIJA d.o.o.</item>
      <item>FINA Regionalni centar Zagreb</item>
      <item>Nenad Tunuković</item>
    </derivirana_varijabla>
  </DomainObject.Predmet.SudioniciListNaziv>
  <DomainObject.Predmet.SudioniciListAdressOIB>
    <izvorni_sadrzaj>
      <item>K99 VIZIJA d.o.o., OIB 28066819603, Ulica Balde Glavića 2,10000 Zagreb</item>
      <item>FINA Regionalni centar Zagreb, OIB 85821130368, Trg svibanjskih žrtava 1995. 1,10000 Zagreb</item>
      <item>Nenad Tunuković, OIB 59086478865, Ulica Balde Glavića 2,10000 Zagreb</item>
    </izvorni_sadrzaj>
    <derivirana_varijabla naziv="DomainObject.Predmet.SudioniciListAdressOIB_1">
      <item>K99 VIZIJA d.o.o., OIB 28066819603, Ulica Balde Glavića 2,10000 Zagreb</item>
      <item>FINA Regionalni centar Zagreb, OIB 85821130368, Trg svibanjskih žrtava 1995. 1,10000 Zagreb</item>
      <item>Nenad Tunuković, OIB 59086478865, Ulica Balde Glavića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28066819603</item>
      <item>, OIB 85821130368</item>
      <item>, OIB 59086478865</item>
    </izvorni_sadrzaj>
    <derivirana_varijabla naziv="DomainObject.Predmet.SudioniciListNazivOIB_1">
      <item>, OIB 28066819603</item>
      <item>, OIB 85821130368</item>
      <item>, OIB 59086478865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803</properties:Words>
  <properties:Characters>4364</properties:Characters>
  <properties:Lines>90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2017-03-14T13:16:00Z</dcterms:created>
  <dc:creator>Ana Brlek</dc:creator>
  <cp:lastModifiedBy>Monika Grbac</cp:lastModifiedBy>
  <cp:lastPrinted>2017-03-14T13:44:00Z</cp:lastPrinted>
  <dcterms:modified xmlns:xsi="http://www.w3.org/2001/XMLSchema-instance" xsi:type="dcterms:W3CDTF">2017-03-14T13:45:00Z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