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6fef" w14:paraId="8cc6fef" w:rsidRDefault="0063507E" w:rsidP="0063507E" w:rsidR="0063507E" w:rsidRPr="002D1B35">
      <w:pPr>
        <w:jc w:val="center"/>
        <w15:collapsed w:val="false"/>
        <w:rPr>
          <w:rFonts w:hAnsi="Times New Roman" w:ascii="Times New Roman"/>
          <w:b/>
          <w:sz w:val="24"/>
          <w:szCs w:val="24"/>
        </w:rPr>
      </w:pPr>
      <w:bookmarkStart w:name="_GoBack" w:id="0"/>
      <w:bookmarkEnd w:id="0"/>
      <w:r w:rsidRPr="002D1B35">
        <w:rPr>
          <w:rFonts w:hAnsi="Times New Roman" w:ascii="Times New Roman"/>
          <w:b/>
          <w:sz w:val="24"/>
          <w:szCs w:val="24"/>
        </w:rPr>
        <w:t>Obrazac 20.</w:t>
      </w:r>
    </w:p>
    <w:p w:rsidRDefault="0063507E" w:rsidP="0063507E" w:rsidR="0063507E" w:rsidRPr="002D1B35">
      <w:pPr>
        <w:jc w:val="center"/>
        <w:rPr>
          <w:rFonts w:hAnsi="Times New Roman" w:ascii="Times New Roman"/>
          <w:b/>
          <w:sz w:val="24"/>
          <w:szCs w:val="24"/>
        </w:rPr>
      </w:pPr>
      <w:r w:rsidRPr="002D1B35">
        <w:rPr>
          <w:rFonts w:hAnsi="Times New Roman" w:ascii="Times New Roman"/>
          <w:b/>
          <w:sz w:val="24"/>
          <w:szCs w:val="24"/>
        </w:rPr>
        <w:t>IZVJEŠĆE STEČAJNOGA UPRAVITELJA O TIJEKU STEČAJNOGA POSTUPKA I STANJU STEČAJNE MASE</w:t>
      </w:r>
    </w:p>
    <w:p w:rsidRDefault="0063507E" w:rsidP="0063507E" w:rsidR="0063507E" w:rsidRPr="003726DD">
      <w:pPr>
        <w:jc w:val="center"/>
        <w:rPr>
          <w:rFonts w:hAnsi="Times New Roman" w:ascii="Times New Roman"/>
          <w:sz w:val="24"/>
        </w:rPr>
      </w:pPr>
    </w:p>
    <w:p w:rsidRDefault="0063507E" w:rsidP="0063507E" w:rsidR="0063507E" w:rsidRPr="000654E6">
      <w:pPr>
        <w:rPr>
          <w:rFonts w:hAnsi="Times New Roman" w:ascii="Times New Roman"/>
          <w:sz w:val="24"/>
          <w:szCs w:val="24"/>
          <w:lang w:val="pl-PL"/>
        </w:rPr>
      </w:pPr>
      <w:r w:rsidRPr="000654E6">
        <w:rPr>
          <w:rFonts w:hAnsi="Times New Roman" w:ascii="Times New Roman"/>
          <w:sz w:val="24"/>
          <w:szCs w:val="24"/>
          <w:lang w:val="pl-PL"/>
        </w:rPr>
        <w:t>Nadležni trgovački sud TRGOVAČKI SUD U ZAGREBU</w:t>
      </w:r>
    </w:p>
    <w:p w:rsidRDefault="0063507E" w:rsidP="0063507E" w:rsidR="0063507E" w:rsidRPr="000654E6">
      <w:pPr>
        <w:rPr>
          <w:rFonts w:hAnsi="Times New Roman" w:ascii="Times New Roman"/>
          <w:sz w:val="24"/>
          <w:szCs w:val="24"/>
          <w:lang w:val="pl-PL"/>
        </w:rPr>
      </w:pPr>
      <w:r w:rsidRPr="000654E6">
        <w:rPr>
          <w:rFonts w:hAnsi="Times New Roman" w:ascii="Times New Roman"/>
          <w:sz w:val="24"/>
          <w:szCs w:val="24"/>
          <w:lang w:val="pl-PL"/>
        </w:rPr>
        <w:t>Poslovni broj spisa  3 St-1608/2013</w:t>
      </w:r>
    </w:p>
    <w:p w:rsidRDefault="0063507E" w:rsidP="0063507E" w:rsidR="0063507E" w:rsidRPr="000654E6">
      <w:pPr>
        <w:rPr>
          <w:rFonts w:hAnsi="Times New Roman" w:ascii="Times New Roman"/>
          <w:sz w:val="24"/>
          <w:szCs w:val="24"/>
          <w:lang w:val="pl-PL"/>
        </w:rPr>
      </w:pPr>
      <w:r w:rsidRPr="000654E6">
        <w:rPr>
          <w:rFonts w:hAnsi="Times New Roman" w:ascii="Times New Roman"/>
          <w:sz w:val="24"/>
          <w:szCs w:val="24"/>
          <w:lang w:val="pl-PL"/>
        </w:rPr>
        <w:t xml:space="preserve">Dužnik (ime i prezime / tvrtka ili naziv, OIB, adresa / sjedište) </w:t>
      </w:r>
    </w:p>
    <w:p w:rsidRDefault="0063507E" w:rsidP="0063507E" w:rsidR="0063507E" w:rsidRPr="00A85942">
      <w:pPr>
        <w:rPr>
          <w:rFonts w:hAnsi="Times New Roman" w:ascii="Times New Roman"/>
          <w:b/>
          <w:sz w:val="24"/>
          <w:szCs w:val="24"/>
          <w:lang w:val="pl-PL"/>
        </w:rPr>
      </w:pPr>
      <w:r w:rsidRPr="00A85942">
        <w:rPr>
          <w:rFonts w:hAnsi="Times New Roman" w:ascii="Times New Roman"/>
          <w:sz w:val="24"/>
          <w:szCs w:val="24"/>
          <w:lang w:val="pl-PL"/>
        </w:rPr>
        <w:t>TEHNOPANELI PROJEKT d.o.o.</w:t>
      </w:r>
      <w:r w:rsidR="00A85942" w:rsidRPr="00A85942">
        <w:rPr>
          <w:rFonts w:hAnsi="Times New Roman" w:ascii="Times New Roman"/>
          <w:sz w:val="24"/>
          <w:szCs w:val="24"/>
          <w:lang w:val="pl-PL"/>
        </w:rPr>
        <w:t xml:space="preserve"> u stečaju</w:t>
      </w:r>
      <w:r w:rsidRPr="00A85942">
        <w:rPr>
          <w:rFonts w:hAnsi="Times New Roman" w:ascii="Times New Roman"/>
          <w:sz w:val="24"/>
          <w:szCs w:val="24"/>
          <w:lang w:val="pl-PL"/>
        </w:rPr>
        <w:t>,</w:t>
      </w:r>
      <w:r w:rsidR="00A85942" w:rsidRPr="00A85942">
        <w:rPr>
          <w:rFonts w:hAnsi="Times New Roman" w:ascii="Times New Roman"/>
          <w:sz w:val="24"/>
          <w:szCs w:val="24"/>
          <w:lang w:val="pl-PL"/>
        </w:rPr>
        <w:t xml:space="preserve"> </w:t>
      </w:r>
      <w:r w:rsidRPr="00A85942">
        <w:rPr>
          <w:rFonts w:hAnsi="Times New Roman" w:ascii="Times New Roman"/>
          <w:sz w:val="24"/>
          <w:szCs w:val="24"/>
          <w:lang w:val="pl-PL"/>
        </w:rPr>
        <w:t>Zagreb, Zaharova 3</w:t>
      </w:r>
      <w:r w:rsidR="002F3577" w:rsidRPr="00A85942">
        <w:rPr>
          <w:rFonts w:hAnsi="Times New Roman" w:ascii="Times New Roman"/>
          <w:sz w:val="24"/>
          <w:szCs w:val="24"/>
          <w:lang w:val="pl-PL"/>
        </w:rPr>
        <w:t xml:space="preserve">, </w:t>
      </w:r>
      <w:r w:rsidRPr="00A85942">
        <w:rPr>
          <w:rFonts w:hAnsi="Times New Roman" w:ascii="Times New Roman"/>
          <w:sz w:val="24"/>
          <w:szCs w:val="24"/>
          <w:lang w:val="pl-PL"/>
        </w:rPr>
        <w:t>OIB:  65117169392</w:t>
      </w:r>
    </w:p>
    <w:p w:rsidRDefault="0063507E" w:rsidP="0063507E" w:rsidR="0063507E" w:rsidRPr="000654E6">
      <w:pPr>
        <w:rPr>
          <w:rFonts w:hAnsi="Times New Roman" w:ascii="Times New Roman"/>
          <w:sz w:val="24"/>
          <w:szCs w:val="24"/>
          <w:lang w:val="pl-PL"/>
        </w:rPr>
      </w:pPr>
    </w:p>
    <w:p w:rsidRDefault="00025B91" w:rsidP="0063507E" w:rsidR="0063507E">
      <w:pPr>
        <w:rPr>
          <w:rFonts w:hAnsi="Times New Roman" w:ascii="Times New Roman"/>
          <w:sz w:val="24"/>
          <w:szCs w:val="24"/>
          <w:lang w:val="pl-PL"/>
        </w:rPr>
      </w:pPr>
      <w:r>
        <w:rPr>
          <w:rFonts w:hAnsi="Times New Roman" w:ascii="Times New Roman"/>
          <w:sz w:val="24"/>
          <w:szCs w:val="24"/>
          <w:lang w:val="pl-PL"/>
        </w:rPr>
        <w:t xml:space="preserve">Zagreb </w:t>
      </w:r>
      <w:r w:rsidR="006576B6">
        <w:rPr>
          <w:rFonts w:hAnsi="Times New Roman" w:ascii="Times New Roman"/>
          <w:sz w:val="24"/>
          <w:szCs w:val="24"/>
          <w:lang w:val="pl-PL"/>
        </w:rPr>
        <w:t>22</w:t>
      </w:r>
      <w:r w:rsidR="009A6D12">
        <w:rPr>
          <w:rFonts w:hAnsi="Times New Roman" w:ascii="Times New Roman"/>
          <w:sz w:val="24"/>
          <w:szCs w:val="24"/>
          <w:lang w:val="pl-PL"/>
        </w:rPr>
        <w:t>.01</w:t>
      </w:r>
      <w:r w:rsidR="002F3577">
        <w:rPr>
          <w:rFonts w:hAnsi="Times New Roman" w:ascii="Times New Roman"/>
          <w:sz w:val="24"/>
          <w:szCs w:val="24"/>
          <w:lang w:val="pl-PL"/>
        </w:rPr>
        <w:t>.</w:t>
      </w:r>
      <w:r w:rsidR="009A6D12">
        <w:rPr>
          <w:rFonts w:hAnsi="Times New Roman" w:ascii="Times New Roman"/>
          <w:sz w:val="24"/>
          <w:szCs w:val="24"/>
          <w:lang w:val="pl-PL"/>
        </w:rPr>
        <w:t>2018</w:t>
      </w:r>
      <w:r w:rsidR="005B44B1">
        <w:rPr>
          <w:rFonts w:hAnsi="Times New Roman" w:ascii="Times New Roman"/>
          <w:sz w:val="24"/>
          <w:szCs w:val="24"/>
          <w:lang w:val="pl-PL"/>
        </w:rPr>
        <w:t>.</w:t>
      </w:r>
      <w:r w:rsidR="004653C0">
        <w:rPr>
          <w:rFonts w:hAnsi="Times New Roman" w:ascii="Times New Roman"/>
          <w:sz w:val="24"/>
          <w:szCs w:val="24"/>
          <w:lang w:val="pl-PL"/>
        </w:rPr>
        <w:t xml:space="preserve"> </w:t>
      </w:r>
      <w:r w:rsidR="0063507E" w:rsidRPr="000654E6">
        <w:rPr>
          <w:rFonts w:hAnsi="Times New Roman" w:ascii="Times New Roman"/>
          <w:sz w:val="24"/>
          <w:szCs w:val="24"/>
          <w:lang w:val="pl-PL"/>
        </w:rPr>
        <w:t>godine</w:t>
      </w:r>
      <w:r w:rsidR="0063507E" w:rsidRPr="000654E6">
        <w:rPr>
          <w:rFonts w:hAnsi="Times New Roman" w:ascii="Times New Roman"/>
          <w:sz w:val="24"/>
          <w:szCs w:val="24"/>
          <w:lang w:val="pl-PL"/>
        </w:rPr>
        <w:tab/>
      </w:r>
    </w:p>
    <w:p w:rsidRDefault="0063507E" w:rsidP="0063507E" w:rsidR="0063507E">
      <w:pPr>
        <w:rPr>
          <w:rFonts w:hAnsi="Times New Roman" w:ascii="Times New Roman"/>
          <w:sz w:val="24"/>
          <w:szCs w:val="24"/>
          <w:lang w:val="pl-PL"/>
        </w:rPr>
      </w:pPr>
    </w:p>
    <w:p w:rsidRDefault="00A85942" w:rsidP="0063507E" w:rsidR="00A85942">
      <w:pPr>
        <w:rPr>
          <w:rFonts w:hAnsi="Times New Roman" w:ascii="Times New Roman"/>
          <w:sz w:val="24"/>
          <w:szCs w:val="24"/>
          <w:lang w:val="pl-PL"/>
        </w:rPr>
      </w:pPr>
    </w:p>
    <w:p w:rsidRDefault="0063507E" w:rsidP="00517CED" w:rsidR="0063507E" w:rsidRPr="00517CED">
      <w:pPr>
        <w:pStyle w:val="Odlomakpopisa"/>
        <w:numPr>
          <w:ilvl w:val="0"/>
          <w:numId w:val="12"/>
        </w:numPr>
        <w:rPr>
          <w:rFonts w:hAnsi="Times New Roman" w:ascii="Times New Roman"/>
          <w:b/>
          <w:sz w:val="24"/>
          <w:szCs w:val="24"/>
          <w:lang w:val="pl-PL"/>
        </w:rPr>
      </w:pPr>
      <w:r w:rsidRPr="00517CED">
        <w:rPr>
          <w:rFonts w:hAnsi="Times New Roman" w:ascii="Times New Roman"/>
          <w:b/>
          <w:sz w:val="24"/>
          <w:szCs w:val="24"/>
          <w:lang w:val="pl-PL"/>
        </w:rPr>
        <w:t>TIJEK STEČAJNOGA POSTUPKA</w:t>
      </w:r>
    </w:p>
    <w:p w:rsidRDefault="0063507E" w:rsidP="00A85942" w:rsidR="0063507E">
      <w:pPr>
        <w:ind w:firstLine="360"/>
        <w:rPr>
          <w:rFonts w:hAnsi="Times New Roman" w:ascii="Times New Roman"/>
          <w:sz w:val="24"/>
          <w:szCs w:val="24"/>
          <w:lang w:val="pl-PL"/>
        </w:rPr>
      </w:pPr>
      <w:r>
        <w:rPr>
          <w:rFonts w:hAnsi="Times New Roman" w:ascii="Times New Roman"/>
          <w:sz w:val="24"/>
          <w:szCs w:val="24"/>
          <w:lang w:val="pl-PL"/>
        </w:rPr>
        <w:t xml:space="preserve">U ovom </w:t>
      </w:r>
      <w:r w:rsidR="00A85942">
        <w:rPr>
          <w:rFonts w:hAnsi="Times New Roman" w:ascii="Times New Roman"/>
          <w:sz w:val="24"/>
          <w:szCs w:val="24"/>
          <w:lang w:val="pl-PL"/>
        </w:rPr>
        <w:t xml:space="preserve">izvještajnom </w:t>
      </w:r>
      <w:r>
        <w:rPr>
          <w:rFonts w:hAnsi="Times New Roman" w:ascii="Times New Roman"/>
          <w:sz w:val="24"/>
          <w:szCs w:val="24"/>
          <w:lang w:val="pl-PL"/>
        </w:rPr>
        <w:t>razdoblju izvršene su slijedeće radnje:</w:t>
      </w:r>
    </w:p>
    <w:p w:rsidRDefault="006C5910" w:rsidP="00BE4737" w:rsidR="00BE4737">
      <w:pPr>
        <w:pStyle w:val="Odlomakpopisa"/>
        <w:numPr>
          <w:ilvl w:val="0"/>
          <w:numId w:val="8"/>
        </w:numPr>
        <w:rPr>
          <w:rFonts w:eastAsia="Times New Roman" w:hAnsi="Times New Roman" w:ascii="Times New Roman"/>
          <w:sz w:val="24"/>
          <w:szCs w:val="24"/>
          <w:lang w:eastAsia="hr-HR"/>
        </w:rPr>
      </w:pPr>
      <w:r>
        <w:rPr>
          <w:rFonts w:eastAsia="Times New Roman" w:hAnsi="Times New Roman" w:ascii="Times New Roman"/>
          <w:sz w:val="24"/>
          <w:szCs w:val="24"/>
          <w:lang w:eastAsia="hr-HR"/>
        </w:rPr>
        <w:t>održana je</w:t>
      </w:r>
      <w:r w:rsidR="00BE4737">
        <w:rPr>
          <w:rFonts w:eastAsia="Times New Roman" w:hAnsi="Times New Roman" w:ascii="Times New Roman"/>
          <w:sz w:val="24"/>
          <w:szCs w:val="24"/>
          <w:lang w:eastAsia="hr-HR"/>
        </w:rPr>
        <w:t xml:space="preserve"> </w:t>
      </w:r>
      <w:r w:rsidR="006576B6">
        <w:rPr>
          <w:rFonts w:eastAsia="Times New Roman" w:hAnsi="Times New Roman" w:ascii="Times New Roman"/>
          <w:sz w:val="24"/>
          <w:szCs w:val="24"/>
          <w:lang w:eastAsia="hr-HR"/>
        </w:rPr>
        <w:t>osma</w:t>
      </w:r>
      <w:r w:rsidR="00AA6BFE">
        <w:rPr>
          <w:rFonts w:eastAsia="Times New Roman" w:hAnsi="Times New Roman" w:ascii="Times New Roman"/>
          <w:sz w:val="24"/>
          <w:szCs w:val="24"/>
          <w:lang w:eastAsia="hr-HR"/>
        </w:rPr>
        <w:t xml:space="preserve"> </w:t>
      </w:r>
      <w:r w:rsidR="00BE4737">
        <w:rPr>
          <w:rFonts w:eastAsia="Times New Roman" w:hAnsi="Times New Roman" w:ascii="Times New Roman"/>
          <w:sz w:val="24"/>
          <w:szCs w:val="24"/>
          <w:lang w:eastAsia="hr-HR"/>
        </w:rPr>
        <w:t>usmena javna dražba</w:t>
      </w:r>
      <w:r w:rsidR="00FB1628" w:rsidRPr="00FB1628">
        <w:rPr>
          <w:rFonts w:eastAsia="Times New Roman" w:hAnsi="Times New Roman" w:ascii="Times New Roman"/>
          <w:sz w:val="24"/>
          <w:szCs w:val="24"/>
          <w:lang w:eastAsia="hr-HR"/>
        </w:rPr>
        <w:t xml:space="preserve"> za dvonamjensko sklonište oznake PP2/d.skl. sagra</w:t>
      </w:r>
      <w:r w:rsidR="00BC71F6">
        <w:rPr>
          <w:rFonts w:eastAsia="Times New Roman" w:hAnsi="Times New Roman" w:ascii="Times New Roman"/>
          <w:sz w:val="24"/>
          <w:szCs w:val="24"/>
          <w:lang w:eastAsia="hr-HR"/>
        </w:rPr>
        <w:t xml:space="preserve">đeno  na z.k.č. 22/4 i upisano </w:t>
      </w:r>
      <w:r w:rsidR="00FB1628" w:rsidRPr="00FB1628">
        <w:rPr>
          <w:rFonts w:eastAsia="Times New Roman" w:hAnsi="Times New Roman" w:ascii="Times New Roman"/>
          <w:sz w:val="24"/>
          <w:szCs w:val="24"/>
          <w:lang w:eastAsia="hr-HR"/>
        </w:rPr>
        <w:t>u zk.ul. 15867, poduložak 325, k.o. Trnje</w:t>
      </w:r>
      <w:r w:rsidR="001E0964">
        <w:rPr>
          <w:rFonts w:eastAsia="Times New Roman" w:hAnsi="Times New Roman" w:ascii="Times New Roman"/>
          <w:sz w:val="24"/>
          <w:szCs w:val="24"/>
          <w:lang w:eastAsia="hr-HR"/>
        </w:rPr>
        <w:t xml:space="preserve">, </w:t>
      </w:r>
    </w:p>
    <w:p w:rsidRDefault="006576B6" w:rsidP="006576B6" w:rsidR="006576B6" w:rsidRPr="00FB1628">
      <w:pPr>
        <w:pStyle w:val="Odlomakpopisa"/>
        <w:numPr>
          <w:ilvl w:val="0"/>
          <w:numId w:val="8"/>
        </w:numPr>
        <w:rPr>
          <w:rFonts w:eastAsia="Times New Roman" w:hAnsi="Times New Roman" w:ascii="Times New Roman"/>
          <w:sz w:val="24"/>
          <w:szCs w:val="24"/>
          <w:lang w:eastAsia="hr-HR"/>
        </w:rPr>
      </w:pPr>
      <w:r>
        <w:rPr>
          <w:rFonts w:eastAsia="Times New Roman" w:hAnsi="Times New Roman" w:ascii="Times New Roman"/>
          <w:sz w:val="24"/>
          <w:szCs w:val="24"/>
          <w:lang w:eastAsia="hr-HR"/>
        </w:rPr>
        <w:t>ispostavljeni su računi za prodane nekretnine, te su nekretnine predane kupcima o čemu su sastavljeni primopredajni zapisnici</w:t>
      </w:r>
    </w:p>
    <w:p w:rsidRDefault="00FB1628" w:rsidP="00FB1628" w:rsidR="00FB1628" w:rsidRPr="00FB1628">
      <w:pPr>
        <w:pStyle w:val="Odlomakpopisa"/>
        <w:numPr>
          <w:ilvl w:val="0"/>
          <w:numId w:val="8"/>
        </w:numPr>
        <w:rPr>
          <w:rFonts w:hAnsi="Times New Roman" w:ascii="Times New Roman"/>
          <w:sz w:val="24"/>
          <w:szCs w:val="24"/>
          <w:lang w:val="pl-PL"/>
        </w:rPr>
      </w:pPr>
      <w:r w:rsidRPr="00FB1628">
        <w:rPr>
          <w:rFonts w:eastAsia="Times New Roman" w:hAnsi="Times New Roman" w:ascii="Times New Roman"/>
          <w:sz w:val="24"/>
          <w:szCs w:val="24"/>
          <w:lang w:eastAsia="hr-HR"/>
        </w:rPr>
        <w:t>djelomično</w:t>
      </w:r>
      <w:r w:rsidR="007D0190">
        <w:rPr>
          <w:rFonts w:eastAsia="Times New Roman" w:hAnsi="Times New Roman" w:ascii="Times New Roman"/>
          <w:sz w:val="24"/>
          <w:szCs w:val="24"/>
          <w:lang w:eastAsia="hr-HR"/>
        </w:rPr>
        <w:t xml:space="preserve"> podmireni</w:t>
      </w:r>
      <w:r w:rsidRPr="00FB1628">
        <w:rPr>
          <w:rFonts w:eastAsia="Times New Roman" w:hAnsi="Times New Roman" w:ascii="Times New Roman"/>
          <w:sz w:val="24"/>
          <w:szCs w:val="24"/>
          <w:lang w:eastAsia="hr-HR"/>
        </w:rPr>
        <w:t xml:space="preserve"> troškov</w:t>
      </w:r>
      <w:r w:rsidR="007D0190">
        <w:rPr>
          <w:rFonts w:eastAsia="Times New Roman" w:hAnsi="Times New Roman" w:ascii="Times New Roman"/>
          <w:sz w:val="24"/>
          <w:szCs w:val="24"/>
          <w:lang w:eastAsia="hr-HR"/>
        </w:rPr>
        <w:t>i</w:t>
      </w:r>
      <w:r w:rsidRPr="00FB1628">
        <w:rPr>
          <w:rFonts w:eastAsia="Times New Roman" w:hAnsi="Times New Roman" w:ascii="Times New Roman"/>
          <w:sz w:val="24"/>
          <w:szCs w:val="24"/>
          <w:lang w:eastAsia="hr-HR"/>
        </w:rPr>
        <w:t xml:space="preserve"> temeljem čl. 87. SZ</w:t>
      </w:r>
    </w:p>
    <w:p w:rsidRDefault="00FB1628" w:rsidP="00A85942" w:rsidR="00FB1628" w:rsidRPr="00A85942">
      <w:pPr>
        <w:ind w:left="360"/>
        <w:rPr>
          <w:rFonts w:hAnsi="Times New Roman" w:ascii="Times New Roman"/>
          <w:sz w:val="24"/>
          <w:szCs w:val="24"/>
          <w:lang w:val="pl-PL"/>
        </w:rPr>
      </w:pPr>
    </w:p>
    <w:p w:rsidRDefault="000E1F39" w:rsidP="00517CED" w:rsidR="000E1F39" w:rsidRPr="00A90458">
      <w:pPr>
        <w:pStyle w:val="Odlomakpopisa"/>
        <w:numPr>
          <w:ilvl w:val="0"/>
          <w:numId w:val="12"/>
        </w:numPr>
        <w:rPr>
          <w:rFonts w:hAnsi="Times New Roman" w:ascii="Times New Roman"/>
          <w:b/>
          <w:sz w:val="24"/>
          <w:szCs w:val="24"/>
          <w:lang w:val="pl-PL"/>
        </w:rPr>
      </w:pPr>
      <w:r w:rsidRPr="00A90458">
        <w:rPr>
          <w:rFonts w:hAnsi="Times New Roman" w:ascii="Times New Roman"/>
          <w:b/>
          <w:sz w:val="24"/>
          <w:szCs w:val="24"/>
          <w:lang w:val="pl-PL"/>
        </w:rPr>
        <w:t>STANJE STEČAJNE MASE</w:t>
      </w:r>
    </w:p>
    <w:p w:rsidRDefault="002D1B35" w:rsidP="00517CED" w:rsidR="002D1B35">
      <w:pPr>
        <w:rPr>
          <w:rFonts w:hAnsi="Times New Roman" w:ascii="Times New Roman"/>
          <w:sz w:val="24"/>
          <w:szCs w:val="24"/>
          <w:lang w:val="pl-PL"/>
        </w:rPr>
      </w:pPr>
    </w:p>
    <w:p w:rsidRDefault="004B22B9" w:rsidP="004B22B9" w:rsidR="004B22B9" w:rsidRPr="004B22B9">
      <w:pPr>
        <w:rPr>
          <w:rFonts w:hAnsi="Times New Roman" w:ascii="Times New Roman"/>
          <w:b/>
          <w:sz w:val="24"/>
          <w:szCs w:val="24"/>
          <w:lang w:val="pl-PL"/>
        </w:rPr>
      </w:pPr>
      <w:r w:rsidRPr="004B22B9">
        <w:rPr>
          <w:rFonts w:hAnsi="Times New Roman" w:ascii="Times New Roman"/>
          <w:b/>
          <w:sz w:val="24"/>
          <w:szCs w:val="24"/>
          <w:lang w:val="pl-PL"/>
        </w:rPr>
        <w:t>2.1. Unovčena imovina</w:t>
      </w:r>
    </w:p>
    <w:p w:rsidRDefault="00A85942" w:rsidP="006A25BF" w:rsidR="002F3577">
      <w:pPr>
        <w:spacing w:after="0"/>
        <w:jc w:val="both"/>
        <w:rPr>
          <w:rFonts w:eastAsia="Times New Roman" w:hAnsi="Times New Roman" w:ascii="Times New Roman"/>
          <w:b/>
          <w:lang w:eastAsia="hr-HR"/>
        </w:rPr>
      </w:pPr>
      <w:r w:rsidRPr="006A25BF">
        <w:rPr>
          <w:rFonts w:eastAsia="Times New Roman" w:hAnsi="Times New Roman" w:ascii="Times New Roman"/>
          <w:b/>
          <w:lang w:eastAsia="hr-HR"/>
        </w:rPr>
        <w:t>D</w:t>
      </w:r>
      <w:r w:rsidR="002D1B35" w:rsidRPr="006A25BF">
        <w:rPr>
          <w:rFonts w:eastAsia="Times New Roman" w:hAnsi="Times New Roman" w:ascii="Times New Roman"/>
          <w:b/>
          <w:lang w:eastAsia="hr-HR"/>
        </w:rPr>
        <w:t xml:space="preserve">vonamjensko sklonište oznake PP2/d.skl. </w:t>
      </w:r>
    </w:p>
    <w:p w:rsidRDefault="006A25BF" w:rsidP="006A25BF" w:rsidR="006A25BF" w:rsidRPr="006A25BF">
      <w:pPr>
        <w:spacing w:after="0"/>
        <w:jc w:val="both"/>
        <w:rPr>
          <w:rFonts w:eastAsia="Times New Roman" w:hAnsi="Times New Roman" w:ascii="Times New Roman"/>
          <w:b/>
          <w:lang w:eastAsia="hr-HR"/>
        </w:rPr>
      </w:pPr>
    </w:p>
    <w:p w:rsidRDefault="002D1B35" w:rsidP="002F3577" w:rsidR="002D1B35" w:rsidRPr="002F3577">
      <w:pPr>
        <w:spacing w:after="0"/>
        <w:jc w:val="both"/>
        <w:rPr>
          <w:rFonts w:eastAsia="Times New Roman" w:hAnsi="Times New Roman" w:ascii="Times New Roman"/>
          <w:lang w:eastAsia="hr-HR"/>
        </w:rPr>
      </w:pPr>
      <w:r w:rsidRPr="00A85942">
        <w:rPr>
          <w:rFonts w:eastAsia="Times New Roman" w:hAnsi="Times New Roman" w:ascii="Times New Roman"/>
          <w:lang w:eastAsia="hr-HR"/>
        </w:rPr>
        <w:t>sagrađeno  na z.k.č. 22/4 i upisanog u</w:t>
      </w:r>
      <w:r w:rsidR="00FB1628" w:rsidRPr="00A85942">
        <w:rPr>
          <w:rFonts w:eastAsia="Times New Roman" w:hAnsi="Times New Roman" w:ascii="Times New Roman"/>
          <w:lang w:eastAsia="hr-HR"/>
        </w:rPr>
        <w:t xml:space="preserve"> zk.ul. 15867, poduložak 325, </w:t>
      </w:r>
      <w:r w:rsidRPr="00A85942">
        <w:rPr>
          <w:rFonts w:eastAsia="Times New Roman" w:hAnsi="Times New Roman" w:ascii="Times New Roman"/>
          <w:lang w:eastAsia="hr-HR"/>
        </w:rPr>
        <w:t>k.o. Trnje 325. ETAŽA 341/10000 - dvonamjensko sklonište PP2/d.skl. u</w:t>
      </w:r>
      <w:r w:rsidR="007175B3" w:rsidRPr="00A85942">
        <w:rPr>
          <w:rFonts w:eastAsia="Times New Roman" w:hAnsi="Times New Roman" w:ascii="Times New Roman"/>
          <w:lang w:eastAsia="hr-HR"/>
        </w:rPr>
        <w:t>.</w:t>
      </w:r>
      <w:r w:rsidRPr="00A85942">
        <w:rPr>
          <w:rFonts w:eastAsia="Times New Roman" w:hAnsi="Times New Roman" w:ascii="Times New Roman"/>
          <w:lang w:eastAsia="hr-HR"/>
        </w:rPr>
        <w:t xml:space="preserve"> podrumu -1, označeno narančastom bojom, sastoji se od skloništa sve ukupne pov</w:t>
      </w:r>
      <w:r w:rsidRPr="002F3577">
        <w:rPr>
          <w:rFonts w:eastAsia="Times New Roman" w:hAnsi="Times New Roman" w:ascii="Times New Roman"/>
          <w:lang w:eastAsia="hr-HR"/>
        </w:rPr>
        <w:t>. P=354,42 m2</w:t>
      </w:r>
    </w:p>
    <w:p w:rsidRDefault="0004297F" w:rsidP="002F3577" w:rsidR="0004297F">
      <w:pPr>
        <w:spacing w:after="0"/>
        <w:jc w:val="both"/>
        <w:rPr>
          <w:rFonts w:eastAsia="Times New Roman" w:hAnsi="Times New Roman" w:ascii="Times New Roman"/>
          <w:lang w:eastAsia="hr-HR"/>
        </w:rPr>
      </w:pPr>
    </w:p>
    <w:p w:rsidRDefault="002D1B35" w:rsidP="0004297F" w:rsidR="007175B3">
      <w:pPr>
        <w:spacing w:after="0"/>
        <w:jc w:val="both"/>
        <w:rPr>
          <w:rFonts w:eastAsia="Times New Roman" w:hAnsi="Times New Roman" w:ascii="Times New Roman"/>
          <w:lang w:eastAsia="hr-HR"/>
        </w:rPr>
      </w:pPr>
      <w:r w:rsidRPr="0004297F">
        <w:rPr>
          <w:rFonts w:eastAsia="Times New Roman" w:hAnsi="Times New Roman" w:ascii="Times New Roman"/>
          <w:lang w:eastAsia="hr-HR"/>
        </w:rPr>
        <w:t>Predmetna nekretnina procijenjena je po stalnom sudskom vještaku za graditeljstvo Hrvoje Prelec, dipl. ing. arh. u lipnju 2014. godine, a procijenjena vrijednost iznosi 1.908.145,00 kn uvećana za iznos 25 % PDV-a u iznosu od 477.036,25 kn, što ukupno iznos</w:t>
      </w:r>
      <w:r w:rsidR="007A3B8D">
        <w:rPr>
          <w:rFonts w:eastAsia="Times New Roman" w:hAnsi="Times New Roman" w:ascii="Times New Roman"/>
          <w:lang w:eastAsia="hr-HR"/>
        </w:rPr>
        <w:t xml:space="preserve">i 2.385.181,25 kn, što je ujedno utvrđena i početna cijena nekretnine na prvoj javnoj dražbi </w:t>
      </w:r>
      <w:r w:rsidR="007A3B8D" w:rsidRPr="0004297F">
        <w:rPr>
          <w:rFonts w:eastAsia="Times New Roman" w:hAnsi="Times New Roman" w:ascii="Times New Roman"/>
          <w:lang w:eastAsia="hr-HR"/>
        </w:rPr>
        <w:t>sa čime se usuglasio i razlučni vjerovnik</w:t>
      </w:r>
      <w:r w:rsidR="006A25BF">
        <w:rPr>
          <w:rFonts w:eastAsia="Times New Roman" w:hAnsi="Times New Roman" w:ascii="Times New Roman"/>
          <w:lang w:eastAsia="hr-HR"/>
        </w:rPr>
        <w:t xml:space="preserve"> ZAGREBAČKA BANKA</w:t>
      </w:r>
      <w:r w:rsidR="007A3B8D" w:rsidRPr="0004297F">
        <w:rPr>
          <w:rFonts w:eastAsia="Times New Roman" w:hAnsi="Times New Roman" w:ascii="Times New Roman"/>
          <w:lang w:eastAsia="hr-HR"/>
        </w:rPr>
        <w:t xml:space="preserve"> d.d., Zagreb</w:t>
      </w:r>
      <w:r w:rsidR="007A3B8D">
        <w:rPr>
          <w:rFonts w:eastAsia="Times New Roman" w:hAnsi="Times New Roman" w:ascii="Times New Roman"/>
          <w:lang w:eastAsia="hr-HR"/>
        </w:rPr>
        <w:t>.</w:t>
      </w:r>
      <w:r w:rsidR="002F3577">
        <w:rPr>
          <w:rFonts w:eastAsia="Times New Roman" w:hAnsi="Times New Roman" w:ascii="Times New Roman"/>
          <w:lang w:eastAsia="hr-HR"/>
        </w:rPr>
        <w:t xml:space="preserve"> </w:t>
      </w:r>
    </w:p>
    <w:p w:rsidRDefault="006A25BF" w:rsidP="006A25BF" w:rsidR="006A25BF" w:rsidRPr="006A25BF">
      <w:pPr>
        <w:spacing w:after="0"/>
        <w:jc w:val="both"/>
        <w:rPr>
          <w:rFonts w:eastAsia="Times New Roman" w:hAnsi="Times New Roman" w:ascii="Times New Roman"/>
          <w:lang w:eastAsia="hr-HR"/>
        </w:rPr>
      </w:pPr>
      <w:r w:rsidRPr="006A25BF">
        <w:rPr>
          <w:rFonts w:eastAsia="Times New Roman" w:hAnsi="Times New Roman" w:ascii="Times New Roman"/>
          <w:lang w:eastAsia="hr-HR"/>
        </w:rPr>
        <w:t>Na 8. javnoj dražbi održanoj dana 12.10.2017. godine pred Trgovačkim sudom u Zagrebu unovčena je nekretnina koja čini stečajnu masu stečajnog dužnika, a upisana u k.o. Trnje, zk. ul. 15867, čkbr. 22/4 (etažno vlasništvo),   325. Suvlasnički dio: 341/10000 ETAŽNO VLASNIŠTVO (E-325) - 1.  dvonamjensko sklonište PP2/d.skl. u podrumu -1, označeno narančastom bojom, sastoji se od skloništa sveukupne površine P=354,42 m2 .</w:t>
      </w:r>
    </w:p>
    <w:p w:rsidRDefault="006A25BF" w:rsidP="006A25BF" w:rsidR="006A25BF" w:rsidRPr="00A85942">
      <w:pPr>
        <w:spacing w:after="0"/>
        <w:jc w:val="both"/>
        <w:rPr>
          <w:rFonts w:eastAsia="Times New Roman" w:hAnsi="Times New Roman" w:ascii="Times New Roman"/>
          <w:lang w:eastAsia="hr-HR"/>
        </w:rPr>
      </w:pPr>
      <w:r w:rsidRPr="006A25BF">
        <w:rPr>
          <w:rFonts w:eastAsia="Times New Roman" w:hAnsi="Times New Roman" w:ascii="Times New Roman"/>
          <w:lang w:eastAsia="hr-HR"/>
        </w:rPr>
        <w:t>Rješenjem o dosudi Trgovačkog suda u Zagrebu broj 3 St-1608/2013-507 od 24.10.2017. godine nekretnina je dosuđena kupcu ROST-ŠPORT d.o.o. Zagreb, II Poljanice 8, OIB: 63693671750, kao najboljem ponuđaču, za cijenu od 630.000,00 kuna, a prema Zaključku Trgovačkog suda u Zagrebu od 24.11.2017. godine kupac je u cijelosti uplatio kupovninu prema Rješenju o dosudi. Nekretnina je predana kupcu 24.11.2017. godine o čemu je sastavljen zapisnik o primopredaji.</w:t>
      </w:r>
      <w:r>
        <w:rPr>
          <w:rFonts w:eastAsia="Times New Roman" w:hAnsi="Times New Roman" w:ascii="Times New Roman"/>
          <w:lang w:eastAsia="hr-HR"/>
        </w:rPr>
        <w:t xml:space="preserve"> </w:t>
      </w:r>
    </w:p>
    <w:p w:rsidRDefault="006A25BF" w:rsidP="00D26946" w:rsidR="006A25BF">
      <w:pPr>
        <w:spacing w:after="0"/>
        <w:jc w:val="both"/>
        <w:rPr>
          <w:rFonts w:eastAsia="Times New Roman" w:hAnsi="Times New Roman" w:ascii="Times New Roman"/>
          <w:lang w:eastAsia="hr-HR"/>
        </w:rPr>
      </w:pPr>
    </w:p>
    <w:p w:rsidRDefault="006A25BF" w:rsidP="006A25BF" w:rsidR="006A25BF">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Razlučni vjerovnik ZAGREBAČKA BANKA d.d.  ima utvrđenu tražbinu osiguranu razlučnim pravom na iznos od  </w:t>
      </w:r>
      <w:r w:rsidRPr="004B22B9">
        <w:rPr>
          <w:rFonts w:eastAsia="Times New Roman" w:hAnsi="Times New Roman" w:ascii="Times New Roman"/>
          <w:sz w:val="24"/>
          <w:szCs w:val="24"/>
          <w:lang w:eastAsia="hr-HR"/>
        </w:rPr>
        <w:t>45.066.79</w:t>
      </w:r>
      <w:r>
        <w:rPr>
          <w:rFonts w:eastAsia="Times New Roman" w:hAnsi="Times New Roman" w:ascii="Times New Roman"/>
          <w:sz w:val="24"/>
          <w:szCs w:val="24"/>
          <w:lang w:eastAsia="hr-HR"/>
        </w:rPr>
        <w:t>6</w:t>
      </w:r>
      <w:r w:rsidRPr="004B22B9">
        <w:rPr>
          <w:rFonts w:eastAsia="Times New Roman" w:hAnsi="Times New Roman" w:ascii="Times New Roman"/>
          <w:sz w:val="24"/>
          <w:szCs w:val="24"/>
          <w:lang w:eastAsia="hr-HR"/>
        </w:rPr>
        <w:t>,60 kn</w:t>
      </w:r>
      <w:r>
        <w:rPr>
          <w:rFonts w:eastAsia="Times New Roman" w:hAnsi="Times New Roman" w:ascii="Times New Roman"/>
          <w:sz w:val="24"/>
          <w:szCs w:val="24"/>
          <w:lang w:eastAsia="hr-HR"/>
        </w:rPr>
        <w:t xml:space="preserve">, te se u dosadašnjem tijeku stečajnog postupka namirio u iznosu od 16.011.038,37 kn, što čini 35,527 % namirenja tražbine razlučnog vjerovnika. </w:t>
      </w:r>
    </w:p>
    <w:p w:rsidRDefault="006A25BF" w:rsidP="00D26946" w:rsidR="006A25BF">
      <w:pPr>
        <w:spacing w:after="0"/>
        <w:jc w:val="both"/>
        <w:rPr>
          <w:rFonts w:eastAsia="Times New Roman" w:hAnsi="Times New Roman" w:ascii="Times New Roman"/>
          <w:lang w:eastAsia="hr-HR"/>
        </w:rPr>
      </w:pPr>
    </w:p>
    <w:p w:rsidRDefault="006A25BF" w:rsidP="00D26946" w:rsidR="006A25BF" w:rsidRPr="006A25BF">
      <w:pPr>
        <w:spacing w:after="0"/>
        <w:jc w:val="both"/>
        <w:rPr>
          <w:rFonts w:eastAsia="Times New Roman" w:hAnsi="Times New Roman" w:ascii="Times New Roman"/>
          <w:b/>
          <w:lang w:eastAsia="hr-HR"/>
        </w:rPr>
      </w:pPr>
      <w:r w:rsidRPr="006A25BF">
        <w:rPr>
          <w:rFonts w:eastAsia="Times New Roman" w:hAnsi="Times New Roman" w:ascii="Times New Roman"/>
          <w:b/>
          <w:lang w:eastAsia="hr-HR"/>
        </w:rPr>
        <w:t>Neunovčena imovina</w:t>
      </w:r>
    </w:p>
    <w:p w:rsidRDefault="006A25BF" w:rsidP="00D26946" w:rsidR="006A25BF">
      <w:pPr>
        <w:spacing w:after="0"/>
        <w:jc w:val="both"/>
        <w:rPr>
          <w:rFonts w:eastAsia="Times New Roman" w:hAnsi="Times New Roman" w:ascii="Times New Roman"/>
          <w:lang w:eastAsia="hr-HR"/>
        </w:rPr>
      </w:pPr>
    </w:p>
    <w:p w:rsidRDefault="004A5F49" w:rsidP="006A25BF" w:rsidR="004A5F49" w:rsidRPr="006A25BF">
      <w:pPr>
        <w:spacing w:after="0"/>
        <w:jc w:val="both"/>
        <w:rPr>
          <w:rFonts w:eastAsia="Times New Roman" w:hAnsi="Times New Roman" w:ascii="Times New Roman"/>
          <w:lang w:eastAsia="hr-HR"/>
        </w:rPr>
      </w:pPr>
      <w:r w:rsidRPr="006A25BF">
        <w:rPr>
          <w:rFonts w:eastAsia="Times New Roman" w:hAnsi="Times New Roman" w:ascii="Times New Roman"/>
          <w:lang w:eastAsia="hr-HR"/>
        </w:rPr>
        <w:t xml:space="preserve">Dužnik je vlasnik zemljišta - </w:t>
      </w:r>
      <w:r w:rsidRPr="006A25BF">
        <w:rPr>
          <w:rFonts w:eastAsia="Times New Roman" w:hAnsi="Times New Roman" w:ascii="Times New Roman"/>
          <w:b/>
          <w:lang w:eastAsia="hr-HR"/>
        </w:rPr>
        <w:t>z.k.č. 22/1</w:t>
      </w:r>
      <w:r w:rsidRPr="006A25BF">
        <w:rPr>
          <w:rFonts w:eastAsia="Times New Roman" w:hAnsi="Times New Roman" w:ascii="Times New Roman"/>
          <w:lang w:eastAsia="hr-HR"/>
        </w:rPr>
        <w:t xml:space="preserve"> površine 1508 m2, i </w:t>
      </w:r>
      <w:r w:rsidRPr="006A25BF">
        <w:rPr>
          <w:rFonts w:eastAsia="Times New Roman" w:hAnsi="Times New Roman" w:ascii="Times New Roman"/>
          <w:b/>
          <w:lang w:eastAsia="hr-HR"/>
        </w:rPr>
        <w:t>22/3</w:t>
      </w:r>
      <w:r w:rsidRPr="006A25BF">
        <w:rPr>
          <w:rFonts w:eastAsia="Times New Roman" w:hAnsi="Times New Roman" w:ascii="Times New Roman"/>
          <w:lang w:eastAsia="hr-HR"/>
        </w:rPr>
        <w:t xml:space="preserve"> površine 6m2, DVORIŠTE ZAHAROVA upisanog u zk.ul. 4068, k.o. Trnje</w:t>
      </w:r>
    </w:p>
    <w:p w:rsidRDefault="004A5F49" w:rsidP="004A5F49" w:rsidR="004A5F49" w:rsidRPr="00915723">
      <w:pPr>
        <w:pStyle w:val="Odlomakpopisa"/>
        <w:spacing w:after="0"/>
        <w:jc w:val="both"/>
        <w:rPr>
          <w:rFonts w:eastAsia="Times New Roman" w:hAnsi="Times New Roman" w:ascii="Times New Roman"/>
          <w:sz w:val="24"/>
          <w:szCs w:val="24"/>
          <w:lang w:eastAsia="hr-HR"/>
        </w:rPr>
      </w:pPr>
    </w:p>
    <w:tbl>
      <w:tblPr>
        <w:tblStyle w:val="Reetkatablice"/>
        <w:tblW w:type="dxa" w:w="6426"/>
        <w:jc w:val="center"/>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831"/>
        <w:gridCol w:w="2595"/>
      </w:tblGrid>
      <w:tr w:rsidTr="002F3577" w:rsidR="004A5F49" w:rsidRPr="00903EE2">
        <w:trPr>
          <w:trHeight w:val="3442"/>
          <w:jc w:val="center"/>
        </w:trPr>
        <w:tc>
          <w:tcPr>
            <w:tcW w:type="dxa" w:w="3701"/>
          </w:tcPr>
          <w:p w:rsidRDefault="004A5F49" w:rsidP="0025344B" w:rsidR="004A5F49" w:rsidRPr="00903EE2">
            <w:pPr>
              <w:rPr>
                <w:rFonts w:hAnsi="Verdana" w:ascii="Verdana"/>
                <w:sz w:val="20"/>
                <w:szCs w:val="20"/>
              </w:rPr>
            </w:pPr>
            <w:r w:rsidRPr="00903EE2">
              <w:rPr>
                <w:rFonts w:hAnsi="Verdana" w:ascii="Verdana"/>
                <w:noProof/>
                <w:sz w:val="20"/>
                <w:szCs w:val="20"/>
                <w:lang w:eastAsia="hr-HR"/>
              </w:rPr>
              <w:drawing>
                <wp:inline distR="0" distL="0" distB="0" distT="0">
                  <wp:extent cy="2190480" cx="2295525"/>
                  <wp:effectExtent b="635" r="0" t="0" l="0"/>
                  <wp:docPr name="Slika 6" id="6"/>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30517" cx="2337482"/>
                          </a:xfrm>
                          <a:prstGeom prst="rect">
                            <a:avLst/>
                          </a:prstGeom>
                          <a:noFill/>
                          <a:ln>
                            <a:noFill/>
                          </a:ln>
                        </pic:spPr>
                      </pic:pic>
                    </a:graphicData>
                  </a:graphic>
                </wp:inline>
              </w:drawing>
            </w:r>
          </w:p>
        </w:tc>
        <w:tc>
          <w:tcPr>
            <w:tcW w:type="dxa" w:w="2725"/>
          </w:tcPr>
          <w:p w:rsidRDefault="004A5F49" w:rsidP="0025344B" w:rsidR="004A5F49" w:rsidRPr="00903EE2">
            <w:pPr>
              <w:ind w:left="720"/>
              <w:rPr>
                <w:rFonts w:hAnsi="Verdana" w:ascii="Verdana"/>
                <w:sz w:val="20"/>
                <w:szCs w:val="20"/>
              </w:rPr>
            </w:pPr>
          </w:p>
          <w:p w:rsidRDefault="004A5F49" w:rsidP="004A5F49" w:rsidR="004A5F49" w:rsidRPr="00903EE2">
            <w:pPr>
              <w:numPr>
                <w:ilvl w:val="0"/>
                <w:numId w:val="3"/>
              </w:numPr>
              <w:spacing w:after="0"/>
              <w:rPr>
                <w:rFonts w:hAnsi="Verdana" w:ascii="Verdana"/>
                <w:sz w:val="20"/>
                <w:szCs w:val="20"/>
              </w:rPr>
            </w:pPr>
            <w:r w:rsidRPr="00903EE2">
              <w:rPr>
                <w:rFonts w:hAnsi="Verdana" w:ascii="Verdana"/>
                <w:sz w:val="20"/>
                <w:szCs w:val="20"/>
              </w:rPr>
              <w:t>z.k.č. 22/1, površine 1508 m2</w:t>
            </w:r>
          </w:p>
          <w:p w:rsidRDefault="004A5F49" w:rsidP="0025344B" w:rsidR="004A5F49" w:rsidRPr="00903EE2">
            <w:pPr>
              <w:ind w:left="720"/>
              <w:rPr>
                <w:rFonts w:hAnsi="Verdana" w:ascii="Verdana"/>
                <w:sz w:val="20"/>
                <w:szCs w:val="20"/>
              </w:rPr>
            </w:pPr>
          </w:p>
          <w:p w:rsidRDefault="004A5F49" w:rsidP="004A5F49" w:rsidR="004A5F49" w:rsidRPr="00903EE2">
            <w:pPr>
              <w:numPr>
                <w:ilvl w:val="0"/>
                <w:numId w:val="3"/>
              </w:numPr>
              <w:spacing w:after="0"/>
              <w:rPr>
                <w:rFonts w:hAnsi="Verdana" w:ascii="Verdana"/>
                <w:sz w:val="20"/>
                <w:szCs w:val="20"/>
              </w:rPr>
            </w:pPr>
            <w:r w:rsidRPr="00903EE2">
              <w:rPr>
                <w:rFonts w:hAnsi="Verdana" w:ascii="Verdana"/>
                <w:sz w:val="20"/>
                <w:szCs w:val="20"/>
              </w:rPr>
              <w:t xml:space="preserve">z.k.č. 22/3, površine 6 m2 </w:t>
            </w:r>
          </w:p>
          <w:p w:rsidRDefault="004A5F49" w:rsidP="0025344B" w:rsidR="004A5F49" w:rsidRPr="00903EE2">
            <w:pPr>
              <w:ind w:left="720"/>
              <w:rPr>
                <w:rFonts w:hAnsi="Verdana" w:ascii="Verdana"/>
                <w:sz w:val="20"/>
                <w:szCs w:val="20"/>
              </w:rPr>
            </w:pPr>
          </w:p>
          <w:p w:rsidRDefault="004A5F49" w:rsidP="0025344B" w:rsidR="004A5F49" w:rsidRPr="00903EE2">
            <w:pPr>
              <w:ind w:left="720"/>
              <w:rPr>
                <w:rFonts w:hAnsi="Verdana" w:ascii="Verdana"/>
                <w:sz w:val="20"/>
                <w:szCs w:val="20"/>
              </w:rPr>
            </w:pPr>
            <w:r w:rsidRPr="00903EE2">
              <w:rPr>
                <w:rFonts w:hAnsi="Verdana" w:ascii="Verdana"/>
                <w:sz w:val="20"/>
                <w:szCs w:val="20"/>
              </w:rPr>
              <w:t xml:space="preserve">DVORIŠTE ZAHAROVA </w:t>
            </w:r>
          </w:p>
          <w:p w:rsidRDefault="004A5F49" w:rsidP="0025344B" w:rsidR="004A5F49" w:rsidRPr="00903EE2">
            <w:pPr>
              <w:ind w:left="720"/>
              <w:rPr>
                <w:rFonts w:hAnsi="Verdana" w:ascii="Verdana"/>
                <w:sz w:val="20"/>
                <w:szCs w:val="20"/>
              </w:rPr>
            </w:pPr>
            <w:r w:rsidRPr="00903EE2">
              <w:rPr>
                <w:rFonts w:hAnsi="Verdana" w:ascii="Verdana"/>
                <w:sz w:val="20"/>
                <w:szCs w:val="20"/>
              </w:rPr>
              <w:t>upisano u zk.ul. 4068, k.o. Trnje</w:t>
            </w:r>
          </w:p>
        </w:tc>
      </w:tr>
    </w:tbl>
    <w:p w:rsidRDefault="004A5F49" w:rsidP="004A5F49" w:rsidR="004A5F49">
      <w:pPr>
        <w:spacing w:after="0"/>
        <w:jc w:val="both"/>
        <w:rPr>
          <w:rFonts w:hAnsi="Verdana" w:ascii="Verdana"/>
          <w:b/>
          <w:sz w:val="20"/>
          <w:szCs w:val="20"/>
        </w:rPr>
      </w:pPr>
    </w:p>
    <w:p w:rsidRDefault="006A25BF" w:rsidP="004A5F49" w:rsidR="006A25BF">
      <w:pPr>
        <w:spacing w:after="0"/>
        <w:jc w:val="both"/>
        <w:rPr>
          <w:rFonts w:hAnsi="Times New Roman" w:ascii="Times New Roman"/>
        </w:rPr>
      </w:pPr>
    </w:p>
    <w:p w:rsidRDefault="004A5F49" w:rsidP="004A5F49" w:rsidR="004A5F49" w:rsidRPr="00A85942">
      <w:pPr>
        <w:spacing w:after="0"/>
        <w:jc w:val="both"/>
        <w:rPr>
          <w:rFonts w:hAnsi="Times New Roman" w:ascii="Times New Roman"/>
        </w:rPr>
      </w:pPr>
      <w:r w:rsidRPr="00A85942">
        <w:rPr>
          <w:rFonts w:hAnsi="Times New Roman" w:ascii="Times New Roman"/>
        </w:rPr>
        <w:t>Navedena zemljišta z.k.č. 22/1 površine 1508 m2, i 22/3 površine 6m2 u Zaharovoj ulici u Zagrebu su u funkciji kao nedjeljiva prostorno-oblikovna cjelina</w:t>
      </w:r>
      <w:r w:rsidR="00F66EB6" w:rsidRPr="00A85942">
        <w:rPr>
          <w:rFonts w:hAnsi="Times New Roman" w:ascii="Times New Roman"/>
        </w:rPr>
        <w:t xml:space="preserve"> zajedno sa zgradom</w:t>
      </w:r>
      <w:r w:rsidRPr="00A85942">
        <w:rPr>
          <w:rFonts w:hAnsi="Times New Roman" w:ascii="Times New Roman"/>
        </w:rPr>
        <w:t>, te će se uz suglasnost</w:t>
      </w:r>
      <w:r w:rsidR="00CD53B8">
        <w:rPr>
          <w:rFonts w:hAnsi="Times New Roman" w:ascii="Times New Roman"/>
        </w:rPr>
        <w:t xml:space="preserve"> </w:t>
      </w:r>
      <w:r w:rsidRPr="00A85942">
        <w:rPr>
          <w:rFonts w:hAnsi="Times New Roman" w:ascii="Times New Roman"/>
        </w:rPr>
        <w:t xml:space="preserve"> razlučnog vjerovnika darovati </w:t>
      </w:r>
      <w:r w:rsidR="00CD53B8">
        <w:rPr>
          <w:rFonts w:hAnsi="Times New Roman" w:ascii="Times New Roman"/>
        </w:rPr>
        <w:t>GRADU ZAGREBU</w:t>
      </w:r>
      <w:r w:rsidRPr="00A85942">
        <w:rPr>
          <w:rFonts w:hAnsi="Times New Roman" w:ascii="Times New Roman"/>
        </w:rPr>
        <w:t xml:space="preserve">. </w:t>
      </w:r>
    </w:p>
    <w:p w:rsidRDefault="0095592C" w:rsidP="0004297F" w:rsidR="0095592C">
      <w:pPr>
        <w:spacing w:after="0"/>
        <w:jc w:val="both"/>
        <w:rPr>
          <w:rFonts w:eastAsia="Times New Roman" w:hAnsi="Times New Roman" w:ascii="Times New Roman"/>
          <w:lang w:eastAsia="hr-HR"/>
        </w:rPr>
      </w:pPr>
    </w:p>
    <w:p w:rsidRDefault="007D0190" w:rsidP="00910C1D" w:rsidR="000E1F39">
      <w:pPr>
        <w:ind w:left="5664"/>
        <w:rPr>
          <w:rFonts w:hAnsi="Times New Roman" w:ascii="Times New Roman"/>
          <w:sz w:val="24"/>
          <w:szCs w:val="24"/>
          <w:lang w:val="pl-PL"/>
        </w:rPr>
      </w:pPr>
      <w:r>
        <w:rPr>
          <w:rFonts w:hAnsi="Times New Roman" w:ascii="Times New Roman"/>
          <w:sz w:val="24"/>
          <w:szCs w:val="24"/>
          <w:lang w:val="pl-PL"/>
        </w:rPr>
        <w:t>Stečajni upravitelj</w:t>
      </w:r>
    </w:p>
    <w:p w:rsidRDefault="007D0190" w:rsidP="00910C1D" w:rsidR="007D0190">
      <w:pPr>
        <w:ind w:left="5664"/>
        <w:rPr>
          <w:rFonts w:hAnsi="Times New Roman" w:ascii="Times New Roman"/>
          <w:sz w:val="24"/>
          <w:szCs w:val="24"/>
          <w:lang w:val="pl-PL"/>
        </w:rPr>
      </w:pPr>
      <w:r>
        <w:rPr>
          <w:rFonts w:hAnsi="Times New Roman" w:ascii="Times New Roman"/>
          <w:sz w:val="24"/>
          <w:szCs w:val="24"/>
          <w:lang w:val="pl-PL"/>
        </w:rPr>
        <w:t>Marinko Paić, univ.spec.oec.</w:t>
      </w:r>
    </w:p>
    <w:p w:rsidRDefault="002F3577" w:rsidR="00C61F72" w:rsidRPr="006C22BB">
      <w:pPr>
        <w:rPr>
          <w:i/>
          <w:lang w:val="pl-PL"/>
        </w:rPr>
      </w:pPr>
      <w:r w:rsidRPr="006C22BB">
        <w:rPr>
          <w:rFonts w:hAnsi="Times New Roman" w:ascii="Times New Roman"/>
          <w:i/>
          <w:sz w:val="24"/>
          <w:szCs w:val="24"/>
          <w:lang w:val="pl-PL"/>
        </w:rPr>
        <w:t>U privitku : Financijsko izvješće</w:t>
      </w:r>
    </w:p>
    <w:sectPr w:rsidSect="00A85942" w:rsidR="00C61F72" w:rsidRPr="006C22BB">
      <w:footerReference w:type="default" r:id="rId10"/>
      <w:pgSz w:h="16838" w:w="11906"/>
      <w:pgMar w:gutter="0" w:footer="709" w:header="709" w:left="1418" w:bottom="907" w:right="1418" w:top="90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E3B" w:rsidP="0095592C" w:rsidR="003A0E3B">
      <w:pPr>
        <w:spacing w:after="0"/>
      </w:pPr>
      <w:r>
        <w:separator/>
      </w:r>
    </w:p>
  </w:endnote>
  <w:endnote w:id="0" w:type="continuationSeparator">
    <w:p w:rsidRDefault="003A0E3B" w:rsidP="0095592C" w:rsidR="003A0E3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220368"/>
      <w:docPartObj>
        <w:docPartGallery w:val="Page Numbers (Bottom of Page)"/>
        <w:docPartUnique/>
      </w:docPartObj>
    </w:sdtPr>
    <w:sdtEndPr/>
    <w:sdtContent>
      <w:p w:rsidRDefault="0095592C" w:rsidR="0095592C">
        <w:pPr>
          <w:pStyle w:val="Podnoje"/>
          <w:jc w:val="center"/>
        </w:pPr>
        <w:r>
          <w:fldChar w:fldCharType="begin"/>
        </w:r>
        <w:r>
          <w:instrText>PAGE   \* MERGEFORMAT</w:instrText>
        </w:r>
        <w:r>
          <w:fldChar w:fldCharType="separate"/>
        </w:r>
        <w:r w:rsidR="00A15400">
          <w:rPr>
            <w:noProof/>
          </w:rPr>
          <w:t>1</w:t>
        </w:r>
        <w:r>
          <w:fldChar w:fldCharType="end"/>
        </w:r>
      </w:p>
    </w:sdtContent>
  </w:sdt>
  <w:p w:rsidRDefault="0095592C" w:rsidR="009559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E3B" w:rsidP="0095592C" w:rsidR="003A0E3B">
      <w:pPr>
        <w:spacing w:after="0"/>
      </w:pPr>
      <w:r>
        <w:separator/>
      </w:r>
    </w:p>
  </w:footnote>
  <w:footnote w:id="0" w:type="continuationSeparator">
    <w:p w:rsidRDefault="003A0E3B" w:rsidP="0095592C" w:rsidR="003A0E3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E53AD"/>
    <w:multiLevelType w:val="hybridMultilevel"/>
    <w:tmpl w:val="6CE06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835C82"/>
    <w:multiLevelType w:val="hybridMultilevel"/>
    <w:tmpl w:val="390621B4"/>
    <w:lvl w:tplc="9768F5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41EE8"/>
    <w:multiLevelType w:val="hybridMultilevel"/>
    <w:tmpl w:val="C0761FDE"/>
    <w:lvl w:tplc="C8D4E4CE" w:ilvl="0">
      <w:start w:val="1"/>
      <w:numFmt w:val="bullet"/>
      <w:lvlText w:val="•"/>
      <w:lvlJc w:val="left"/>
      <w:pPr>
        <w:tabs>
          <w:tab w:pos="720" w:val="num"/>
        </w:tabs>
        <w:ind w:hanging="360" w:left="720"/>
      </w:pPr>
      <w:rPr>
        <w:rFonts w:hAnsi="Arial" w:ascii="Arial" w:hint="default"/>
      </w:rPr>
    </w:lvl>
    <w:lvl w:tentative="true" w:tplc="2FCE5F8E" w:ilvl="1">
      <w:start w:val="1"/>
      <w:numFmt w:val="bullet"/>
      <w:lvlText w:val="•"/>
      <w:lvlJc w:val="left"/>
      <w:pPr>
        <w:tabs>
          <w:tab w:pos="1440" w:val="num"/>
        </w:tabs>
        <w:ind w:hanging="360" w:left="1440"/>
      </w:pPr>
      <w:rPr>
        <w:rFonts w:hAnsi="Arial" w:ascii="Arial" w:hint="default"/>
      </w:rPr>
    </w:lvl>
    <w:lvl w:tentative="true" w:tplc="428C3FB8" w:ilvl="2">
      <w:start w:val="1"/>
      <w:numFmt w:val="bullet"/>
      <w:lvlText w:val="•"/>
      <w:lvlJc w:val="left"/>
      <w:pPr>
        <w:tabs>
          <w:tab w:pos="2160" w:val="num"/>
        </w:tabs>
        <w:ind w:hanging="360" w:left="2160"/>
      </w:pPr>
      <w:rPr>
        <w:rFonts w:hAnsi="Arial" w:ascii="Arial" w:hint="default"/>
      </w:rPr>
    </w:lvl>
    <w:lvl w:tentative="true" w:tplc="02A86572" w:ilvl="3">
      <w:start w:val="1"/>
      <w:numFmt w:val="bullet"/>
      <w:lvlText w:val="•"/>
      <w:lvlJc w:val="left"/>
      <w:pPr>
        <w:tabs>
          <w:tab w:pos="2880" w:val="num"/>
        </w:tabs>
        <w:ind w:hanging="360" w:left="2880"/>
      </w:pPr>
      <w:rPr>
        <w:rFonts w:hAnsi="Arial" w:ascii="Arial" w:hint="default"/>
      </w:rPr>
    </w:lvl>
    <w:lvl w:tentative="true" w:tplc="4C3AD06C" w:ilvl="4">
      <w:start w:val="1"/>
      <w:numFmt w:val="bullet"/>
      <w:lvlText w:val="•"/>
      <w:lvlJc w:val="left"/>
      <w:pPr>
        <w:tabs>
          <w:tab w:pos="3600" w:val="num"/>
        </w:tabs>
        <w:ind w:hanging="360" w:left="3600"/>
      </w:pPr>
      <w:rPr>
        <w:rFonts w:hAnsi="Arial" w:ascii="Arial" w:hint="default"/>
      </w:rPr>
    </w:lvl>
    <w:lvl w:tentative="true" w:tplc="52865CB0" w:ilvl="5">
      <w:start w:val="1"/>
      <w:numFmt w:val="bullet"/>
      <w:lvlText w:val="•"/>
      <w:lvlJc w:val="left"/>
      <w:pPr>
        <w:tabs>
          <w:tab w:pos="4320" w:val="num"/>
        </w:tabs>
        <w:ind w:hanging="360" w:left="4320"/>
      </w:pPr>
      <w:rPr>
        <w:rFonts w:hAnsi="Arial" w:ascii="Arial" w:hint="default"/>
      </w:rPr>
    </w:lvl>
    <w:lvl w:tentative="true" w:tplc="3C669708" w:ilvl="6">
      <w:start w:val="1"/>
      <w:numFmt w:val="bullet"/>
      <w:lvlText w:val="•"/>
      <w:lvlJc w:val="left"/>
      <w:pPr>
        <w:tabs>
          <w:tab w:pos="5040" w:val="num"/>
        </w:tabs>
        <w:ind w:hanging="360" w:left="5040"/>
      </w:pPr>
      <w:rPr>
        <w:rFonts w:hAnsi="Arial" w:ascii="Arial" w:hint="default"/>
      </w:rPr>
    </w:lvl>
    <w:lvl w:tentative="true" w:tplc="9814D552" w:ilvl="7">
      <w:start w:val="1"/>
      <w:numFmt w:val="bullet"/>
      <w:lvlText w:val="•"/>
      <w:lvlJc w:val="left"/>
      <w:pPr>
        <w:tabs>
          <w:tab w:pos="5760" w:val="num"/>
        </w:tabs>
        <w:ind w:hanging="360" w:left="5760"/>
      </w:pPr>
      <w:rPr>
        <w:rFonts w:hAnsi="Arial" w:ascii="Arial" w:hint="default"/>
      </w:rPr>
    </w:lvl>
    <w:lvl w:tentative="true" w:tplc="2AD2453E" w:ilvl="8">
      <w:start w:val="1"/>
      <w:numFmt w:val="bullet"/>
      <w:lvlText w:val="•"/>
      <w:lvlJc w:val="left"/>
      <w:pPr>
        <w:tabs>
          <w:tab w:pos="6480" w:val="num"/>
        </w:tabs>
        <w:ind w:hanging="360" w:left="6480"/>
      </w:pPr>
      <w:rPr>
        <w:rFonts w:hAnsi="Arial" w:ascii="Arial" w:hint="default"/>
      </w:rPr>
    </w:lvl>
  </w:abstractNum>
  <w:abstractNum w:abstractNumId="3">
    <w:nsid w:val="29457669"/>
    <w:multiLevelType w:val="hybridMultilevel"/>
    <w:tmpl w:val="EAA8B674"/>
    <w:lvl w:tplc="4D507FE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80050C"/>
    <w:multiLevelType w:val="hybridMultilevel"/>
    <w:tmpl w:val="6CE06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A84B96"/>
    <w:multiLevelType w:val="hybridMultilevel"/>
    <w:tmpl w:val="3C1679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BC08C8"/>
    <w:multiLevelType w:val="multilevel"/>
    <w:tmpl w:val="44AE4AB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7">
    <w:nsid w:val="4A0731F9"/>
    <w:multiLevelType w:val="hybridMultilevel"/>
    <w:tmpl w:val="C5B08E2E"/>
    <w:lvl w:tplc="D3BEB434" w:ilvl="0">
      <w:numFmt w:val="bullet"/>
      <w:lvlText w:val="-"/>
      <w:lvlJc w:val="left"/>
      <w:pPr>
        <w:ind w:hanging="360" w:left="720"/>
      </w:pPr>
      <w:rPr>
        <w:rFonts w:cs="Arial" w:eastAsia="Calibri" w:hAnsi="Candara" w:ascii="Candar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95099A"/>
    <w:multiLevelType w:val="hybridMultilevel"/>
    <w:tmpl w:val="6CE06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75CB4F93"/>
    <w:multiLevelType w:val="multilevel"/>
    <w:tmpl w:val="5D760C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1">
    <w:nsid w:val="77985BD5"/>
    <w:multiLevelType w:val="hybridMultilevel"/>
    <w:tmpl w:val="6CE06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FB04828"/>
    <w:multiLevelType w:val="hybridMultilevel"/>
    <w:tmpl w:val="BC28CA96"/>
    <w:lvl w:tplc="BA5CF1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2"/>
  </w:num>
  <w:num w:numId="3">
    <w:abstractNumId w:val="2"/>
  </w:num>
  <w:num w:numId="4">
    <w:abstractNumId w:val="4"/>
  </w:num>
  <w:num w:numId="5">
    <w:abstractNumId w:val="0"/>
  </w:num>
  <w:num w:numId="6">
    <w:abstractNumId w:val="8"/>
  </w:num>
  <w:num w:numId="7">
    <w:abstractNumId w:val="11"/>
  </w:num>
  <w:num w:numId="8">
    <w:abstractNumId w:val="7"/>
  </w:num>
  <w:num w:numId="9">
    <w:abstractNumId w:val="5"/>
  </w:num>
  <w:num w:numId="10">
    <w:abstractNumId w:val="1"/>
  </w:num>
  <w:num w:numId="11">
    <w:abstractNumId w:val="6"/>
  </w:num>
  <w:num w:numId="12">
    <w:abstractNumId w:val="10"/>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3BAC"/>
    <w:rsid w:val="00025B91"/>
    <w:rsid w:val="0004297F"/>
    <w:rsid w:val="000A0A74"/>
    <w:rsid w:val="000E1F39"/>
    <w:rsid w:val="000E5B36"/>
    <w:rsid w:val="000F03D0"/>
    <w:rsid w:val="000F49B2"/>
    <w:rsid w:val="000F7591"/>
    <w:rsid w:val="00101F18"/>
    <w:rsid w:val="001168E5"/>
    <w:rsid w:val="00124756"/>
    <w:rsid w:val="00146AB3"/>
    <w:rsid w:val="001B4BF2"/>
    <w:rsid w:val="001E0964"/>
    <w:rsid w:val="002A7176"/>
    <w:rsid w:val="002B4F72"/>
    <w:rsid w:val="002D1B35"/>
    <w:rsid w:val="002D64CF"/>
    <w:rsid w:val="002E2919"/>
    <w:rsid w:val="002F3577"/>
    <w:rsid w:val="0031106D"/>
    <w:rsid w:val="00330461"/>
    <w:rsid w:val="00370676"/>
    <w:rsid w:val="003A0D32"/>
    <w:rsid w:val="003A0E3B"/>
    <w:rsid w:val="003B7B7A"/>
    <w:rsid w:val="003C7A9E"/>
    <w:rsid w:val="00451DFD"/>
    <w:rsid w:val="004648CE"/>
    <w:rsid w:val="004653C0"/>
    <w:rsid w:val="004A5F49"/>
    <w:rsid w:val="004B22B9"/>
    <w:rsid w:val="00517CED"/>
    <w:rsid w:val="005414C5"/>
    <w:rsid w:val="00566AD0"/>
    <w:rsid w:val="005A702E"/>
    <w:rsid w:val="005B44B1"/>
    <w:rsid w:val="005C1134"/>
    <w:rsid w:val="005C453F"/>
    <w:rsid w:val="00631D77"/>
    <w:rsid w:val="0063507E"/>
    <w:rsid w:val="006576B6"/>
    <w:rsid w:val="00693074"/>
    <w:rsid w:val="006A25BF"/>
    <w:rsid w:val="006B7FA2"/>
    <w:rsid w:val="006C22BB"/>
    <w:rsid w:val="006C5910"/>
    <w:rsid w:val="0071441A"/>
    <w:rsid w:val="007175B3"/>
    <w:rsid w:val="00752F57"/>
    <w:rsid w:val="00790315"/>
    <w:rsid w:val="00792675"/>
    <w:rsid w:val="007A28D1"/>
    <w:rsid w:val="007A3B8D"/>
    <w:rsid w:val="007D0190"/>
    <w:rsid w:val="008512FB"/>
    <w:rsid w:val="008732CC"/>
    <w:rsid w:val="008A29C4"/>
    <w:rsid w:val="008A7EF6"/>
    <w:rsid w:val="008D3AA0"/>
    <w:rsid w:val="00902F15"/>
    <w:rsid w:val="00910C1D"/>
    <w:rsid w:val="00915723"/>
    <w:rsid w:val="0095592C"/>
    <w:rsid w:val="009A6D12"/>
    <w:rsid w:val="009D3ED9"/>
    <w:rsid w:val="00A069A3"/>
    <w:rsid w:val="00A15400"/>
    <w:rsid w:val="00A85942"/>
    <w:rsid w:val="00A90458"/>
    <w:rsid w:val="00A9668A"/>
    <w:rsid w:val="00A97963"/>
    <w:rsid w:val="00AA6BFE"/>
    <w:rsid w:val="00AB490C"/>
    <w:rsid w:val="00B603AC"/>
    <w:rsid w:val="00BC71F6"/>
    <w:rsid w:val="00BD2F4E"/>
    <w:rsid w:val="00BE4737"/>
    <w:rsid w:val="00C57899"/>
    <w:rsid w:val="00C61F72"/>
    <w:rsid w:val="00CA5079"/>
    <w:rsid w:val="00CD53B8"/>
    <w:rsid w:val="00D26946"/>
    <w:rsid w:val="00DB26FD"/>
    <w:rsid w:val="00DB30BB"/>
    <w:rsid w:val="00DD49DB"/>
    <w:rsid w:val="00DD766D"/>
    <w:rsid w:val="00DD77E8"/>
    <w:rsid w:val="00E13955"/>
    <w:rsid w:val="00E61FAB"/>
    <w:rsid w:val="00E9114D"/>
    <w:rsid w:val="00F07187"/>
    <w:rsid w:val="00F5261F"/>
    <w:rsid w:val="00F52E5F"/>
    <w:rsid w:val="00F66EB6"/>
    <w:rsid w:val="00F711BA"/>
    <w:rsid w:val="00FB1628"/>
    <w:rsid w:val="00FC599C"/>
    <w:rsid w:val="00FC7DD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D1B35"/>
    <w:pPr>
      <w:ind w:left="720"/>
      <w:contextualSpacing/>
    </w:pPr>
  </w:style>
  <w:style w:styleId="Reetkatablice" w:type="table">
    <w:name w:val="Table Grid"/>
    <w:basedOn w:val="Obinatablica"/>
    <w:uiPriority w:val="39"/>
    <w:rsid w:val="002D1B35"/>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B7B7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B7B7A"/>
    <w:rPr>
      <w:rFonts w:cs="Segoe UI" w:eastAsia="Calibri" w:hAnsi="Segoe UI" w:ascii="Segoe UI"/>
      <w:sz w:val="18"/>
      <w:szCs w:val="18"/>
      <w:lang w:eastAsia="en-US"/>
    </w:rPr>
  </w:style>
  <w:style w:styleId="Zaglavlje" w:type="paragraph">
    <w:name w:val="header"/>
    <w:basedOn w:val="Normal"/>
    <w:link w:val="ZaglavljeChar"/>
    <w:uiPriority w:val="99"/>
    <w:unhideWhenUsed/>
    <w:rsid w:val="0095592C"/>
    <w:pPr>
      <w:tabs>
        <w:tab w:pos="4536" w:val="center"/>
        <w:tab w:pos="9072" w:val="right"/>
      </w:tabs>
      <w:spacing w:after="0"/>
    </w:pPr>
  </w:style>
  <w:style w:customStyle="true" w:styleId="ZaglavljeChar" w:type="character">
    <w:name w:val="Zaglavlje Char"/>
    <w:basedOn w:val="Zadanifontodlomka"/>
    <w:link w:val="Zaglavlje"/>
    <w:uiPriority w:val="99"/>
    <w:rsid w:val="0095592C"/>
    <w:rPr>
      <w:rFonts w:cs="Times New Roman" w:eastAsia="Calibri" w:hAnsi="Calibri" w:ascii="Calibri"/>
      <w:lang w:eastAsia="en-US"/>
    </w:rPr>
  </w:style>
  <w:style w:styleId="Podnoje" w:type="paragraph">
    <w:name w:val="footer"/>
    <w:basedOn w:val="Normal"/>
    <w:link w:val="PodnojeChar"/>
    <w:uiPriority w:val="99"/>
    <w:unhideWhenUsed/>
    <w:rsid w:val="0095592C"/>
    <w:pPr>
      <w:tabs>
        <w:tab w:pos="4536" w:val="center"/>
        <w:tab w:pos="9072" w:val="right"/>
      </w:tabs>
      <w:spacing w:after="0"/>
    </w:pPr>
  </w:style>
  <w:style w:customStyle="true" w:styleId="PodnojeChar" w:type="character">
    <w:name w:val="Podnožje Char"/>
    <w:basedOn w:val="Zadanifontodlomka"/>
    <w:link w:val="Podnoje"/>
    <w:uiPriority w:val="99"/>
    <w:rsid w:val="0095592C"/>
    <w:rPr>
      <w:rFonts w:cs="Times New Roman" w:eastAsia="Calibri" w:hAnsi="Calibri" w:ascii="Calibri"/>
      <w:lang w:eastAsia="en-US"/>
    </w:rPr>
  </w:style>
  <w:style w:styleId="Tekstrezerviranogmjesta" w:type="character">
    <w:name w:val="Placeholder Text"/>
    <w:basedOn w:val="Zadanifontodlomka"/>
    <w:uiPriority w:val="99"/>
    <w:semiHidden/>
    <w:rsid w:val="00A15400"/>
    <w:rPr>
      <w:color w:val="808080"/>
      <w:bdr w:space="0" w:sz="0" w:color="auto" w:val="none"/>
      <w:shd w:fill="auto" w:color="auto" w:val="clear"/>
    </w:rPr>
  </w:style>
  <w:style w:customStyle="true" w:styleId="eSPISCCParagraphDefaultFont" w:type="character">
    <w:name w:val="eSPIS_CC_Paragraph Default Font"/>
    <w:basedOn w:val="Zadanifontodlomka"/>
    <w:rsid w:val="00A1540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15400"/>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540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540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D1B35"/>
    <w:pPr>
      <w:ind w:left="720"/>
      <w:contextualSpacing/>
    </w:pPr>
  </w:style>
  <w:style w:styleId="Reetkatablice" w:type="table">
    <w:name w:val="Table Grid"/>
    <w:basedOn w:val="Obinatablica"/>
    <w:uiPriority w:val="39"/>
    <w:rsid w:val="002D1B35"/>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B7B7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B7B7A"/>
    <w:rPr>
      <w:rFonts w:ascii="Segoe UI" w:cs="Segoe UI" w:eastAsia="Calibri" w:hAnsi="Segoe UI"/>
      <w:sz w:val="18"/>
      <w:szCs w:val="18"/>
      <w:lang w:eastAsia="en-US"/>
    </w:rPr>
  </w:style>
  <w:style w:styleId="Zaglavlje" w:type="paragraph">
    <w:name w:val="header"/>
    <w:basedOn w:val="Normal"/>
    <w:link w:val="ZaglavljeChar"/>
    <w:uiPriority w:val="99"/>
    <w:unhideWhenUsed/>
    <w:rsid w:val="0095592C"/>
    <w:pPr>
      <w:tabs>
        <w:tab w:pos="4536" w:val="center"/>
        <w:tab w:pos="9072" w:val="right"/>
      </w:tabs>
      <w:spacing w:after="0"/>
    </w:pPr>
  </w:style>
  <w:style w:customStyle="1" w:styleId="ZaglavljeChar" w:type="character">
    <w:name w:val="Zaglavlje Char"/>
    <w:basedOn w:val="Zadanifontodlomka"/>
    <w:link w:val="Zaglavlje"/>
    <w:uiPriority w:val="99"/>
    <w:rsid w:val="0095592C"/>
    <w:rPr>
      <w:rFonts w:ascii="Calibri" w:cs="Times New Roman" w:eastAsia="Calibri" w:hAnsi="Calibri"/>
      <w:lang w:eastAsia="en-US"/>
    </w:rPr>
  </w:style>
  <w:style w:styleId="Podnoje" w:type="paragraph">
    <w:name w:val="footer"/>
    <w:basedOn w:val="Normal"/>
    <w:link w:val="PodnojeChar"/>
    <w:uiPriority w:val="99"/>
    <w:unhideWhenUsed/>
    <w:rsid w:val="0095592C"/>
    <w:pPr>
      <w:tabs>
        <w:tab w:pos="4536" w:val="center"/>
        <w:tab w:pos="9072" w:val="right"/>
      </w:tabs>
      <w:spacing w:after="0"/>
    </w:pPr>
  </w:style>
  <w:style w:customStyle="1" w:styleId="PodnojeChar" w:type="character">
    <w:name w:val="Podnožje Char"/>
    <w:basedOn w:val="Zadanifontodlomka"/>
    <w:link w:val="Podnoje"/>
    <w:uiPriority w:val="99"/>
    <w:rsid w:val="0095592C"/>
    <w:rPr>
      <w:rFonts w:ascii="Calibri" w:cs="Times New Roman" w:eastAsia="Calibri" w:hAnsi="Calibri"/>
      <w:lang w:eastAsia="en-US"/>
    </w:rPr>
  </w:style>
  <w:style w:styleId="Tekstrezerviranogmjesta" w:type="character">
    <w:name w:val="Placeholder Text"/>
    <w:basedOn w:val="Zadanifontodlomka"/>
    <w:uiPriority w:val="99"/>
    <w:semiHidden/>
    <w:rsid w:val="00A15400"/>
    <w:rPr>
      <w:color w:val="808080"/>
      <w:bdr w:color="auto" w:space="0" w:sz="0" w:val="none"/>
      <w:shd w:color="auto" w:fill="auto" w:val="clear"/>
    </w:rPr>
  </w:style>
  <w:style w:customStyle="1" w:styleId="eSPISCCParagraphDefaultFont" w:type="character">
    <w:name w:val="eSPIS_CC_Paragraph Default Font"/>
    <w:basedOn w:val="Zadanifontodlomka"/>
    <w:rsid w:val="00A1540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15400"/>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540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540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St-1608/2013-544</izvorni_sadrzaj>
    <derivirana_varijabla naziv="DomainObject.Oznaka_1">St-1608/2013-544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475</properties:Words>
  <properties:Characters>2765</properties:Characters>
  <properties:Lines>77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2018-01-23T10:38:00Z</dcterms:created>
  <dc:creator>ADMINIBM</dc:creator>
  <cp:lastModifiedBy>Sonja Pilić</cp:lastModifiedBy>
  <cp:lastPrinted>2018-01-22T11:48:00Z</cp:lastPrinted>
  <dcterms:modified xmlns:xsi="http://www.w3.org/2001/XMLSchema-instance" xsi:type="dcterms:W3CDTF">2018-01-24T07:11:00Z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St-1608/2013-544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