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3064" w14:paraId="c9d3064" w:rsidRDefault="00D16393" w:rsidP="00D16393" w:rsidR="00D16393" w:rsidRPr="002C35F4">
      <w:pPr>
        <w15:collapsed w:val="false"/>
        <w:rPr>
          <w:rFonts w:hAnsi="Times New Roman" w:ascii="Times New Roman"/>
          <w:color w:val="auto"/>
          <w:sz w:val="24"/>
          <w:szCs w:val="24"/>
          <w:lang w:val="hr-HR"/>
        </w:rPr>
      </w:pPr>
      <w:bookmarkStart w:name="_GoBack" w:id="0"/>
      <w:bookmarkEnd w:id="0"/>
      <w:r w:rsidRPr="002C35F4">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1B3F38" w:rsidP="001B3F38" w:rsidR="001B3F38" w:rsidRPr="002C35F4">
      <w:pPr>
        <w:rPr>
          <w:rFonts w:hAnsi="Times New Roman" w:ascii="Times New Roman"/>
          <w:color w:val="auto"/>
          <w:sz w:val="24"/>
          <w:szCs w:val="24"/>
          <w:lang w:val="hr-HR"/>
        </w:rPr>
      </w:pPr>
      <w:r w:rsidRPr="002C35F4">
        <w:rPr>
          <w:rFonts w:hAnsi="Times New Roman" w:ascii="Times New Roman"/>
          <w:color w:val="auto"/>
          <w:sz w:val="24"/>
          <w:szCs w:val="24"/>
          <w:lang w:val="hr-HR"/>
        </w:rPr>
        <w:t>REPUBLIKA HRVATSKA</w:t>
      </w:r>
    </w:p>
    <w:p w:rsidRDefault="001B3F38" w:rsidP="001B3F38" w:rsidR="001B3F38" w:rsidRPr="002C35F4">
      <w:pPr>
        <w:rPr>
          <w:rFonts w:hAnsi="Times New Roman" w:ascii="Times New Roman"/>
          <w:color w:val="auto"/>
          <w:sz w:val="24"/>
          <w:szCs w:val="24"/>
          <w:lang w:val="hr-HR"/>
        </w:rPr>
      </w:pPr>
      <w:r w:rsidRPr="002C35F4">
        <w:rPr>
          <w:rFonts w:hAnsi="Times New Roman" w:ascii="Times New Roman"/>
          <w:color w:val="auto"/>
          <w:sz w:val="24"/>
          <w:szCs w:val="24"/>
          <w:lang w:val="hr-HR"/>
        </w:rPr>
        <w:t>TRGOVAČKI SUD U ZAGREBU</w:t>
      </w:r>
    </w:p>
    <w:p w:rsidRDefault="001B3F38" w:rsidP="001B3F38" w:rsidR="001B3F38" w:rsidRPr="002C35F4">
      <w:pPr>
        <w:rPr>
          <w:rFonts w:hAnsi="Times New Roman" w:ascii="Times New Roman"/>
          <w:color w:val="auto"/>
          <w:sz w:val="24"/>
          <w:szCs w:val="24"/>
          <w:lang w:val="hr-HR"/>
        </w:rPr>
      </w:pPr>
      <w:r w:rsidRPr="002C35F4">
        <w:rPr>
          <w:rFonts w:hAnsi="Times New Roman" w:ascii="Times New Roman"/>
          <w:color w:val="auto"/>
          <w:sz w:val="24"/>
          <w:szCs w:val="24"/>
          <w:lang w:val="hr-HR"/>
        </w:rPr>
        <w:t>Zagreb, Amruševa 2/II</w:t>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t xml:space="preserve">                     </w:t>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t>7 St-</w:t>
      </w:r>
      <w:r w:rsidR="00F732BE" w:rsidRPr="002C35F4">
        <w:rPr>
          <w:rFonts w:hAnsi="Times New Roman" w:ascii="Times New Roman"/>
          <w:color w:val="auto"/>
          <w:sz w:val="24"/>
          <w:szCs w:val="24"/>
          <w:lang w:val="hr-HR"/>
        </w:rPr>
        <w:t>2960</w:t>
      </w:r>
      <w:r w:rsidR="00697D8A" w:rsidRPr="002C35F4">
        <w:rPr>
          <w:rFonts w:hAnsi="Times New Roman" w:ascii="Times New Roman"/>
          <w:color w:val="auto"/>
          <w:sz w:val="24"/>
          <w:szCs w:val="24"/>
          <w:lang w:val="hr-HR"/>
        </w:rPr>
        <w:t>/16-15</w:t>
      </w:r>
    </w:p>
    <w:p w:rsidRDefault="001B3F38" w:rsidP="001B3F38" w:rsidR="001B3F38" w:rsidRPr="002C35F4">
      <w:pPr>
        <w:rPr>
          <w:rFonts w:hAnsi="Times New Roman" w:ascii="Times New Roman"/>
          <w:color w:val="auto"/>
          <w:sz w:val="24"/>
          <w:szCs w:val="24"/>
          <w:lang w:val="hr-HR"/>
        </w:rPr>
      </w:pPr>
    </w:p>
    <w:p w:rsidRDefault="00E2221B" w:rsidP="001B3F38" w:rsidR="001B3F38" w:rsidRPr="002C35F4">
      <w:pPr>
        <w:jc w:val="center"/>
        <w:rPr>
          <w:rFonts w:hAnsi="Times New Roman" w:ascii="Times New Roman"/>
          <w:color w:val="auto"/>
          <w:sz w:val="24"/>
          <w:szCs w:val="24"/>
          <w:lang w:val="hr-HR"/>
        </w:rPr>
      </w:pPr>
      <w:r w:rsidRPr="002C35F4">
        <w:rPr>
          <w:rFonts w:hAnsi="Times New Roman" w:ascii="Times New Roman"/>
          <w:color w:val="auto"/>
          <w:sz w:val="24"/>
          <w:szCs w:val="24"/>
          <w:lang w:val="hr-HR"/>
        </w:rPr>
        <w:t>U  I M E  R E P U B L I K E  H R V A T S K E</w:t>
      </w:r>
    </w:p>
    <w:p w:rsidRDefault="001B3F38" w:rsidP="001B3F38" w:rsidR="001B3F38" w:rsidRPr="002C35F4">
      <w:pPr>
        <w:jc w:val="center"/>
        <w:rPr>
          <w:rFonts w:hAnsi="Times New Roman" w:ascii="Times New Roman"/>
          <w:color w:val="auto"/>
          <w:sz w:val="24"/>
          <w:szCs w:val="24"/>
          <w:lang w:val="hr-HR"/>
        </w:rPr>
      </w:pPr>
      <w:r w:rsidRPr="002C35F4">
        <w:rPr>
          <w:rFonts w:hAnsi="Times New Roman" w:ascii="Times New Roman"/>
          <w:color w:val="auto"/>
          <w:sz w:val="24"/>
          <w:szCs w:val="24"/>
          <w:lang w:val="hr-HR"/>
        </w:rPr>
        <w:t xml:space="preserve">R J E Š E N J E </w:t>
      </w:r>
    </w:p>
    <w:p w:rsidRDefault="001B3F38" w:rsidP="001B3F38" w:rsidR="001B3F38" w:rsidRPr="002C35F4">
      <w:pPr>
        <w:jc w:val="center"/>
        <w:rPr>
          <w:rFonts w:hAnsi="Times New Roman" w:ascii="Times New Roman"/>
          <w:color w:val="auto"/>
          <w:sz w:val="24"/>
          <w:szCs w:val="24"/>
          <w:lang w:val="hr-HR"/>
        </w:rPr>
      </w:pPr>
    </w:p>
    <w:p w:rsidRDefault="001B3F38" w:rsidP="001B3F38" w:rsidR="001B3F38" w:rsidRPr="002C35F4">
      <w:pPr>
        <w:pStyle w:val="Tijeloteksta-uvlaka2"/>
        <w:ind w:firstLine="0"/>
        <w:rPr>
          <w:szCs w:val="24"/>
        </w:rPr>
      </w:pPr>
      <w:r w:rsidRPr="002C35F4">
        <w:rPr>
          <w:szCs w:val="24"/>
        </w:rPr>
        <w:tab/>
        <w:t xml:space="preserve">Trgovački sud u Zagrebu, po sucu pojedincu Vesni Malenica kao stečajnom sucu u prethodnom postupku radi utvrđivanja </w:t>
      </w:r>
      <w:r w:rsidR="0021000D" w:rsidRPr="002C35F4">
        <w:rPr>
          <w:szCs w:val="24"/>
        </w:rPr>
        <w:t>pretpostavki</w:t>
      </w:r>
      <w:r w:rsidRPr="002C35F4">
        <w:rPr>
          <w:szCs w:val="24"/>
        </w:rPr>
        <w:t xml:space="preserve"> za otvaranje stečajnog postupka nad dužnikom</w:t>
      </w:r>
      <w:r w:rsidR="00BF549B" w:rsidRPr="002C35F4">
        <w:rPr>
          <w:szCs w:val="24"/>
        </w:rPr>
        <w:t xml:space="preserve"> CONSULE GmbH – Podružnica Zagreb, Dr. Franje Tuđmana 8, Strmec</w:t>
      </w:r>
      <w:r w:rsidR="00C2225A" w:rsidRPr="002C35F4">
        <w:rPr>
          <w:szCs w:val="24"/>
        </w:rPr>
        <w:t>,</w:t>
      </w:r>
      <w:r w:rsidR="00BF549B" w:rsidRPr="002C35F4">
        <w:rPr>
          <w:szCs w:val="24"/>
        </w:rPr>
        <w:t xml:space="preserve"> OIB 51880068572,</w:t>
      </w:r>
      <w:r w:rsidR="00260038" w:rsidRPr="002C35F4">
        <w:rPr>
          <w:szCs w:val="24"/>
        </w:rPr>
        <w:t xml:space="preserve"> 18</w:t>
      </w:r>
      <w:r w:rsidRPr="002C35F4">
        <w:rPr>
          <w:szCs w:val="24"/>
        </w:rPr>
        <w:t>. kolovoza 2017.</w:t>
      </w:r>
    </w:p>
    <w:p w:rsidRDefault="002C1868" w:rsidP="00E2213A" w:rsidR="002C1868" w:rsidRPr="002C35F4">
      <w:pPr>
        <w:jc w:val="both"/>
        <w:rPr>
          <w:rFonts w:hAnsi="Times New Roman" w:ascii="Times New Roman"/>
          <w:color w:val="auto"/>
          <w:sz w:val="24"/>
          <w:szCs w:val="24"/>
          <w:lang w:val="hr-HR"/>
        </w:rPr>
      </w:pPr>
    </w:p>
    <w:p w:rsidRDefault="00E2213A" w:rsidP="00E2213A" w:rsidR="00E2213A" w:rsidRPr="002C35F4">
      <w:pPr>
        <w:jc w:val="center"/>
        <w:rPr>
          <w:rFonts w:hAnsi="Times New Roman" w:ascii="Times New Roman"/>
          <w:color w:val="auto"/>
          <w:sz w:val="24"/>
          <w:szCs w:val="24"/>
          <w:lang w:val="hr-HR"/>
        </w:rPr>
      </w:pPr>
      <w:r w:rsidRPr="002C35F4">
        <w:rPr>
          <w:rFonts w:hAnsi="Times New Roman" w:ascii="Times New Roman"/>
          <w:color w:val="auto"/>
          <w:sz w:val="24"/>
          <w:szCs w:val="24"/>
          <w:lang w:val="hr-HR"/>
        </w:rPr>
        <w:t>r i j e š i o  j e</w:t>
      </w:r>
    </w:p>
    <w:p w:rsidRDefault="00E2213A" w:rsidP="00E2213A" w:rsidR="00E2213A" w:rsidRPr="002C35F4">
      <w:pPr>
        <w:ind w:right="507" w:left="720"/>
        <w:jc w:val="center"/>
        <w:rPr>
          <w:rFonts w:hAnsi="Times New Roman" w:ascii="Times New Roman"/>
          <w:color w:val="auto"/>
          <w:sz w:val="24"/>
          <w:szCs w:val="24"/>
          <w:lang w:val="hr-HR"/>
        </w:rPr>
      </w:pPr>
    </w:p>
    <w:p w:rsidRDefault="00E2213A" w:rsidP="00E2213A" w:rsidR="00E2213A" w:rsidRPr="002C35F4">
      <w:pPr>
        <w:ind w:right="-51"/>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 xml:space="preserve">1. Otvara se stečajni postupak nad </w:t>
      </w:r>
      <w:r w:rsidR="006D6C0A" w:rsidRPr="002C35F4">
        <w:rPr>
          <w:rFonts w:hAnsi="Times New Roman" w:ascii="Times New Roman"/>
          <w:color w:val="auto"/>
          <w:sz w:val="24"/>
          <w:szCs w:val="24"/>
          <w:lang w:val="hr-HR"/>
        </w:rPr>
        <w:t>dužnikom</w:t>
      </w:r>
      <w:r w:rsidRPr="002C35F4">
        <w:rPr>
          <w:rFonts w:hAnsi="Times New Roman" w:ascii="Times New Roman"/>
          <w:color w:val="auto"/>
          <w:sz w:val="24"/>
          <w:szCs w:val="24"/>
          <w:lang w:val="hr-HR"/>
        </w:rPr>
        <w:t xml:space="preserve"> </w:t>
      </w:r>
      <w:r w:rsidR="001D3361" w:rsidRPr="002C35F4">
        <w:rPr>
          <w:rFonts w:hAnsi="Times New Roman" w:ascii="Times New Roman"/>
          <w:color w:val="auto"/>
          <w:sz w:val="24"/>
          <w:szCs w:val="24"/>
        </w:rPr>
        <w:t>CONSULE GmbH – Podružnica Zagreb, Dr. Franje Tuđmana 8, Strmec, OIB 51880068572</w:t>
      </w:r>
      <w:r w:rsidRPr="002C35F4">
        <w:rPr>
          <w:rFonts w:hAnsi="Times New Roman" w:ascii="Times New Roman"/>
          <w:color w:val="auto"/>
          <w:sz w:val="24"/>
          <w:szCs w:val="24"/>
          <w:lang w:val="hr-HR"/>
        </w:rPr>
        <w:t>.</w:t>
      </w:r>
    </w:p>
    <w:p w:rsidRDefault="00E2213A" w:rsidP="00AD4D47" w:rsidR="00AD4D47" w:rsidRPr="002C35F4">
      <w:pPr>
        <w:autoSpaceDE w:val="false"/>
        <w:autoSpaceDN w:val="false"/>
        <w:adjustRightInd w:val="false"/>
        <w:ind w:right="-1"/>
        <w:jc w:val="both"/>
        <w:rPr>
          <w:rFonts w:hAnsi="Times New Roman" w:ascii="Times New Roman"/>
          <w:color w:val="auto"/>
          <w:sz w:val="24"/>
          <w:szCs w:val="24"/>
        </w:rPr>
      </w:pPr>
      <w:r w:rsidRPr="002C35F4">
        <w:rPr>
          <w:rFonts w:hAnsi="Times New Roman" w:ascii="Times New Roman"/>
          <w:color w:val="auto"/>
          <w:sz w:val="24"/>
          <w:szCs w:val="24"/>
          <w:lang w:val="hr-HR"/>
        </w:rPr>
        <w:tab/>
        <w:t>2. Stečajnim upraviteljem imenuje se</w:t>
      </w:r>
      <w:r w:rsidR="00C25311" w:rsidRPr="002C35F4">
        <w:rPr>
          <w:rFonts w:hAnsi="Times New Roman" w:ascii="Times New Roman"/>
          <w:color w:val="auto"/>
          <w:sz w:val="24"/>
          <w:szCs w:val="24"/>
          <w:lang w:val="hr-HR"/>
        </w:rPr>
        <w:t xml:space="preserve"> </w:t>
      </w:r>
      <w:r w:rsidR="000871FB" w:rsidRPr="002C35F4">
        <w:rPr>
          <w:rFonts w:hAnsi="Times New Roman" w:ascii="Times New Roman"/>
          <w:color w:val="auto"/>
          <w:sz w:val="24"/>
          <w:szCs w:val="24"/>
          <w:lang w:val="hr-HR"/>
        </w:rPr>
        <w:t>Mirjana Dujmović, Zagreb, Božidara Magovca 48, OIB 30711927799.</w:t>
      </w:r>
    </w:p>
    <w:p w:rsidRDefault="00E2213A" w:rsidP="00E2213A" w:rsidR="00E2213A" w:rsidRPr="002C35F4">
      <w:pPr>
        <w:ind w:right="-51"/>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3. Zaključuje se stečajni postupak nad dužnikom</w:t>
      </w:r>
      <w:r w:rsidR="003451B5" w:rsidRPr="002C35F4">
        <w:rPr>
          <w:rFonts w:hAnsi="Times New Roman" w:ascii="Times New Roman"/>
          <w:color w:val="auto"/>
          <w:sz w:val="24"/>
          <w:szCs w:val="24"/>
          <w:lang w:val="hr-HR"/>
        </w:rPr>
        <w:t xml:space="preserve"> </w:t>
      </w:r>
      <w:r w:rsidR="001D3361" w:rsidRPr="002C35F4">
        <w:rPr>
          <w:rFonts w:hAnsi="Times New Roman" w:ascii="Times New Roman"/>
          <w:color w:val="auto"/>
          <w:sz w:val="24"/>
          <w:szCs w:val="24"/>
        </w:rPr>
        <w:t>CONSULE GmbH – Podružnica Zagreb, Dr. Franje Tuđmana 8, Strmec, OIB 51880068572</w:t>
      </w:r>
      <w:r w:rsidR="002C1868" w:rsidRPr="002C35F4">
        <w:rPr>
          <w:rFonts w:hAnsi="Times New Roman" w:ascii="Times New Roman"/>
          <w:color w:val="auto"/>
          <w:sz w:val="24"/>
          <w:szCs w:val="24"/>
        </w:rPr>
        <w:t>.</w:t>
      </w:r>
      <w:r w:rsidRPr="002C35F4">
        <w:rPr>
          <w:rFonts w:hAnsi="Times New Roman" w:ascii="Times New Roman"/>
          <w:color w:val="auto"/>
          <w:sz w:val="24"/>
          <w:szCs w:val="24"/>
          <w:lang w:val="hr-HR"/>
        </w:rPr>
        <w:t xml:space="preserve"> </w:t>
      </w:r>
    </w:p>
    <w:p w:rsidRDefault="00E2213A" w:rsidP="00E2213A" w:rsidR="00E2213A" w:rsidRPr="002C35F4">
      <w:pPr>
        <w:ind w:right="-51"/>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4. Ovo rješenje objaviti će se na e-oglasnoj ploči i nakon pravomoćnosti dostaviti sudskom registru ovog suda radi brisanja dužnika iz registra.</w:t>
      </w:r>
    </w:p>
    <w:p w:rsidRDefault="00E2213A" w:rsidP="00E2213A" w:rsidR="00E2213A" w:rsidRPr="002C35F4">
      <w:pPr>
        <w:jc w:val="both"/>
        <w:rPr>
          <w:rFonts w:hAnsi="Times New Roman" w:ascii="Times New Roman"/>
          <w:color w:val="auto"/>
          <w:sz w:val="24"/>
          <w:szCs w:val="24"/>
          <w:lang w:val="hr-HR"/>
        </w:rPr>
      </w:pPr>
    </w:p>
    <w:p w:rsidRDefault="00E2213A" w:rsidP="00E2213A" w:rsidR="00E2213A" w:rsidRPr="002C35F4">
      <w:pPr>
        <w:jc w:val="center"/>
        <w:rPr>
          <w:rFonts w:hAnsi="Times New Roman" w:ascii="Times New Roman"/>
          <w:color w:val="auto"/>
          <w:sz w:val="24"/>
          <w:szCs w:val="24"/>
          <w:lang w:val="hr-HR"/>
        </w:rPr>
      </w:pPr>
      <w:r w:rsidRPr="002C35F4">
        <w:rPr>
          <w:rFonts w:hAnsi="Times New Roman" w:ascii="Times New Roman"/>
          <w:color w:val="auto"/>
          <w:sz w:val="24"/>
          <w:szCs w:val="24"/>
          <w:lang w:val="hr-HR"/>
        </w:rPr>
        <w:t>Obrazloženje</w:t>
      </w:r>
    </w:p>
    <w:p w:rsidRDefault="00E2213A" w:rsidP="00E2213A" w:rsidR="00E2213A" w:rsidRPr="002C35F4">
      <w:pPr>
        <w:jc w:val="center"/>
        <w:rPr>
          <w:rFonts w:hAnsi="Times New Roman" w:ascii="Times New Roman"/>
          <w:color w:val="auto"/>
          <w:sz w:val="24"/>
          <w:szCs w:val="24"/>
          <w:lang w:val="hr-HR"/>
        </w:rPr>
      </w:pPr>
    </w:p>
    <w:p w:rsidRDefault="001D3361" w:rsidP="001D3361" w:rsidR="001D3361" w:rsidRPr="002C35F4">
      <w:pPr>
        <w:ind w:firstLine="720"/>
        <w:jc w:val="both"/>
        <w:rPr>
          <w:rFonts w:hAnsi="Times New Roman" w:ascii="Times New Roman"/>
          <w:color w:val="auto"/>
          <w:sz w:val="24"/>
          <w:szCs w:val="24"/>
          <w:lang w:val="hr-HR"/>
        </w:rPr>
      </w:pPr>
      <w:r w:rsidRPr="002C35F4">
        <w:rPr>
          <w:rFonts w:hAnsi="Times New Roman" w:ascii="Times New Roman"/>
          <w:color w:val="auto"/>
          <w:sz w:val="24"/>
          <w:szCs w:val="24"/>
          <w:lang w:val="hr-HR"/>
        </w:rPr>
        <w:t>Predlagatelj Financijska agencija (dalje: FINA) podnio je ovom sudu 24. ožujka 2016. prijedlog za otvaranje stečajnog postupka nad gore navedenom pravnom osobom.</w:t>
      </w:r>
    </w:p>
    <w:p w:rsidRDefault="001D3361" w:rsidP="001D3361" w:rsidR="001D3361"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U svom prijedlogu predlagatelj navodi da dužnik ima evidentirane neizvršene osnove za  plaćanje u neprekinutom razdoblju od 1421 dana u ukupnom iznosu od 161.468,67 kn.</w:t>
      </w:r>
    </w:p>
    <w:p w:rsidRDefault="001D3361" w:rsidP="001D3361" w:rsidR="001D3361"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Dužnik ima jednog zaposlenika.</w:t>
      </w:r>
    </w:p>
    <w:p w:rsidRDefault="001D3361" w:rsidP="001D3361" w:rsidR="001D3361"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Prijedlog je objavljen na e-oglasnoj ploči suda 20. travnja 2016.</w:t>
      </w:r>
    </w:p>
    <w:p w:rsidRDefault="00937537" w:rsidP="001D3361" w:rsidR="001D3361"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r>
      <w:r w:rsidR="001D3361" w:rsidRPr="002C35F4">
        <w:rPr>
          <w:rFonts w:hAnsi="Times New Roman" w:ascii="Times New Roman"/>
          <w:color w:val="auto"/>
          <w:sz w:val="24"/>
          <w:szCs w:val="24"/>
          <w:lang w:val="hr-HR"/>
        </w:rPr>
        <w:t>Kako je predlagatelj učinio vjerojatnim postojanje stečajnih razloga, to je rješenjem o</w:t>
      </w:r>
      <w:r w:rsidR="004C17A1" w:rsidRPr="002C35F4">
        <w:rPr>
          <w:rFonts w:hAnsi="Times New Roman" w:ascii="Times New Roman"/>
          <w:color w:val="auto"/>
          <w:sz w:val="24"/>
          <w:szCs w:val="24"/>
          <w:lang w:val="hr-HR"/>
        </w:rPr>
        <w:t xml:space="preserve">vog suda broj St-2960/16-6 od </w:t>
      </w:r>
      <w:r w:rsidR="001D3361" w:rsidRPr="002C35F4">
        <w:rPr>
          <w:rFonts w:hAnsi="Times New Roman" w:ascii="Times New Roman"/>
          <w:color w:val="auto"/>
          <w:sz w:val="24"/>
          <w:szCs w:val="24"/>
          <w:lang w:val="hr-HR"/>
        </w:rPr>
        <w:t xml:space="preserve">2. veljače 2017.  pokrenut prethodni postupak radi utvrđivanja uvjeta za otvaranje stečajnog postupka. </w:t>
      </w:r>
    </w:p>
    <w:p w:rsidRDefault="00E2213A" w:rsidP="00A25D2D" w:rsidR="00E2213A"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E2213A" w:rsidP="00E2213A" w:rsidR="00E2213A"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024097" w:rsidR="00F651B1"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4C17A1" w:rsidP="004C17A1" w:rsidR="004C17A1" w:rsidRPr="002C35F4">
      <w:pPr>
        <w:ind w:firstLine="708"/>
        <w:jc w:val="both"/>
        <w:rPr>
          <w:rFonts w:hAnsi="Times New Roman" w:ascii="Times New Roman"/>
          <w:color w:val="auto"/>
          <w:sz w:val="24"/>
          <w:szCs w:val="24"/>
          <w:lang w:val="hr-HR"/>
        </w:rPr>
      </w:pPr>
      <w:r w:rsidRPr="002C35F4">
        <w:rPr>
          <w:rFonts w:hAnsi="Times New Roman" w:ascii="Times New Roman"/>
          <w:color w:val="auto"/>
          <w:sz w:val="24"/>
          <w:szCs w:val="24"/>
          <w:lang w:val="hr-HR"/>
        </w:rPr>
        <w:lastRenderedPageBreak/>
        <w:t>Na ročište radi utvrđivanja pretpostavki za otvaranje stečajnog postupka nad dužnikom, održanom 9. svibnja 2017.,  pristupio je zakonski zastupnik dužnika, navodi da društvo ne obavlja djelatnost već šest godina, da nema zaposlenika, nema imovine i nema uvjeta za nastavak poslovanja.</w:t>
      </w:r>
    </w:p>
    <w:p w:rsidRDefault="004C17A1" w:rsidP="004C17A1" w:rsidR="004C17A1"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Iz potvrde FINA-e na dan 7. veljače 2017. proizlazi da  dužnik ima evidentirane neizvršene osnove za plaćanje u neprekinutom razdoblju od 1945 dana.</w:t>
      </w:r>
    </w:p>
    <w:p w:rsidRDefault="00E2213A" w:rsidP="00E2213A" w:rsidR="00E2213A"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 xml:space="preserve">Pravomoćnim rješenjem ovog suda od </w:t>
      </w:r>
      <w:r w:rsidR="00D154E9" w:rsidRPr="002C35F4">
        <w:rPr>
          <w:rFonts w:hAnsi="Times New Roman" w:ascii="Times New Roman"/>
          <w:color w:val="auto"/>
          <w:sz w:val="24"/>
          <w:szCs w:val="24"/>
          <w:lang w:val="hr-HR"/>
        </w:rPr>
        <w:t>30. svibnja</w:t>
      </w:r>
      <w:r w:rsidR="002D3AC5" w:rsidRPr="002C35F4">
        <w:rPr>
          <w:rFonts w:hAnsi="Times New Roman" w:ascii="Times New Roman"/>
          <w:color w:val="auto"/>
          <w:sz w:val="24"/>
          <w:szCs w:val="24"/>
          <w:lang w:val="hr-HR"/>
        </w:rPr>
        <w:t xml:space="preserve"> 2017</w:t>
      </w:r>
      <w:r w:rsidRPr="002C35F4">
        <w:rPr>
          <w:rFonts w:hAnsi="Times New Roman" w:ascii="Times New Roman"/>
          <w:color w:val="auto"/>
          <w:sz w:val="24"/>
          <w:szCs w:val="24"/>
          <w:lang w:val="hr-HR"/>
        </w:rPr>
        <w:t>. pozvane su zainteresirane osobe u roku od 15 dana od objave poziva za plaća</w:t>
      </w:r>
      <w:r w:rsidR="000104DD" w:rsidRPr="002C35F4">
        <w:rPr>
          <w:rFonts w:hAnsi="Times New Roman" w:ascii="Times New Roman"/>
          <w:color w:val="auto"/>
          <w:sz w:val="24"/>
          <w:szCs w:val="24"/>
          <w:lang w:val="hr-HR"/>
        </w:rPr>
        <w:t>nje predujma uplatiti izn</w:t>
      </w:r>
      <w:r w:rsidR="000C1F5E" w:rsidRPr="002C35F4">
        <w:rPr>
          <w:rFonts w:hAnsi="Times New Roman" w:ascii="Times New Roman"/>
          <w:color w:val="auto"/>
          <w:sz w:val="24"/>
          <w:szCs w:val="24"/>
          <w:lang w:val="hr-HR"/>
        </w:rPr>
        <w:t xml:space="preserve">os od </w:t>
      </w:r>
      <w:r w:rsidR="00D7205D" w:rsidRPr="002C35F4">
        <w:rPr>
          <w:rFonts w:hAnsi="Times New Roman" w:ascii="Times New Roman"/>
          <w:color w:val="auto"/>
          <w:sz w:val="24"/>
          <w:szCs w:val="24"/>
          <w:lang w:val="hr-HR"/>
        </w:rPr>
        <w:t>50</w:t>
      </w:r>
      <w:r w:rsidR="00876F94" w:rsidRPr="002C35F4">
        <w:rPr>
          <w:rFonts w:hAnsi="Times New Roman" w:ascii="Times New Roman"/>
          <w:color w:val="auto"/>
          <w:sz w:val="24"/>
          <w:szCs w:val="24"/>
          <w:lang w:val="hr-HR"/>
        </w:rPr>
        <w:t>.000,00</w:t>
      </w:r>
      <w:r w:rsidRPr="002C35F4">
        <w:rPr>
          <w:rFonts w:hAnsi="Times New Roman" w:ascii="Times New Roman"/>
          <w:color w:val="auto"/>
          <w:sz w:val="24"/>
          <w:szCs w:val="24"/>
          <w:lang w:val="hr-HR"/>
        </w:rPr>
        <w:t xml:space="preserve"> kn za pokriće troškova prethodnog i stečajnog postupka. </w:t>
      </w:r>
    </w:p>
    <w:p w:rsidRDefault="00E2213A" w:rsidP="00E2213A" w:rsidR="00E2213A"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 xml:space="preserve">To rješenje objavljeno je na e-oglasnoj ploči </w:t>
      </w:r>
      <w:r w:rsidR="00D154E9" w:rsidRPr="002C35F4">
        <w:rPr>
          <w:rFonts w:hAnsi="Times New Roman" w:ascii="Times New Roman"/>
          <w:color w:val="auto"/>
          <w:sz w:val="24"/>
          <w:szCs w:val="24"/>
          <w:lang w:val="hr-HR"/>
        </w:rPr>
        <w:t>30. svibnja</w:t>
      </w:r>
      <w:r w:rsidR="003C7FDE" w:rsidRPr="002C35F4">
        <w:rPr>
          <w:rFonts w:hAnsi="Times New Roman" w:ascii="Times New Roman"/>
          <w:color w:val="auto"/>
          <w:sz w:val="24"/>
          <w:szCs w:val="24"/>
          <w:lang w:val="hr-HR"/>
        </w:rPr>
        <w:t xml:space="preserve"> 2017</w:t>
      </w:r>
      <w:r w:rsidRPr="002C35F4">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D154E9" w:rsidRPr="002C35F4">
        <w:rPr>
          <w:rFonts w:hAnsi="Times New Roman" w:ascii="Times New Roman"/>
          <w:color w:val="auto"/>
          <w:sz w:val="24"/>
          <w:szCs w:val="24"/>
          <w:lang w:val="hr-HR"/>
        </w:rPr>
        <w:t>30. svibnja</w:t>
      </w:r>
      <w:r w:rsidR="003C7FDE" w:rsidRPr="002C35F4">
        <w:rPr>
          <w:rFonts w:hAnsi="Times New Roman" w:ascii="Times New Roman"/>
          <w:color w:val="auto"/>
          <w:sz w:val="24"/>
          <w:szCs w:val="24"/>
          <w:lang w:val="hr-HR"/>
        </w:rPr>
        <w:t xml:space="preserve"> 2017</w:t>
      </w:r>
      <w:r w:rsidRPr="002C35F4">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2C35F4">
      <w:pPr>
        <w:jc w:val="center"/>
        <w:rPr>
          <w:rFonts w:hAnsi="Times New Roman" w:ascii="Times New Roman"/>
          <w:color w:val="auto"/>
          <w:sz w:val="24"/>
          <w:szCs w:val="24"/>
          <w:lang w:val="hr-HR"/>
        </w:rPr>
      </w:pPr>
      <w:r w:rsidRPr="002C35F4">
        <w:rPr>
          <w:rFonts w:hAnsi="Times New Roman" w:ascii="Times New Roman"/>
          <w:color w:val="auto"/>
          <w:sz w:val="24"/>
          <w:szCs w:val="24"/>
          <w:lang w:val="hr-HR"/>
        </w:rPr>
        <w:t xml:space="preserve">Zagreb, </w:t>
      </w:r>
      <w:r w:rsidR="002D3AC5" w:rsidRPr="002C35F4">
        <w:rPr>
          <w:rFonts w:hAnsi="Times New Roman" w:ascii="Times New Roman"/>
          <w:color w:val="auto"/>
          <w:sz w:val="24"/>
          <w:szCs w:val="24"/>
          <w:lang w:val="hr-HR"/>
        </w:rPr>
        <w:t>1</w:t>
      </w:r>
      <w:r w:rsidR="002D0B90" w:rsidRPr="002C35F4">
        <w:rPr>
          <w:rFonts w:hAnsi="Times New Roman" w:ascii="Times New Roman"/>
          <w:color w:val="auto"/>
          <w:sz w:val="24"/>
          <w:szCs w:val="24"/>
          <w:lang w:val="hr-HR"/>
        </w:rPr>
        <w:t>8</w:t>
      </w:r>
      <w:r w:rsidR="002D3AC5" w:rsidRPr="002C35F4">
        <w:rPr>
          <w:rFonts w:hAnsi="Times New Roman" w:ascii="Times New Roman"/>
          <w:color w:val="auto"/>
          <w:sz w:val="24"/>
          <w:szCs w:val="24"/>
          <w:lang w:val="hr-HR"/>
        </w:rPr>
        <w:t>. kolovoza</w:t>
      </w:r>
      <w:r w:rsidR="003C7FDE" w:rsidRPr="002C35F4">
        <w:rPr>
          <w:rFonts w:hAnsi="Times New Roman" w:ascii="Times New Roman"/>
          <w:color w:val="auto"/>
          <w:sz w:val="24"/>
          <w:szCs w:val="24"/>
          <w:lang w:val="hr-HR"/>
        </w:rPr>
        <w:t xml:space="preserve"> 2017.</w:t>
      </w:r>
    </w:p>
    <w:p w:rsidRDefault="00D16393" w:rsidP="00D16393" w:rsidR="00D16393" w:rsidRPr="002C35F4">
      <w:pPr>
        <w:jc w:val="center"/>
        <w:rPr>
          <w:rFonts w:hAnsi="Times New Roman" w:ascii="Times New Roman"/>
          <w:color w:val="auto"/>
          <w:sz w:val="24"/>
          <w:szCs w:val="24"/>
          <w:lang w:val="hr-HR"/>
        </w:rPr>
      </w:pPr>
    </w:p>
    <w:p w:rsidRDefault="00D16393" w:rsidP="00D16393" w:rsidR="00D16393"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t>SUDAC:</w:t>
      </w:r>
    </w:p>
    <w:p w:rsidRDefault="00D16393" w:rsidP="00D16393" w:rsidR="00D16393"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r>
      <w:r w:rsidRPr="002C35F4">
        <w:rPr>
          <w:rFonts w:hAnsi="Times New Roman" w:ascii="Times New Roman"/>
          <w:color w:val="auto"/>
          <w:sz w:val="24"/>
          <w:szCs w:val="24"/>
          <w:lang w:val="hr-HR"/>
        </w:rPr>
        <w:tab/>
        <w:t xml:space="preserve">Vesna Malenica </w:t>
      </w:r>
      <w:r w:rsidR="002C35F4">
        <w:rPr>
          <w:rFonts w:hAnsi="Times New Roman" w:ascii="Times New Roman"/>
          <w:color w:val="auto"/>
          <w:sz w:val="24"/>
          <w:szCs w:val="24"/>
          <w:lang w:val="hr-HR"/>
        </w:rPr>
        <w:t xml:space="preserve">v. r. </w:t>
      </w:r>
    </w:p>
    <w:p w:rsidRDefault="00D16393" w:rsidP="00D16393" w:rsidR="00D16393"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POUKA O PRAVNOM LIJEKU:</w:t>
      </w:r>
    </w:p>
    <w:p w:rsidRDefault="00D16393" w:rsidP="00D16393" w:rsidR="00D16393" w:rsidRPr="002C35F4">
      <w:pPr>
        <w:jc w:val="both"/>
        <w:rPr>
          <w:rFonts w:hAnsi="Times New Roman" w:ascii="Times New Roman"/>
          <w:color w:val="auto"/>
          <w:sz w:val="24"/>
          <w:szCs w:val="24"/>
          <w:lang w:val="hr-HR"/>
        </w:rPr>
      </w:pPr>
      <w:r w:rsidRPr="002C35F4">
        <w:rPr>
          <w:rFonts w:hAnsi="Times New Roman" w:ascii="Times New Roman"/>
          <w:color w:val="auto"/>
          <w:sz w:val="24"/>
          <w:szCs w:val="24"/>
          <w:lang w:val="hr-HR"/>
        </w:rPr>
        <w:t>Protiv ovog rješenja dopuštena je žalba. Žalba se podnosi ovom sudu u 2 primjerka za Visoki trgovački sud Republike Hrvatske u roku od osam dana.</w:t>
      </w:r>
    </w:p>
    <w:p w:rsidRDefault="00D16393" w:rsidP="00D16393" w:rsidR="00D16393" w:rsidRPr="002C35F4">
      <w:pPr>
        <w:jc w:val="both"/>
        <w:rPr>
          <w:rFonts w:hAnsi="Times New Roman" w:ascii="Times New Roman"/>
          <w:color w:val="auto"/>
          <w:sz w:val="24"/>
          <w:szCs w:val="24"/>
          <w:lang w:val="hr-HR"/>
        </w:rPr>
      </w:pPr>
    </w:p>
    <w:p w:rsidRDefault="002C35F4" w:rsidP="00AB7A2F" w:rsidR="002C35F4" w:rsidRPr="002C35F4">
      <w:pPr>
        <w:ind w:firstLine="708" w:left="4248"/>
        <w:jc w:val="both"/>
        <w:rPr>
          <w:rFonts w:hAnsi="Times New Roman" w:ascii="Times New Roman"/>
          <w:color w:val="auto"/>
          <w:sz w:val="24"/>
          <w:szCs w:val="24"/>
          <w:lang w:val="pl-PL"/>
        </w:rPr>
      </w:pPr>
      <w:r w:rsidRPr="002C35F4">
        <w:rPr>
          <w:rFonts w:hAnsi="Times New Roman" w:ascii="Times New Roman"/>
          <w:color w:val="auto"/>
          <w:sz w:val="24"/>
          <w:szCs w:val="24"/>
          <w:lang w:val="pl-PL"/>
        </w:rPr>
        <w:t>Za točnost otpravka – ovl. službenik</w:t>
      </w:r>
    </w:p>
    <w:p w:rsidRDefault="002C35F4" w:rsidP="00995CE9" w:rsidR="002C35F4" w:rsidRPr="002C35F4">
      <w:pPr>
        <w:jc w:val="both"/>
        <w:rPr>
          <w:rFonts w:hAnsi="Times New Roman" w:ascii="Times New Roman"/>
          <w:color w:val="auto"/>
          <w:sz w:val="24"/>
          <w:szCs w:val="24"/>
        </w:rPr>
      </w:pPr>
      <w:r w:rsidRPr="002C35F4">
        <w:rPr>
          <w:rFonts w:hAnsi="Times New Roman" w:ascii="Times New Roman"/>
          <w:color w:val="auto"/>
          <w:sz w:val="24"/>
          <w:szCs w:val="24"/>
          <w:lang w:val="pl-PL"/>
        </w:rPr>
        <w:tab/>
      </w:r>
      <w:r w:rsidRPr="002C35F4">
        <w:rPr>
          <w:rFonts w:hAnsi="Times New Roman" w:ascii="Times New Roman"/>
          <w:color w:val="auto"/>
          <w:sz w:val="24"/>
          <w:szCs w:val="24"/>
          <w:lang w:val="pl-PL"/>
        </w:rPr>
        <w:tab/>
      </w:r>
      <w:r w:rsidRPr="002C35F4">
        <w:rPr>
          <w:rFonts w:hAnsi="Times New Roman" w:ascii="Times New Roman"/>
          <w:color w:val="auto"/>
          <w:sz w:val="24"/>
          <w:szCs w:val="24"/>
          <w:lang w:val="pl-PL"/>
        </w:rPr>
        <w:tab/>
      </w:r>
      <w:r w:rsidRPr="002C35F4">
        <w:rPr>
          <w:rFonts w:hAnsi="Times New Roman" w:ascii="Times New Roman"/>
          <w:color w:val="auto"/>
          <w:sz w:val="24"/>
          <w:szCs w:val="24"/>
          <w:lang w:val="pl-PL"/>
        </w:rPr>
        <w:tab/>
      </w:r>
      <w:r w:rsidRPr="002C35F4">
        <w:rPr>
          <w:rFonts w:hAnsi="Times New Roman" w:ascii="Times New Roman"/>
          <w:color w:val="auto"/>
          <w:sz w:val="24"/>
          <w:szCs w:val="24"/>
          <w:lang w:val="pl-PL"/>
        </w:rPr>
        <w:tab/>
      </w:r>
      <w:r w:rsidRPr="002C35F4">
        <w:rPr>
          <w:rFonts w:hAnsi="Times New Roman" w:ascii="Times New Roman"/>
          <w:color w:val="auto"/>
          <w:sz w:val="24"/>
          <w:szCs w:val="24"/>
          <w:lang w:val="pl-PL"/>
        </w:rPr>
        <w:tab/>
      </w:r>
      <w:r w:rsidRPr="002C35F4">
        <w:rPr>
          <w:rFonts w:hAnsi="Times New Roman" w:ascii="Times New Roman"/>
          <w:color w:val="auto"/>
          <w:sz w:val="24"/>
          <w:szCs w:val="24"/>
          <w:lang w:val="pl-PL"/>
        </w:rPr>
        <w:tab/>
      </w:r>
      <w:r w:rsidRPr="002C35F4">
        <w:rPr>
          <w:rFonts w:hAnsi="Times New Roman" w:ascii="Times New Roman"/>
          <w:color w:val="auto"/>
          <w:sz w:val="24"/>
          <w:szCs w:val="24"/>
          <w:lang w:val="pl-PL"/>
        </w:rPr>
        <w:tab/>
        <w:t>Kristina Švajger</w:t>
      </w:r>
    </w:p>
    <w:p w:rsidRDefault="00D16393" w:rsidP="00D16393" w:rsidR="00D16393" w:rsidRPr="002C35F4">
      <w:pPr>
        <w:rPr>
          <w:rFonts w:hAnsi="Times New Roman" w:ascii="Times New Roman"/>
          <w:color w:val="auto"/>
          <w:sz w:val="24"/>
          <w:szCs w:val="24"/>
          <w:lang w:val="hr-HR"/>
        </w:rPr>
      </w:pPr>
    </w:p>
    <w:p w:rsidRDefault="00D16393" w:rsidP="00D16393" w:rsidR="00D16393" w:rsidRPr="002C35F4">
      <w:pPr>
        <w:rPr>
          <w:rFonts w:hAnsi="Times New Roman" w:ascii="Times New Roman"/>
          <w:color w:val="auto"/>
          <w:sz w:val="24"/>
          <w:szCs w:val="24"/>
          <w:lang w:val="hr-HR"/>
        </w:rPr>
      </w:pPr>
    </w:p>
    <w:p w:rsidRDefault="00D16393" w:rsidP="00D16393" w:rsidR="00D16393" w:rsidRPr="002C35F4">
      <w:pPr>
        <w:rPr>
          <w:rFonts w:hAnsi="Times New Roman" w:ascii="Times New Roman"/>
          <w:color w:val="auto"/>
          <w:sz w:val="24"/>
          <w:szCs w:val="24"/>
          <w:lang w:val="hr-HR"/>
        </w:rPr>
      </w:pPr>
    </w:p>
    <w:p w:rsidRDefault="00D16393" w:rsidP="00D16393" w:rsidR="00D16393" w:rsidRPr="002C35F4">
      <w:pPr>
        <w:rPr>
          <w:rFonts w:hAnsi="Times New Roman" w:ascii="Times New Roman"/>
          <w:color w:val="auto"/>
          <w:sz w:val="24"/>
          <w:szCs w:val="24"/>
          <w:lang w:val="hr-HR"/>
        </w:rPr>
      </w:pPr>
    </w:p>
    <w:p w:rsidRDefault="00871137" w:rsidP="00D16393" w:rsidR="00871137" w:rsidRPr="002C35F4">
      <w:pPr>
        <w:rPr>
          <w:rFonts w:hAnsi="Times New Roman" w:ascii="Times New Roman"/>
          <w:color w:val="auto"/>
          <w:sz w:val="24"/>
          <w:szCs w:val="24"/>
          <w:lang w:val="hr-HR"/>
        </w:rPr>
      </w:pPr>
    </w:p>
    <w:sectPr w:rsidSect="00D85964" w:rsidR="00871137" w:rsidRPr="002C35F4">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2C35F4">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EE0EB8">
      <w:rPr>
        <w:rFonts w:hAnsi="Verdana" w:ascii="Verdana"/>
        <w:color w:val="auto"/>
        <w:sz w:val="22"/>
        <w:szCs w:val="22"/>
      </w:rPr>
      <w:t>2960</w:t>
    </w:r>
    <w:r w:rsidR="00697D8A">
      <w:rPr>
        <w:rFonts w:hAnsi="Verdana" w:ascii="Verdana"/>
        <w:color w:val="auto"/>
        <w:sz w:val="22"/>
        <w:szCs w:val="22"/>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04DD"/>
    <w:rsid w:val="00011837"/>
    <w:rsid w:val="00024097"/>
    <w:rsid w:val="000448BA"/>
    <w:rsid w:val="0004696A"/>
    <w:rsid w:val="000718BF"/>
    <w:rsid w:val="00080798"/>
    <w:rsid w:val="000871FB"/>
    <w:rsid w:val="00090E68"/>
    <w:rsid w:val="000A16DF"/>
    <w:rsid w:val="000A29A2"/>
    <w:rsid w:val="000A7337"/>
    <w:rsid w:val="000A7466"/>
    <w:rsid w:val="000B4304"/>
    <w:rsid w:val="000C1F5E"/>
    <w:rsid w:val="000C5270"/>
    <w:rsid w:val="000E093E"/>
    <w:rsid w:val="000E2DB0"/>
    <w:rsid w:val="000E3E39"/>
    <w:rsid w:val="00101496"/>
    <w:rsid w:val="00102EBB"/>
    <w:rsid w:val="001033B1"/>
    <w:rsid w:val="00110FFA"/>
    <w:rsid w:val="00114082"/>
    <w:rsid w:val="001218D5"/>
    <w:rsid w:val="001477E2"/>
    <w:rsid w:val="00150D62"/>
    <w:rsid w:val="00151CCE"/>
    <w:rsid w:val="00156958"/>
    <w:rsid w:val="001705DD"/>
    <w:rsid w:val="00183B8E"/>
    <w:rsid w:val="001856E4"/>
    <w:rsid w:val="00195AE9"/>
    <w:rsid w:val="001B0069"/>
    <w:rsid w:val="001B3F38"/>
    <w:rsid w:val="001B65DC"/>
    <w:rsid w:val="001D17FE"/>
    <w:rsid w:val="001D3361"/>
    <w:rsid w:val="001E5A2C"/>
    <w:rsid w:val="001F675D"/>
    <w:rsid w:val="002003E5"/>
    <w:rsid w:val="0021000D"/>
    <w:rsid w:val="002256D8"/>
    <w:rsid w:val="00226704"/>
    <w:rsid w:val="00226CBB"/>
    <w:rsid w:val="00252456"/>
    <w:rsid w:val="00260038"/>
    <w:rsid w:val="00266C0E"/>
    <w:rsid w:val="002740B1"/>
    <w:rsid w:val="0027662F"/>
    <w:rsid w:val="00280226"/>
    <w:rsid w:val="002A29FA"/>
    <w:rsid w:val="002C1868"/>
    <w:rsid w:val="002C35F4"/>
    <w:rsid w:val="002C62C4"/>
    <w:rsid w:val="002D0B90"/>
    <w:rsid w:val="002D3AC5"/>
    <w:rsid w:val="002D756B"/>
    <w:rsid w:val="002E299E"/>
    <w:rsid w:val="002F1CD8"/>
    <w:rsid w:val="00316B6E"/>
    <w:rsid w:val="00321FF6"/>
    <w:rsid w:val="00322DFB"/>
    <w:rsid w:val="00324267"/>
    <w:rsid w:val="0033045C"/>
    <w:rsid w:val="003450C6"/>
    <w:rsid w:val="003451B5"/>
    <w:rsid w:val="00346C0F"/>
    <w:rsid w:val="00355BF4"/>
    <w:rsid w:val="00362234"/>
    <w:rsid w:val="00387663"/>
    <w:rsid w:val="003B0C6E"/>
    <w:rsid w:val="003C5C36"/>
    <w:rsid w:val="003C7FDE"/>
    <w:rsid w:val="003D4CB7"/>
    <w:rsid w:val="003F3376"/>
    <w:rsid w:val="00411DE9"/>
    <w:rsid w:val="00416904"/>
    <w:rsid w:val="00431F25"/>
    <w:rsid w:val="00443FA5"/>
    <w:rsid w:val="00446169"/>
    <w:rsid w:val="00464B89"/>
    <w:rsid w:val="00471E58"/>
    <w:rsid w:val="004748D2"/>
    <w:rsid w:val="00482513"/>
    <w:rsid w:val="004A6922"/>
    <w:rsid w:val="004C17A1"/>
    <w:rsid w:val="004C3B7F"/>
    <w:rsid w:val="004D01A9"/>
    <w:rsid w:val="004D1CCC"/>
    <w:rsid w:val="004E5220"/>
    <w:rsid w:val="004F487A"/>
    <w:rsid w:val="00504408"/>
    <w:rsid w:val="00517EC7"/>
    <w:rsid w:val="00520A1F"/>
    <w:rsid w:val="00535356"/>
    <w:rsid w:val="005417D2"/>
    <w:rsid w:val="00545435"/>
    <w:rsid w:val="00545D7C"/>
    <w:rsid w:val="00546DBA"/>
    <w:rsid w:val="00552CA3"/>
    <w:rsid w:val="00560948"/>
    <w:rsid w:val="00563EE7"/>
    <w:rsid w:val="005759C4"/>
    <w:rsid w:val="00582CB6"/>
    <w:rsid w:val="00584E68"/>
    <w:rsid w:val="005B26BC"/>
    <w:rsid w:val="005C459B"/>
    <w:rsid w:val="005C5019"/>
    <w:rsid w:val="005D0FD1"/>
    <w:rsid w:val="005F04F8"/>
    <w:rsid w:val="005F189F"/>
    <w:rsid w:val="005F4697"/>
    <w:rsid w:val="005F4CAA"/>
    <w:rsid w:val="006031BB"/>
    <w:rsid w:val="00617CED"/>
    <w:rsid w:val="006248E6"/>
    <w:rsid w:val="00636B03"/>
    <w:rsid w:val="00642D18"/>
    <w:rsid w:val="00656D79"/>
    <w:rsid w:val="006842AB"/>
    <w:rsid w:val="00697D8A"/>
    <w:rsid w:val="006B11E6"/>
    <w:rsid w:val="006C0B56"/>
    <w:rsid w:val="006D11F7"/>
    <w:rsid w:val="006D1AF1"/>
    <w:rsid w:val="006D52DA"/>
    <w:rsid w:val="006D65F6"/>
    <w:rsid w:val="006D6C0A"/>
    <w:rsid w:val="006E79C5"/>
    <w:rsid w:val="007062EF"/>
    <w:rsid w:val="00706C10"/>
    <w:rsid w:val="00716442"/>
    <w:rsid w:val="0073226F"/>
    <w:rsid w:val="00737E32"/>
    <w:rsid w:val="007439FD"/>
    <w:rsid w:val="00761A46"/>
    <w:rsid w:val="00762591"/>
    <w:rsid w:val="00764E85"/>
    <w:rsid w:val="00765A1D"/>
    <w:rsid w:val="00766905"/>
    <w:rsid w:val="0078325E"/>
    <w:rsid w:val="0079168D"/>
    <w:rsid w:val="0079367F"/>
    <w:rsid w:val="007B0A28"/>
    <w:rsid w:val="007B2881"/>
    <w:rsid w:val="007C5E77"/>
    <w:rsid w:val="007D3630"/>
    <w:rsid w:val="007E04CA"/>
    <w:rsid w:val="007E34B9"/>
    <w:rsid w:val="007E4BF2"/>
    <w:rsid w:val="007F1D20"/>
    <w:rsid w:val="007F4E26"/>
    <w:rsid w:val="00801E57"/>
    <w:rsid w:val="00802913"/>
    <w:rsid w:val="00814109"/>
    <w:rsid w:val="00821BCD"/>
    <w:rsid w:val="0082353D"/>
    <w:rsid w:val="00825EEB"/>
    <w:rsid w:val="00833602"/>
    <w:rsid w:val="008422C4"/>
    <w:rsid w:val="0084231A"/>
    <w:rsid w:val="008433EF"/>
    <w:rsid w:val="008507C3"/>
    <w:rsid w:val="00851501"/>
    <w:rsid w:val="008566DB"/>
    <w:rsid w:val="0086538E"/>
    <w:rsid w:val="00870C17"/>
    <w:rsid w:val="00871137"/>
    <w:rsid w:val="00875B3C"/>
    <w:rsid w:val="00876F94"/>
    <w:rsid w:val="008A168D"/>
    <w:rsid w:val="008A2CC6"/>
    <w:rsid w:val="008A3E3E"/>
    <w:rsid w:val="008B01AA"/>
    <w:rsid w:val="008B17F4"/>
    <w:rsid w:val="008C3C01"/>
    <w:rsid w:val="008E7030"/>
    <w:rsid w:val="008E7279"/>
    <w:rsid w:val="009027EE"/>
    <w:rsid w:val="00903FE3"/>
    <w:rsid w:val="009053FD"/>
    <w:rsid w:val="00912725"/>
    <w:rsid w:val="00925520"/>
    <w:rsid w:val="00934D8C"/>
    <w:rsid w:val="00937537"/>
    <w:rsid w:val="00943EC2"/>
    <w:rsid w:val="00953A17"/>
    <w:rsid w:val="00953CA7"/>
    <w:rsid w:val="00955CDB"/>
    <w:rsid w:val="009637AD"/>
    <w:rsid w:val="0096639A"/>
    <w:rsid w:val="00966A94"/>
    <w:rsid w:val="00996EF4"/>
    <w:rsid w:val="009B4315"/>
    <w:rsid w:val="009C7492"/>
    <w:rsid w:val="009D0686"/>
    <w:rsid w:val="009D1236"/>
    <w:rsid w:val="00A00BDA"/>
    <w:rsid w:val="00A05899"/>
    <w:rsid w:val="00A07C62"/>
    <w:rsid w:val="00A21C2C"/>
    <w:rsid w:val="00A25D2D"/>
    <w:rsid w:val="00A707C8"/>
    <w:rsid w:val="00A86503"/>
    <w:rsid w:val="00A9043D"/>
    <w:rsid w:val="00A91DD5"/>
    <w:rsid w:val="00AA33F3"/>
    <w:rsid w:val="00AA6FB4"/>
    <w:rsid w:val="00AB13F0"/>
    <w:rsid w:val="00AB69C3"/>
    <w:rsid w:val="00AD3C50"/>
    <w:rsid w:val="00AD478B"/>
    <w:rsid w:val="00AD4D47"/>
    <w:rsid w:val="00AE009E"/>
    <w:rsid w:val="00AF045E"/>
    <w:rsid w:val="00AF3ACB"/>
    <w:rsid w:val="00AF7F42"/>
    <w:rsid w:val="00B02C62"/>
    <w:rsid w:val="00B05E2A"/>
    <w:rsid w:val="00B13A9C"/>
    <w:rsid w:val="00B17A02"/>
    <w:rsid w:val="00B378C7"/>
    <w:rsid w:val="00B40502"/>
    <w:rsid w:val="00B5229C"/>
    <w:rsid w:val="00B66D4B"/>
    <w:rsid w:val="00B67AEC"/>
    <w:rsid w:val="00B72E12"/>
    <w:rsid w:val="00B7449D"/>
    <w:rsid w:val="00B776EA"/>
    <w:rsid w:val="00B868E2"/>
    <w:rsid w:val="00B95D89"/>
    <w:rsid w:val="00BA0EEB"/>
    <w:rsid w:val="00BA5504"/>
    <w:rsid w:val="00BB5FE3"/>
    <w:rsid w:val="00BC3D02"/>
    <w:rsid w:val="00BC5661"/>
    <w:rsid w:val="00BC5DBF"/>
    <w:rsid w:val="00BD2B61"/>
    <w:rsid w:val="00BD411A"/>
    <w:rsid w:val="00BE39D2"/>
    <w:rsid w:val="00BE6933"/>
    <w:rsid w:val="00BF549B"/>
    <w:rsid w:val="00C07344"/>
    <w:rsid w:val="00C11A6A"/>
    <w:rsid w:val="00C2225A"/>
    <w:rsid w:val="00C227BF"/>
    <w:rsid w:val="00C25311"/>
    <w:rsid w:val="00C25E8E"/>
    <w:rsid w:val="00C33D2E"/>
    <w:rsid w:val="00C4344D"/>
    <w:rsid w:val="00C434E4"/>
    <w:rsid w:val="00C5161C"/>
    <w:rsid w:val="00C604AD"/>
    <w:rsid w:val="00C61258"/>
    <w:rsid w:val="00C65654"/>
    <w:rsid w:val="00C70FB6"/>
    <w:rsid w:val="00C87C7A"/>
    <w:rsid w:val="00CA1251"/>
    <w:rsid w:val="00CA4079"/>
    <w:rsid w:val="00CA7341"/>
    <w:rsid w:val="00CB7025"/>
    <w:rsid w:val="00CC3BDF"/>
    <w:rsid w:val="00CD0A15"/>
    <w:rsid w:val="00CD570B"/>
    <w:rsid w:val="00CD7074"/>
    <w:rsid w:val="00CE2B89"/>
    <w:rsid w:val="00D14C58"/>
    <w:rsid w:val="00D154E9"/>
    <w:rsid w:val="00D16393"/>
    <w:rsid w:val="00D217B4"/>
    <w:rsid w:val="00D27911"/>
    <w:rsid w:val="00D56F24"/>
    <w:rsid w:val="00D579C8"/>
    <w:rsid w:val="00D70087"/>
    <w:rsid w:val="00D7205D"/>
    <w:rsid w:val="00D72B53"/>
    <w:rsid w:val="00D85964"/>
    <w:rsid w:val="00DA14DE"/>
    <w:rsid w:val="00DB02AD"/>
    <w:rsid w:val="00DB6C83"/>
    <w:rsid w:val="00DB6FFE"/>
    <w:rsid w:val="00DD2DA0"/>
    <w:rsid w:val="00DD46EE"/>
    <w:rsid w:val="00DD679E"/>
    <w:rsid w:val="00DE5125"/>
    <w:rsid w:val="00E11F9B"/>
    <w:rsid w:val="00E2213A"/>
    <w:rsid w:val="00E2221B"/>
    <w:rsid w:val="00E268E7"/>
    <w:rsid w:val="00E32389"/>
    <w:rsid w:val="00E41158"/>
    <w:rsid w:val="00E463C1"/>
    <w:rsid w:val="00E465A8"/>
    <w:rsid w:val="00E66F02"/>
    <w:rsid w:val="00EB45A0"/>
    <w:rsid w:val="00EB4FB3"/>
    <w:rsid w:val="00EC515F"/>
    <w:rsid w:val="00ED1CC8"/>
    <w:rsid w:val="00ED5F35"/>
    <w:rsid w:val="00EE0EB8"/>
    <w:rsid w:val="00EE5873"/>
    <w:rsid w:val="00F13953"/>
    <w:rsid w:val="00F44270"/>
    <w:rsid w:val="00F4760E"/>
    <w:rsid w:val="00F517D6"/>
    <w:rsid w:val="00F52BBF"/>
    <w:rsid w:val="00F62958"/>
    <w:rsid w:val="00F651B1"/>
    <w:rsid w:val="00F732BE"/>
    <w:rsid w:val="00F77357"/>
    <w:rsid w:val="00F80A55"/>
    <w:rsid w:val="00F8225D"/>
    <w:rsid w:val="00F9188B"/>
    <w:rsid w:val="00F95057"/>
    <w:rsid w:val="00FA104B"/>
    <w:rsid w:val="00FC543A"/>
    <w:rsid w:val="00FD29EC"/>
    <w:rsid w:val="00FD6F48"/>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ijeloteksta-uvlaka2" w:type="paragraph">
    <w:name w:val="Body Text Indent 2"/>
    <w:basedOn w:val="Normal"/>
    <w:link w:val="Tijeloteksta-uvlaka2Char"/>
    <w:rsid w:val="001B3F38"/>
    <w:pPr>
      <w:ind w:firstLine="1276"/>
      <w:jc w:val="both"/>
    </w:pPr>
    <w:rPr>
      <w:rFonts w:hAnsi="Times New Roman" w:ascii="Times New Roman"/>
      <w:color w:val="auto"/>
      <w:sz w:val="24"/>
      <w:lang w:eastAsia="en-US" w:val="hr-HR"/>
    </w:rPr>
  </w:style>
  <w:style w:customStyle="true" w:styleId="Tijeloteksta-uvlaka2Char" w:type="character">
    <w:name w:val="Tijelo teksta - uvlaka 2 Char"/>
    <w:basedOn w:val="Zadanifontodlomka"/>
    <w:link w:val="Tijeloteksta-uvlaka2"/>
    <w:rsid w:val="001B3F38"/>
    <w:rPr>
      <w:sz w:val="24"/>
      <w:lang w:eastAsia="en-US"/>
    </w:rPr>
  </w:style>
  <w:style w:styleId="Tekstrezerviranogmjesta" w:type="character">
    <w:name w:val="Placeholder Text"/>
    <w:basedOn w:val="Zadanifontodlomka"/>
    <w:uiPriority w:val="99"/>
    <w:semiHidden/>
    <w:rsid w:val="002C35F4"/>
    <w:rPr>
      <w:color w:val="808080"/>
      <w:bdr w:space="0" w:sz="0" w:color="auto" w:val="none"/>
      <w:shd w:fill="auto" w:color="auto" w:val="clear"/>
    </w:rPr>
  </w:style>
  <w:style w:customStyle="true" w:styleId="eSPISCCParagraphDefaultFont" w:type="character">
    <w:name w:val="eSPIS_CC_Paragraph Default Font"/>
    <w:basedOn w:val="Zadanifontodlomka"/>
    <w:rsid w:val="002C35F4"/>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2C35F4"/>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C35F4"/>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35F4"/>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ijeloteksta-uvlaka2" w:type="paragraph">
    <w:name w:val="Body Text Indent 2"/>
    <w:basedOn w:val="Normal"/>
    <w:link w:val="Tijeloteksta-uvlaka2Char"/>
    <w:rsid w:val="001B3F38"/>
    <w:pPr>
      <w:ind w:firstLine="1276"/>
      <w:jc w:val="both"/>
    </w:pPr>
    <w:rPr>
      <w:rFonts w:ascii="Times New Roman" w:hAnsi="Times New Roman"/>
      <w:color w:val="auto"/>
      <w:sz w:val="24"/>
      <w:lang w:eastAsia="en-US" w:val="hr-HR"/>
    </w:rPr>
  </w:style>
  <w:style w:customStyle="1" w:styleId="Tijeloteksta-uvlaka2Char" w:type="character">
    <w:name w:val="Tijelo teksta - uvlaka 2 Char"/>
    <w:basedOn w:val="Zadanifontodlomka"/>
    <w:link w:val="Tijeloteksta-uvlaka2"/>
    <w:rsid w:val="001B3F38"/>
    <w:rPr>
      <w:sz w:val="24"/>
      <w:lang w:eastAsia="en-US"/>
    </w:rPr>
  </w:style>
  <w:style w:styleId="Tekstrezerviranogmjesta" w:type="character">
    <w:name w:val="Placeholder Text"/>
    <w:basedOn w:val="Zadanifontodlomka"/>
    <w:uiPriority w:val="99"/>
    <w:semiHidden/>
    <w:rsid w:val="002C35F4"/>
    <w:rPr>
      <w:color w:val="808080"/>
      <w:bdr w:color="auto" w:space="0" w:sz="0" w:val="none"/>
      <w:shd w:color="auto" w:fill="auto" w:val="clear"/>
    </w:rPr>
  </w:style>
  <w:style w:customStyle="1" w:styleId="eSPISCCParagraphDefaultFont" w:type="character">
    <w:name w:val="eSPIS_CC_Paragraph Default Font"/>
    <w:basedOn w:val="Zadanifontodlomka"/>
    <w:rsid w:val="002C35F4"/>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2C35F4"/>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C35F4"/>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35F4"/>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23732">
      <w:bodyDiv w:val="true"/>
      <w:marLeft w:val="0"/>
      <w:marRight w:val="0"/>
      <w:marTop w:val="0"/>
      <w:marBottom w:val="0"/>
      <w:divBdr>
        <w:top w:space="0" w:sz="0" w:color="auto" w:val="none"/>
        <w:left w:space="0" w:sz="0" w:color="auto" w:val="none"/>
        <w:bottom w:space="0" w:sz="0" w:color="auto" w:val="none"/>
        <w:right w:space="0" w:sz="0" w:color="auto" w:val="none"/>
      </w:divBdr>
    </w:div>
    <w:div w:id="25718716">
      <w:bodyDiv w:val="true"/>
      <w:marLeft w:val="0"/>
      <w:marRight w:val="0"/>
      <w:marTop w:val="0"/>
      <w:marBottom w:val="0"/>
      <w:divBdr>
        <w:top w:space="0" w:sz="0" w:color="auto" w:val="none"/>
        <w:left w:space="0" w:sz="0" w:color="auto" w:val="none"/>
        <w:bottom w:space="0" w:sz="0" w:color="auto" w:val="none"/>
        <w:right w:space="0" w:sz="0" w:color="auto" w:val="none"/>
      </w:divBdr>
    </w:div>
    <w:div w:id="29261145">
      <w:bodyDiv w:val="true"/>
      <w:marLeft w:val="0"/>
      <w:marRight w:val="0"/>
      <w:marTop w:val="0"/>
      <w:marBottom w:val="0"/>
      <w:divBdr>
        <w:top w:space="0" w:sz="0" w:color="auto" w:val="none"/>
        <w:left w:space="0" w:sz="0" w:color="auto" w:val="none"/>
        <w:bottom w:space="0" w:sz="0" w:color="auto" w:val="none"/>
        <w:right w:space="0" w:sz="0" w:color="auto" w:val="none"/>
      </w:divBdr>
    </w:div>
    <w:div w:id="41223284">
      <w:bodyDiv w:val="true"/>
      <w:marLeft w:val="0"/>
      <w:marRight w:val="0"/>
      <w:marTop w:val="0"/>
      <w:marBottom w:val="0"/>
      <w:divBdr>
        <w:top w:space="0" w:sz="0" w:color="auto" w:val="none"/>
        <w:left w:space="0" w:sz="0" w:color="auto" w:val="none"/>
        <w:bottom w:space="0" w:sz="0" w:color="auto" w:val="none"/>
        <w:right w:space="0" w:sz="0" w:color="auto" w:val="none"/>
      </w:divBdr>
    </w:div>
    <w:div w:id="82262607">
      <w:bodyDiv w:val="true"/>
      <w:marLeft w:val="0"/>
      <w:marRight w:val="0"/>
      <w:marTop w:val="0"/>
      <w:marBottom w:val="0"/>
      <w:divBdr>
        <w:top w:space="0" w:sz="0" w:color="auto" w:val="none"/>
        <w:left w:space="0" w:sz="0" w:color="auto" w:val="none"/>
        <w:bottom w:space="0" w:sz="0" w:color="auto" w:val="none"/>
        <w:right w:space="0" w:sz="0" w:color="auto" w:val="none"/>
      </w:divBdr>
    </w:div>
    <w:div w:id="103623515">
      <w:bodyDiv w:val="true"/>
      <w:marLeft w:val="0"/>
      <w:marRight w:val="0"/>
      <w:marTop w:val="0"/>
      <w:marBottom w:val="0"/>
      <w:divBdr>
        <w:top w:space="0" w:sz="0" w:color="auto" w:val="none"/>
        <w:left w:space="0" w:sz="0" w:color="auto" w:val="none"/>
        <w:bottom w:space="0" w:sz="0" w:color="auto" w:val="none"/>
        <w:right w:space="0" w:sz="0" w:color="auto" w:val="none"/>
      </w:divBdr>
    </w:div>
    <w:div w:id="121115864">
      <w:bodyDiv w:val="true"/>
      <w:marLeft w:val="0"/>
      <w:marRight w:val="0"/>
      <w:marTop w:val="0"/>
      <w:marBottom w:val="0"/>
      <w:divBdr>
        <w:top w:space="0" w:sz="0" w:color="auto" w:val="none"/>
        <w:left w:space="0" w:sz="0" w:color="auto" w:val="none"/>
        <w:bottom w:space="0" w:sz="0" w:color="auto" w:val="none"/>
        <w:right w:space="0" w:sz="0" w:color="auto" w:val="none"/>
      </w:divBdr>
    </w:div>
    <w:div w:id="122770257">
      <w:bodyDiv w:val="true"/>
      <w:marLeft w:val="0"/>
      <w:marRight w:val="0"/>
      <w:marTop w:val="0"/>
      <w:marBottom w:val="0"/>
      <w:divBdr>
        <w:top w:space="0" w:sz="0" w:color="auto" w:val="none"/>
        <w:left w:space="0" w:sz="0" w:color="auto" w:val="none"/>
        <w:bottom w:space="0" w:sz="0" w:color="auto" w:val="none"/>
        <w:right w:space="0" w:sz="0" w:color="auto" w:val="none"/>
      </w:divBdr>
    </w:div>
    <w:div w:id="159736558">
      <w:bodyDiv w:val="true"/>
      <w:marLeft w:val="0"/>
      <w:marRight w:val="0"/>
      <w:marTop w:val="0"/>
      <w:marBottom w:val="0"/>
      <w:divBdr>
        <w:top w:space="0" w:sz="0" w:color="auto" w:val="none"/>
        <w:left w:space="0" w:sz="0" w:color="auto" w:val="none"/>
        <w:bottom w:space="0" w:sz="0" w:color="auto" w:val="none"/>
        <w:right w:space="0" w:sz="0" w:color="auto" w:val="none"/>
      </w:divBdr>
    </w:div>
    <w:div w:id="187720978">
      <w:bodyDiv w:val="true"/>
      <w:marLeft w:val="0"/>
      <w:marRight w:val="0"/>
      <w:marTop w:val="0"/>
      <w:marBottom w:val="0"/>
      <w:divBdr>
        <w:top w:space="0" w:sz="0" w:color="auto" w:val="none"/>
        <w:left w:space="0" w:sz="0" w:color="auto" w:val="none"/>
        <w:bottom w:space="0" w:sz="0" w:color="auto" w:val="none"/>
        <w:right w:space="0" w:sz="0" w:color="auto" w:val="none"/>
      </w:divBdr>
    </w:div>
    <w:div w:id="189535237">
      <w:bodyDiv w:val="true"/>
      <w:marLeft w:val="0"/>
      <w:marRight w:val="0"/>
      <w:marTop w:val="0"/>
      <w:marBottom w:val="0"/>
      <w:divBdr>
        <w:top w:space="0" w:sz="0" w:color="auto" w:val="none"/>
        <w:left w:space="0" w:sz="0" w:color="auto" w:val="none"/>
        <w:bottom w:space="0" w:sz="0" w:color="auto" w:val="none"/>
        <w:right w:space="0" w:sz="0" w:color="auto" w:val="none"/>
      </w:divBdr>
    </w:div>
    <w:div w:id="195315944">
      <w:bodyDiv w:val="true"/>
      <w:marLeft w:val="0"/>
      <w:marRight w:val="0"/>
      <w:marTop w:val="0"/>
      <w:marBottom w:val="0"/>
      <w:divBdr>
        <w:top w:space="0" w:sz="0" w:color="auto" w:val="none"/>
        <w:left w:space="0" w:sz="0" w:color="auto" w:val="none"/>
        <w:bottom w:space="0" w:sz="0" w:color="auto" w:val="none"/>
        <w:right w:space="0" w:sz="0" w:color="auto" w:val="none"/>
      </w:divBdr>
    </w:div>
    <w:div w:id="196941207">
      <w:bodyDiv w:val="true"/>
      <w:marLeft w:val="0"/>
      <w:marRight w:val="0"/>
      <w:marTop w:val="0"/>
      <w:marBottom w:val="0"/>
      <w:divBdr>
        <w:top w:space="0" w:sz="0" w:color="auto" w:val="none"/>
        <w:left w:space="0" w:sz="0" w:color="auto" w:val="none"/>
        <w:bottom w:space="0" w:sz="0" w:color="auto" w:val="none"/>
        <w:right w:space="0" w:sz="0" w:color="auto" w:val="none"/>
      </w:divBdr>
    </w:div>
    <w:div w:id="202835561">
      <w:bodyDiv w:val="true"/>
      <w:marLeft w:val="0"/>
      <w:marRight w:val="0"/>
      <w:marTop w:val="0"/>
      <w:marBottom w:val="0"/>
      <w:divBdr>
        <w:top w:space="0" w:sz="0" w:color="auto" w:val="none"/>
        <w:left w:space="0" w:sz="0" w:color="auto" w:val="none"/>
        <w:bottom w:space="0" w:sz="0" w:color="auto" w:val="none"/>
        <w:right w:space="0" w:sz="0" w:color="auto" w:val="none"/>
      </w:divBdr>
    </w:div>
    <w:div w:id="215044601">
      <w:bodyDiv w:val="true"/>
      <w:marLeft w:val="0"/>
      <w:marRight w:val="0"/>
      <w:marTop w:val="0"/>
      <w:marBottom w:val="0"/>
      <w:divBdr>
        <w:top w:space="0" w:sz="0" w:color="auto" w:val="none"/>
        <w:left w:space="0" w:sz="0" w:color="auto" w:val="none"/>
        <w:bottom w:space="0" w:sz="0" w:color="auto" w:val="none"/>
        <w:right w:space="0" w:sz="0" w:color="auto" w:val="none"/>
      </w:divBdr>
    </w:div>
    <w:div w:id="233855557">
      <w:bodyDiv w:val="true"/>
      <w:marLeft w:val="0"/>
      <w:marRight w:val="0"/>
      <w:marTop w:val="0"/>
      <w:marBottom w:val="0"/>
      <w:divBdr>
        <w:top w:space="0" w:sz="0" w:color="auto" w:val="none"/>
        <w:left w:space="0" w:sz="0" w:color="auto" w:val="none"/>
        <w:bottom w:space="0" w:sz="0" w:color="auto" w:val="none"/>
        <w:right w:space="0" w:sz="0" w:color="auto" w:val="none"/>
      </w:divBdr>
    </w:div>
    <w:div w:id="256524352">
      <w:bodyDiv w:val="true"/>
      <w:marLeft w:val="0"/>
      <w:marRight w:val="0"/>
      <w:marTop w:val="0"/>
      <w:marBottom w:val="0"/>
      <w:divBdr>
        <w:top w:space="0" w:sz="0" w:color="auto" w:val="none"/>
        <w:left w:space="0" w:sz="0" w:color="auto" w:val="none"/>
        <w:bottom w:space="0" w:sz="0" w:color="auto" w:val="none"/>
        <w:right w:space="0" w:sz="0" w:color="auto" w:val="none"/>
      </w:divBdr>
    </w:div>
    <w:div w:id="264776298">
      <w:bodyDiv w:val="true"/>
      <w:marLeft w:val="0"/>
      <w:marRight w:val="0"/>
      <w:marTop w:val="0"/>
      <w:marBottom w:val="0"/>
      <w:divBdr>
        <w:top w:space="0" w:sz="0" w:color="auto" w:val="none"/>
        <w:left w:space="0" w:sz="0" w:color="auto" w:val="none"/>
        <w:bottom w:space="0" w:sz="0" w:color="auto" w:val="none"/>
        <w:right w:space="0" w:sz="0" w:color="auto" w:val="none"/>
      </w:divBdr>
    </w:div>
    <w:div w:id="281770893">
      <w:bodyDiv w:val="true"/>
      <w:marLeft w:val="0"/>
      <w:marRight w:val="0"/>
      <w:marTop w:val="0"/>
      <w:marBottom w:val="0"/>
      <w:divBdr>
        <w:top w:space="0" w:sz="0" w:color="auto" w:val="none"/>
        <w:left w:space="0" w:sz="0" w:color="auto" w:val="none"/>
        <w:bottom w:space="0" w:sz="0" w:color="auto" w:val="none"/>
        <w:right w:space="0" w:sz="0" w:color="auto" w:val="none"/>
      </w:divBdr>
    </w:div>
    <w:div w:id="290983504">
      <w:bodyDiv w:val="true"/>
      <w:marLeft w:val="0"/>
      <w:marRight w:val="0"/>
      <w:marTop w:val="0"/>
      <w:marBottom w:val="0"/>
      <w:divBdr>
        <w:top w:space="0" w:sz="0" w:color="auto" w:val="none"/>
        <w:left w:space="0" w:sz="0" w:color="auto" w:val="none"/>
        <w:bottom w:space="0" w:sz="0" w:color="auto" w:val="none"/>
        <w:right w:space="0" w:sz="0" w:color="auto" w:val="none"/>
      </w:divBdr>
    </w:div>
    <w:div w:id="301928287">
      <w:bodyDiv w:val="true"/>
      <w:marLeft w:val="0"/>
      <w:marRight w:val="0"/>
      <w:marTop w:val="0"/>
      <w:marBottom w:val="0"/>
      <w:divBdr>
        <w:top w:space="0" w:sz="0" w:color="auto" w:val="none"/>
        <w:left w:space="0" w:sz="0" w:color="auto" w:val="none"/>
        <w:bottom w:space="0" w:sz="0" w:color="auto" w:val="none"/>
        <w:right w:space="0" w:sz="0" w:color="auto" w:val="none"/>
      </w:divBdr>
    </w:div>
    <w:div w:id="306862399">
      <w:bodyDiv w:val="true"/>
      <w:marLeft w:val="0"/>
      <w:marRight w:val="0"/>
      <w:marTop w:val="0"/>
      <w:marBottom w:val="0"/>
      <w:divBdr>
        <w:top w:space="0" w:sz="0" w:color="auto" w:val="none"/>
        <w:left w:space="0" w:sz="0" w:color="auto" w:val="none"/>
        <w:bottom w:space="0" w:sz="0" w:color="auto" w:val="none"/>
        <w:right w:space="0" w:sz="0" w:color="auto" w:val="none"/>
      </w:divBdr>
    </w:div>
    <w:div w:id="334917261">
      <w:bodyDiv w:val="true"/>
      <w:marLeft w:val="0"/>
      <w:marRight w:val="0"/>
      <w:marTop w:val="0"/>
      <w:marBottom w:val="0"/>
      <w:divBdr>
        <w:top w:space="0" w:sz="0" w:color="auto" w:val="none"/>
        <w:left w:space="0" w:sz="0" w:color="auto" w:val="none"/>
        <w:bottom w:space="0" w:sz="0" w:color="auto" w:val="none"/>
        <w:right w:space="0" w:sz="0" w:color="auto" w:val="none"/>
      </w:divBdr>
    </w:div>
    <w:div w:id="361514845">
      <w:bodyDiv w:val="true"/>
      <w:marLeft w:val="0"/>
      <w:marRight w:val="0"/>
      <w:marTop w:val="0"/>
      <w:marBottom w:val="0"/>
      <w:divBdr>
        <w:top w:space="0" w:sz="0" w:color="auto" w:val="none"/>
        <w:left w:space="0" w:sz="0" w:color="auto" w:val="none"/>
        <w:bottom w:space="0" w:sz="0" w:color="auto" w:val="none"/>
        <w:right w:space="0" w:sz="0" w:color="auto" w:val="none"/>
      </w:divBdr>
    </w:div>
    <w:div w:id="405689475">
      <w:bodyDiv w:val="true"/>
      <w:marLeft w:val="0"/>
      <w:marRight w:val="0"/>
      <w:marTop w:val="0"/>
      <w:marBottom w:val="0"/>
      <w:divBdr>
        <w:top w:space="0" w:sz="0" w:color="auto" w:val="none"/>
        <w:left w:space="0" w:sz="0" w:color="auto" w:val="none"/>
        <w:bottom w:space="0" w:sz="0" w:color="auto" w:val="none"/>
        <w:right w:space="0" w:sz="0" w:color="auto" w:val="none"/>
      </w:divBdr>
    </w:div>
    <w:div w:id="436367733">
      <w:bodyDiv w:val="true"/>
      <w:marLeft w:val="0"/>
      <w:marRight w:val="0"/>
      <w:marTop w:val="0"/>
      <w:marBottom w:val="0"/>
      <w:divBdr>
        <w:top w:space="0" w:sz="0" w:color="auto" w:val="none"/>
        <w:left w:space="0" w:sz="0" w:color="auto" w:val="none"/>
        <w:bottom w:space="0" w:sz="0" w:color="auto" w:val="none"/>
        <w:right w:space="0" w:sz="0" w:color="auto" w:val="none"/>
      </w:divBdr>
    </w:div>
    <w:div w:id="467090306">
      <w:bodyDiv w:val="true"/>
      <w:marLeft w:val="0"/>
      <w:marRight w:val="0"/>
      <w:marTop w:val="0"/>
      <w:marBottom w:val="0"/>
      <w:divBdr>
        <w:top w:space="0" w:sz="0" w:color="auto" w:val="none"/>
        <w:left w:space="0" w:sz="0" w:color="auto" w:val="none"/>
        <w:bottom w:space="0" w:sz="0" w:color="auto" w:val="none"/>
        <w:right w:space="0" w:sz="0" w:color="auto" w:val="none"/>
      </w:divBdr>
    </w:div>
    <w:div w:id="501625138">
      <w:bodyDiv w:val="true"/>
      <w:marLeft w:val="0"/>
      <w:marRight w:val="0"/>
      <w:marTop w:val="0"/>
      <w:marBottom w:val="0"/>
      <w:divBdr>
        <w:top w:space="0" w:sz="0" w:color="auto" w:val="none"/>
        <w:left w:space="0" w:sz="0" w:color="auto" w:val="none"/>
        <w:bottom w:space="0" w:sz="0" w:color="auto" w:val="none"/>
        <w:right w:space="0" w:sz="0" w:color="auto" w:val="none"/>
      </w:divBdr>
    </w:div>
    <w:div w:id="508372535">
      <w:bodyDiv w:val="true"/>
      <w:marLeft w:val="0"/>
      <w:marRight w:val="0"/>
      <w:marTop w:val="0"/>
      <w:marBottom w:val="0"/>
      <w:divBdr>
        <w:top w:space="0" w:sz="0" w:color="auto" w:val="none"/>
        <w:left w:space="0" w:sz="0" w:color="auto" w:val="none"/>
        <w:bottom w:space="0" w:sz="0" w:color="auto" w:val="none"/>
        <w:right w:space="0" w:sz="0" w:color="auto" w:val="none"/>
      </w:divBdr>
    </w:div>
    <w:div w:id="512455568">
      <w:bodyDiv w:val="true"/>
      <w:marLeft w:val="0"/>
      <w:marRight w:val="0"/>
      <w:marTop w:val="0"/>
      <w:marBottom w:val="0"/>
      <w:divBdr>
        <w:top w:space="0" w:sz="0" w:color="auto" w:val="none"/>
        <w:left w:space="0" w:sz="0" w:color="auto" w:val="none"/>
        <w:bottom w:space="0" w:sz="0" w:color="auto" w:val="none"/>
        <w:right w:space="0" w:sz="0" w:color="auto" w:val="none"/>
      </w:divBdr>
    </w:div>
    <w:div w:id="534857123">
      <w:bodyDiv w:val="true"/>
      <w:marLeft w:val="0"/>
      <w:marRight w:val="0"/>
      <w:marTop w:val="0"/>
      <w:marBottom w:val="0"/>
      <w:divBdr>
        <w:top w:space="0" w:sz="0" w:color="auto" w:val="none"/>
        <w:left w:space="0" w:sz="0" w:color="auto" w:val="none"/>
        <w:bottom w:space="0" w:sz="0" w:color="auto" w:val="none"/>
        <w:right w:space="0" w:sz="0" w:color="auto" w:val="none"/>
      </w:divBdr>
    </w:div>
    <w:div w:id="535241951">
      <w:bodyDiv w:val="true"/>
      <w:marLeft w:val="0"/>
      <w:marRight w:val="0"/>
      <w:marTop w:val="0"/>
      <w:marBottom w:val="0"/>
      <w:divBdr>
        <w:top w:space="0" w:sz="0" w:color="auto" w:val="none"/>
        <w:left w:space="0" w:sz="0" w:color="auto" w:val="none"/>
        <w:bottom w:space="0" w:sz="0" w:color="auto" w:val="none"/>
        <w:right w:space="0" w:sz="0" w:color="auto" w:val="none"/>
      </w:divBdr>
    </w:div>
    <w:div w:id="557085633">
      <w:bodyDiv w:val="true"/>
      <w:marLeft w:val="0"/>
      <w:marRight w:val="0"/>
      <w:marTop w:val="0"/>
      <w:marBottom w:val="0"/>
      <w:divBdr>
        <w:top w:space="0" w:sz="0" w:color="auto" w:val="none"/>
        <w:left w:space="0" w:sz="0" w:color="auto" w:val="none"/>
        <w:bottom w:space="0" w:sz="0" w:color="auto" w:val="none"/>
        <w:right w:space="0" w:sz="0" w:color="auto" w:val="none"/>
      </w:divBdr>
    </w:div>
    <w:div w:id="566107032">
      <w:bodyDiv w:val="true"/>
      <w:marLeft w:val="0"/>
      <w:marRight w:val="0"/>
      <w:marTop w:val="0"/>
      <w:marBottom w:val="0"/>
      <w:divBdr>
        <w:top w:space="0" w:sz="0" w:color="auto" w:val="none"/>
        <w:left w:space="0" w:sz="0" w:color="auto" w:val="none"/>
        <w:bottom w:space="0" w:sz="0" w:color="auto" w:val="none"/>
        <w:right w:space="0" w:sz="0" w:color="auto" w:val="none"/>
      </w:divBdr>
    </w:div>
    <w:div w:id="581835710">
      <w:bodyDiv w:val="true"/>
      <w:marLeft w:val="0"/>
      <w:marRight w:val="0"/>
      <w:marTop w:val="0"/>
      <w:marBottom w:val="0"/>
      <w:divBdr>
        <w:top w:space="0" w:sz="0" w:color="auto" w:val="none"/>
        <w:left w:space="0" w:sz="0" w:color="auto" w:val="none"/>
        <w:bottom w:space="0" w:sz="0" w:color="auto" w:val="none"/>
        <w:right w:space="0" w:sz="0" w:color="auto" w:val="none"/>
      </w:divBdr>
    </w:div>
    <w:div w:id="602540117">
      <w:bodyDiv w:val="true"/>
      <w:marLeft w:val="0"/>
      <w:marRight w:val="0"/>
      <w:marTop w:val="0"/>
      <w:marBottom w:val="0"/>
      <w:divBdr>
        <w:top w:space="0" w:sz="0" w:color="auto" w:val="none"/>
        <w:left w:space="0" w:sz="0" w:color="auto" w:val="none"/>
        <w:bottom w:space="0" w:sz="0" w:color="auto" w:val="none"/>
        <w:right w:space="0" w:sz="0" w:color="auto" w:val="none"/>
      </w:divBdr>
    </w:div>
    <w:div w:id="621494024">
      <w:bodyDiv w:val="true"/>
      <w:marLeft w:val="0"/>
      <w:marRight w:val="0"/>
      <w:marTop w:val="0"/>
      <w:marBottom w:val="0"/>
      <w:divBdr>
        <w:top w:space="0" w:sz="0" w:color="auto" w:val="none"/>
        <w:left w:space="0" w:sz="0" w:color="auto" w:val="none"/>
        <w:bottom w:space="0" w:sz="0" w:color="auto" w:val="none"/>
        <w:right w:space="0" w:sz="0" w:color="auto" w:val="none"/>
      </w:divBdr>
    </w:div>
    <w:div w:id="629021109">
      <w:bodyDiv w:val="true"/>
      <w:marLeft w:val="0"/>
      <w:marRight w:val="0"/>
      <w:marTop w:val="0"/>
      <w:marBottom w:val="0"/>
      <w:divBdr>
        <w:top w:space="0" w:sz="0" w:color="auto" w:val="none"/>
        <w:left w:space="0" w:sz="0" w:color="auto" w:val="none"/>
        <w:bottom w:space="0" w:sz="0" w:color="auto" w:val="none"/>
        <w:right w:space="0" w:sz="0" w:color="auto" w:val="none"/>
      </w:divBdr>
    </w:div>
    <w:div w:id="652686265">
      <w:bodyDiv w:val="true"/>
      <w:marLeft w:val="0"/>
      <w:marRight w:val="0"/>
      <w:marTop w:val="0"/>
      <w:marBottom w:val="0"/>
      <w:divBdr>
        <w:top w:space="0" w:sz="0" w:color="auto" w:val="none"/>
        <w:left w:space="0" w:sz="0" w:color="auto" w:val="none"/>
        <w:bottom w:space="0" w:sz="0" w:color="auto" w:val="none"/>
        <w:right w:space="0" w:sz="0" w:color="auto" w:val="none"/>
      </w:divBdr>
    </w:div>
    <w:div w:id="683214873">
      <w:bodyDiv w:val="true"/>
      <w:marLeft w:val="0"/>
      <w:marRight w:val="0"/>
      <w:marTop w:val="0"/>
      <w:marBottom w:val="0"/>
      <w:divBdr>
        <w:top w:space="0" w:sz="0" w:color="auto" w:val="none"/>
        <w:left w:space="0" w:sz="0" w:color="auto" w:val="none"/>
        <w:bottom w:space="0" w:sz="0" w:color="auto" w:val="none"/>
        <w:right w:space="0" w:sz="0" w:color="auto" w:val="none"/>
      </w:divBdr>
    </w:div>
    <w:div w:id="686558814">
      <w:bodyDiv w:val="true"/>
      <w:marLeft w:val="0"/>
      <w:marRight w:val="0"/>
      <w:marTop w:val="0"/>
      <w:marBottom w:val="0"/>
      <w:divBdr>
        <w:top w:space="0" w:sz="0" w:color="auto" w:val="none"/>
        <w:left w:space="0" w:sz="0" w:color="auto" w:val="none"/>
        <w:bottom w:space="0" w:sz="0" w:color="auto" w:val="none"/>
        <w:right w:space="0" w:sz="0" w:color="auto" w:val="none"/>
      </w:divBdr>
    </w:div>
    <w:div w:id="696857478">
      <w:bodyDiv w:val="true"/>
      <w:marLeft w:val="0"/>
      <w:marRight w:val="0"/>
      <w:marTop w:val="0"/>
      <w:marBottom w:val="0"/>
      <w:divBdr>
        <w:top w:space="0" w:sz="0" w:color="auto" w:val="none"/>
        <w:left w:space="0" w:sz="0" w:color="auto" w:val="none"/>
        <w:bottom w:space="0" w:sz="0" w:color="auto" w:val="none"/>
        <w:right w:space="0" w:sz="0" w:color="auto" w:val="none"/>
      </w:divBdr>
    </w:div>
    <w:div w:id="730688950">
      <w:bodyDiv w:val="true"/>
      <w:marLeft w:val="0"/>
      <w:marRight w:val="0"/>
      <w:marTop w:val="0"/>
      <w:marBottom w:val="0"/>
      <w:divBdr>
        <w:top w:space="0" w:sz="0" w:color="auto" w:val="none"/>
        <w:left w:space="0" w:sz="0" w:color="auto" w:val="none"/>
        <w:bottom w:space="0" w:sz="0" w:color="auto" w:val="none"/>
        <w:right w:space="0" w:sz="0" w:color="auto" w:val="none"/>
      </w:divBdr>
    </w:div>
    <w:div w:id="762411094">
      <w:bodyDiv w:val="true"/>
      <w:marLeft w:val="0"/>
      <w:marRight w:val="0"/>
      <w:marTop w:val="0"/>
      <w:marBottom w:val="0"/>
      <w:divBdr>
        <w:top w:space="0" w:sz="0" w:color="auto" w:val="none"/>
        <w:left w:space="0" w:sz="0" w:color="auto" w:val="none"/>
        <w:bottom w:space="0" w:sz="0" w:color="auto" w:val="none"/>
        <w:right w:space="0" w:sz="0" w:color="auto" w:val="none"/>
      </w:divBdr>
    </w:div>
    <w:div w:id="780077732">
      <w:bodyDiv w:val="true"/>
      <w:marLeft w:val="0"/>
      <w:marRight w:val="0"/>
      <w:marTop w:val="0"/>
      <w:marBottom w:val="0"/>
      <w:divBdr>
        <w:top w:space="0" w:sz="0" w:color="auto" w:val="none"/>
        <w:left w:space="0" w:sz="0" w:color="auto" w:val="none"/>
        <w:bottom w:space="0" w:sz="0" w:color="auto" w:val="none"/>
        <w:right w:space="0" w:sz="0" w:color="auto" w:val="none"/>
      </w:divBdr>
    </w:div>
    <w:div w:id="817187976">
      <w:bodyDiv w:val="true"/>
      <w:marLeft w:val="0"/>
      <w:marRight w:val="0"/>
      <w:marTop w:val="0"/>
      <w:marBottom w:val="0"/>
      <w:divBdr>
        <w:top w:space="0" w:sz="0" w:color="auto" w:val="none"/>
        <w:left w:space="0" w:sz="0" w:color="auto" w:val="none"/>
        <w:bottom w:space="0" w:sz="0" w:color="auto" w:val="none"/>
        <w:right w:space="0" w:sz="0" w:color="auto" w:val="none"/>
      </w:divBdr>
    </w:div>
    <w:div w:id="837236500">
      <w:bodyDiv w:val="true"/>
      <w:marLeft w:val="0"/>
      <w:marRight w:val="0"/>
      <w:marTop w:val="0"/>
      <w:marBottom w:val="0"/>
      <w:divBdr>
        <w:top w:space="0" w:sz="0" w:color="auto" w:val="none"/>
        <w:left w:space="0" w:sz="0" w:color="auto" w:val="none"/>
        <w:bottom w:space="0" w:sz="0" w:color="auto" w:val="none"/>
        <w:right w:space="0" w:sz="0" w:color="auto" w:val="none"/>
      </w:divBdr>
    </w:div>
    <w:div w:id="847712525">
      <w:bodyDiv w:val="true"/>
      <w:marLeft w:val="0"/>
      <w:marRight w:val="0"/>
      <w:marTop w:val="0"/>
      <w:marBottom w:val="0"/>
      <w:divBdr>
        <w:top w:space="0" w:sz="0" w:color="auto" w:val="none"/>
        <w:left w:space="0" w:sz="0" w:color="auto" w:val="none"/>
        <w:bottom w:space="0" w:sz="0" w:color="auto" w:val="none"/>
        <w:right w:space="0" w:sz="0" w:color="auto" w:val="none"/>
      </w:divBdr>
    </w:div>
    <w:div w:id="872227419">
      <w:bodyDiv w:val="true"/>
      <w:marLeft w:val="0"/>
      <w:marRight w:val="0"/>
      <w:marTop w:val="0"/>
      <w:marBottom w:val="0"/>
      <w:divBdr>
        <w:top w:space="0" w:sz="0" w:color="auto" w:val="none"/>
        <w:left w:space="0" w:sz="0" w:color="auto" w:val="none"/>
        <w:bottom w:space="0" w:sz="0" w:color="auto" w:val="none"/>
        <w:right w:space="0" w:sz="0" w:color="auto" w:val="none"/>
      </w:divBdr>
    </w:div>
    <w:div w:id="914434262">
      <w:bodyDiv w:val="true"/>
      <w:marLeft w:val="0"/>
      <w:marRight w:val="0"/>
      <w:marTop w:val="0"/>
      <w:marBottom w:val="0"/>
      <w:divBdr>
        <w:top w:space="0" w:sz="0" w:color="auto" w:val="none"/>
        <w:left w:space="0" w:sz="0" w:color="auto" w:val="none"/>
        <w:bottom w:space="0" w:sz="0" w:color="auto" w:val="none"/>
        <w:right w:space="0" w:sz="0" w:color="auto" w:val="none"/>
      </w:divBdr>
    </w:div>
    <w:div w:id="917205490">
      <w:bodyDiv w:val="true"/>
      <w:marLeft w:val="0"/>
      <w:marRight w:val="0"/>
      <w:marTop w:val="0"/>
      <w:marBottom w:val="0"/>
      <w:divBdr>
        <w:top w:space="0" w:sz="0" w:color="auto" w:val="none"/>
        <w:left w:space="0" w:sz="0" w:color="auto" w:val="none"/>
        <w:bottom w:space="0" w:sz="0" w:color="auto" w:val="none"/>
        <w:right w:space="0" w:sz="0" w:color="auto" w:val="none"/>
      </w:divBdr>
    </w:div>
    <w:div w:id="938757758">
      <w:bodyDiv w:val="true"/>
      <w:marLeft w:val="0"/>
      <w:marRight w:val="0"/>
      <w:marTop w:val="0"/>
      <w:marBottom w:val="0"/>
      <w:divBdr>
        <w:top w:space="0" w:sz="0" w:color="auto" w:val="none"/>
        <w:left w:space="0" w:sz="0" w:color="auto" w:val="none"/>
        <w:bottom w:space="0" w:sz="0" w:color="auto" w:val="none"/>
        <w:right w:space="0" w:sz="0" w:color="auto" w:val="none"/>
      </w:divBdr>
    </w:div>
    <w:div w:id="939994399">
      <w:bodyDiv w:val="true"/>
      <w:marLeft w:val="0"/>
      <w:marRight w:val="0"/>
      <w:marTop w:val="0"/>
      <w:marBottom w:val="0"/>
      <w:divBdr>
        <w:top w:space="0" w:sz="0" w:color="auto" w:val="none"/>
        <w:left w:space="0" w:sz="0" w:color="auto" w:val="none"/>
        <w:bottom w:space="0" w:sz="0" w:color="auto" w:val="none"/>
        <w:right w:space="0" w:sz="0" w:color="auto" w:val="none"/>
      </w:divBdr>
    </w:div>
    <w:div w:id="998073419">
      <w:bodyDiv w:val="true"/>
      <w:marLeft w:val="0"/>
      <w:marRight w:val="0"/>
      <w:marTop w:val="0"/>
      <w:marBottom w:val="0"/>
      <w:divBdr>
        <w:top w:space="0" w:sz="0" w:color="auto" w:val="none"/>
        <w:left w:space="0" w:sz="0" w:color="auto" w:val="none"/>
        <w:bottom w:space="0" w:sz="0" w:color="auto" w:val="none"/>
        <w:right w:space="0" w:sz="0" w:color="auto" w:val="none"/>
      </w:divBdr>
    </w:div>
    <w:div w:id="1031036445">
      <w:bodyDiv w:val="true"/>
      <w:marLeft w:val="0"/>
      <w:marRight w:val="0"/>
      <w:marTop w:val="0"/>
      <w:marBottom w:val="0"/>
      <w:divBdr>
        <w:top w:space="0" w:sz="0" w:color="auto" w:val="none"/>
        <w:left w:space="0" w:sz="0" w:color="auto" w:val="none"/>
        <w:bottom w:space="0" w:sz="0" w:color="auto" w:val="none"/>
        <w:right w:space="0" w:sz="0" w:color="auto" w:val="none"/>
      </w:divBdr>
    </w:div>
    <w:div w:id="1067411258">
      <w:bodyDiv w:val="true"/>
      <w:marLeft w:val="0"/>
      <w:marRight w:val="0"/>
      <w:marTop w:val="0"/>
      <w:marBottom w:val="0"/>
      <w:divBdr>
        <w:top w:space="0" w:sz="0" w:color="auto" w:val="none"/>
        <w:left w:space="0" w:sz="0" w:color="auto" w:val="none"/>
        <w:bottom w:space="0" w:sz="0" w:color="auto" w:val="none"/>
        <w:right w:space="0" w:sz="0" w:color="auto" w:val="none"/>
      </w:divBdr>
    </w:div>
    <w:div w:id="1067607779">
      <w:bodyDiv w:val="true"/>
      <w:marLeft w:val="0"/>
      <w:marRight w:val="0"/>
      <w:marTop w:val="0"/>
      <w:marBottom w:val="0"/>
      <w:divBdr>
        <w:top w:space="0" w:sz="0" w:color="auto" w:val="none"/>
        <w:left w:space="0" w:sz="0" w:color="auto" w:val="none"/>
        <w:bottom w:space="0" w:sz="0" w:color="auto" w:val="none"/>
        <w:right w:space="0" w:sz="0" w:color="auto" w:val="none"/>
      </w:divBdr>
    </w:div>
    <w:div w:id="1067844178">
      <w:bodyDiv w:val="true"/>
      <w:marLeft w:val="0"/>
      <w:marRight w:val="0"/>
      <w:marTop w:val="0"/>
      <w:marBottom w:val="0"/>
      <w:divBdr>
        <w:top w:space="0" w:sz="0" w:color="auto" w:val="none"/>
        <w:left w:space="0" w:sz="0" w:color="auto" w:val="none"/>
        <w:bottom w:space="0" w:sz="0" w:color="auto" w:val="none"/>
        <w:right w:space="0" w:sz="0" w:color="auto" w:val="none"/>
      </w:divBdr>
    </w:div>
    <w:div w:id="1169783609">
      <w:bodyDiv w:val="true"/>
      <w:marLeft w:val="0"/>
      <w:marRight w:val="0"/>
      <w:marTop w:val="0"/>
      <w:marBottom w:val="0"/>
      <w:divBdr>
        <w:top w:space="0" w:sz="0" w:color="auto" w:val="none"/>
        <w:left w:space="0" w:sz="0" w:color="auto" w:val="none"/>
        <w:bottom w:space="0" w:sz="0" w:color="auto" w:val="none"/>
        <w:right w:space="0" w:sz="0" w:color="auto" w:val="none"/>
      </w:divBdr>
    </w:div>
    <w:div w:id="1187863930">
      <w:bodyDiv w:val="true"/>
      <w:marLeft w:val="0"/>
      <w:marRight w:val="0"/>
      <w:marTop w:val="0"/>
      <w:marBottom w:val="0"/>
      <w:divBdr>
        <w:top w:space="0" w:sz="0" w:color="auto" w:val="none"/>
        <w:left w:space="0" w:sz="0" w:color="auto" w:val="none"/>
        <w:bottom w:space="0" w:sz="0" w:color="auto" w:val="none"/>
        <w:right w:space="0" w:sz="0" w:color="auto" w:val="none"/>
      </w:divBdr>
    </w:div>
    <w:div w:id="1190337597">
      <w:bodyDiv w:val="true"/>
      <w:marLeft w:val="0"/>
      <w:marRight w:val="0"/>
      <w:marTop w:val="0"/>
      <w:marBottom w:val="0"/>
      <w:divBdr>
        <w:top w:space="0" w:sz="0" w:color="auto" w:val="none"/>
        <w:left w:space="0" w:sz="0" w:color="auto" w:val="none"/>
        <w:bottom w:space="0" w:sz="0" w:color="auto" w:val="none"/>
        <w:right w:space="0" w:sz="0" w:color="auto" w:val="none"/>
      </w:divBdr>
    </w:div>
    <w:div w:id="1192263338">
      <w:bodyDiv w:val="true"/>
      <w:marLeft w:val="0"/>
      <w:marRight w:val="0"/>
      <w:marTop w:val="0"/>
      <w:marBottom w:val="0"/>
      <w:divBdr>
        <w:top w:space="0" w:sz="0" w:color="auto" w:val="none"/>
        <w:left w:space="0" w:sz="0" w:color="auto" w:val="none"/>
        <w:bottom w:space="0" w:sz="0" w:color="auto" w:val="none"/>
        <w:right w:space="0" w:sz="0" w:color="auto" w:val="none"/>
      </w:divBdr>
    </w:div>
    <w:div w:id="1250503136">
      <w:bodyDiv w:val="true"/>
      <w:marLeft w:val="0"/>
      <w:marRight w:val="0"/>
      <w:marTop w:val="0"/>
      <w:marBottom w:val="0"/>
      <w:divBdr>
        <w:top w:space="0" w:sz="0" w:color="auto" w:val="none"/>
        <w:left w:space="0" w:sz="0" w:color="auto" w:val="none"/>
        <w:bottom w:space="0" w:sz="0" w:color="auto" w:val="none"/>
        <w:right w:space="0" w:sz="0" w:color="auto" w:val="none"/>
      </w:divBdr>
    </w:div>
    <w:div w:id="1250581627">
      <w:bodyDiv w:val="true"/>
      <w:marLeft w:val="0"/>
      <w:marRight w:val="0"/>
      <w:marTop w:val="0"/>
      <w:marBottom w:val="0"/>
      <w:divBdr>
        <w:top w:space="0" w:sz="0" w:color="auto" w:val="none"/>
        <w:left w:space="0" w:sz="0" w:color="auto" w:val="none"/>
        <w:bottom w:space="0" w:sz="0" w:color="auto" w:val="none"/>
        <w:right w:space="0" w:sz="0" w:color="auto" w:val="none"/>
      </w:divBdr>
    </w:div>
    <w:div w:id="1297375187">
      <w:bodyDiv w:val="true"/>
      <w:marLeft w:val="0"/>
      <w:marRight w:val="0"/>
      <w:marTop w:val="0"/>
      <w:marBottom w:val="0"/>
      <w:divBdr>
        <w:top w:space="0" w:sz="0" w:color="auto" w:val="none"/>
        <w:left w:space="0" w:sz="0" w:color="auto" w:val="none"/>
        <w:bottom w:space="0" w:sz="0" w:color="auto" w:val="none"/>
        <w:right w:space="0" w:sz="0" w:color="auto" w:val="none"/>
      </w:divBdr>
    </w:div>
    <w:div w:id="1299607567">
      <w:bodyDiv w:val="true"/>
      <w:marLeft w:val="0"/>
      <w:marRight w:val="0"/>
      <w:marTop w:val="0"/>
      <w:marBottom w:val="0"/>
      <w:divBdr>
        <w:top w:space="0" w:sz="0" w:color="auto" w:val="none"/>
        <w:left w:space="0" w:sz="0" w:color="auto" w:val="none"/>
        <w:bottom w:space="0" w:sz="0" w:color="auto" w:val="none"/>
        <w:right w:space="0" w:sz="0" w:color="auto" w:val="none"/>
      </w:divBdr>
    </w:div>
    <w:div w:id="1302494145">
      <w:bodyDiv w:val="true"/>
      <w:marLeft w:val="0"/>
      <w:marRight w:val="0"/>
      <w:marTop w:val="0"/>
      <w:marBottom w:val="0"/>
      <w:divBdr>
        <w:top w:space="0" w:sz="0" w:color="auto" w:val="none"/>
        <w:left w:space="0" w:sz="0" w:color="auto" w:val="none"/>
        <w:bottom w:space="0" w:sz="0" w:color="auto" w:val="none"/>
        <w:right w:space="0" w:sz="0" w:color="auto" w:val="none"/>
      </w:divBdr>
    </w:div>
    <w:div w:id="1324357670">
      <w:bodyDiv w:val="true"/>
      <w:marLeft w:val="0"/>
      <w:marRight w:val="0"/>
      <w:marTop w:val="0"/>
      <w:marBottom w:val="0"/>
      <w:divBdr>
        <w:top w:space="0" w:sz="0" w:color="auto" w:val="none"/>
        <w:left w:space="0" w:sz="0" w:color="auto" w:val="none"/>
        <w:bottom w:space="0" w:sz="0" w:color="auto" w:val="none"/>
        <w:right w:space="0" w:sz="0" w:color="auto" w:val="none"/>
      </w:divBdr>
    </w:div>
    <w:div w:id="1355225254">
      <w:bodyDiv w:val="true"/>
      <w:marLeft w:val="0"/>
      <w:marRight w:val="0"/>
      <w:marTop w:val="0"/>
      <w:marBottom w:val="0"/>
      <w:divBdr>
        <w:top w:space="0" w:sz="0" w:color="auto" w:val="none"/>
        <w:left w:space="0" w:sz="0" w:color="auto" w:val="none"/>
        <w:bottom w:space="0" w:sz="0" w:color="auto" w:val="none"/>
        <w:right w:space="0" w:sz="0" w:color="auto" w:val="none"/>
      </w:divBdr>
    </w:div>
    <w:div w:id="1366516679">
      <w:bodyDiv w:val="true"/>
      <w:marLeft w:val="0"/>
      <w:marRight w:val="0"/>
      <w:marTop w:val="0"/>
      <w:marBottom w:val="0"/>
      <w:divBdr>
        <w:top w:space="0" w:sz="0" w:color="auto" w:val="none"/>
        <w:left w:space="0" w:sz="0" w:color="auto" w:val="none"/>
        <w:bottom w:space="0" w:sz="0" w:color="auto" w:val="none"/>
        <w:right w:space="0" w:sz="0" w:color="auto" w:val="none"/>
      </w:divBdr>
    </w:div>
    <w:div w:id="1382175048">
      <w:bodyDiv w:val="true"/>
      <w:marLeft w:val="0"/>
      <w:marRight w:val="0"/>
      <w:marTop w:val="0"/>
      <w:marBottom w:val="0"/>
      <w:divBdr>
        <w:top w:space="0" w:sz="0" w:color="auto" w:val="none"/>
        <w:left w:space="0" w:sz="0" w:color="auto" w:val="none"/>
        <w:bottom w:space="0" w:sz="0" w:color="auto" w:val="none"/>
        <w:right w:space="0" w:sz="0" w:color="auto" w:val="none"/>
      </w:divBdr>
    </w:div>
    <w:div w:id="1383602921">
      <w:bodyDiv w:val="true"/>
      <w:marLeft w:val="0"/>
      <w:marRight w:val="0"/>
      <w:marTop w:val="0"/>
      <w:marBottom w:val="0"/>
      <w:divBdr>
        <w:top w:space="0" w:sz="0" w:color="auto" w:val="none"/>
        <w:left w:space="0" w:sz="0" w:color="auto" w:val="none"/>
        <w:bottom w:space="0" w:sz="0" w:color="auto" w:val="none"/>
        <w:right w:space="0" w:sz="0" w:color="auto" w:val="none"/>
      </w:divBdr>
    </w:div>
    <w:div w:id="1456020424">
      <w:bodyDiv w:val="true"/>
      <w:marLeft w:val="0"/>
      <w:marRight w:val="0"/>
      <w:marTop w:val="0"/>
      <w:marBottom w:val="0"/>
      <w:divBdr>
        <w:top w:space="0" w:sz="0" w:color="auto" w:val="none"/>
        <w:left w:space="0" w:sz="0" w:color="auto" w:val="none"/>
        <w:bottom w:space="0" w:sz="0" w:color="auto" w:val="none"/>
        <w:right w:space="0" w:sz="0" w:color="auto" w:val="none"/>
      </w:divBdr>
    </w:div>
    <w:div w:id="1459182385">
      <w:bodyDiv w:val="true"/>
      <w:marLeft w:val="0"/>
      <w:marRight w:val="0"/>
      <w:marTop w:val="0"/>
      <w:marBottom w:val="0"/>
      <w:divBdr>
        <w:top w:space="0" w:sz="0" w:color="auto" w:val="none"/>
        <w:left w:space="0" w:sz="0" w:color="auto" w:val="none"/>
        <w:bottom w:space="0" w:sz="0" w:color="auto" w:val="none"/>
        <w:right w:space="0" w:sz="0" w:color="auto" w:val="none"/>
      </w:divBdr>
    </w:div>
    <w:div w:id="1470391963">
      <w:bodyDiv w:val="true"/>
      <w:marLeft w:val="0"/>
      <w:marRight w:val="0"/>
      <w:marTop w:val="0"/>
      <w:marBottom w:val="0"/>
      <w:divBdr>
        <w:top w:space="0" w:sz="0" w:color="auto" w:val="none"/>
        <w:left w:space="0" w:sz="0" w:color="auto" w:val="none"/>
        <w:bottom w:space="0" w:sz="0" w:color="auto" w:val="none"/>
        <w:right w:space="0" w:sz="0" w:color="auto" w:val="none"/>
      </w:divBdr>
    </w:div>
    <w:div w:id="1510026581">
      <w:bodyDiv w:val="true"/>
      <w:marLeft w:val="0"/>
      <w:marRight w:val="0"/>
      <w:marTop w:val="0"/>
      <w:marBottom w:val="0"/>
      <w:divBdr>
        <w:top w:space="0" w:sz="0" w:color="auto" w:val="none"/>
        <w:left w:space="0" w:sz="0" w:color="auto" w:val="none"/>
        <w:bottom w:space="0" w:sz="0" w:color="auto" w:val="none"/>
        <w:right w:space="0" w:sz="0" w:color="auto" w:val="none"/>
      </w:divBdr>
    </w:div>
    <w:div w:id="1535189011">
      <w:bodyDiv w:val="true"/>
      <w:marLeft w:val="0"/>
      <w:marRight w:val="0"/>
      <w:marTop w:val="0"/>
      <w:marBottom w:val="0"/>
      <w:divBdr>
        <w:top w:space="0" w:sz="0" w:color="auto" w:val="none"/>
        <w:left w:space="0" w:sz="0" w:color="auto" w:val="none"/>
        <w:bottom w:space="0" w:sz="0" w:color="auto" w:val="none"/>
        <w:right w:space="0" w:sz="0" w:color="auto" w:val="none"/>
      </w:divBdr>
    </w:div>
    <w:div w:id="1544488330">
      <w:bodyDiv w:val="true"/>
      <w:marLeft w:val="0"/>
      <w:marRight w:val="0"/>
      <w:marTop w:val="0"/>
      <w:marBottom w:val="0"/>
      <w:divBdr>
        <w:top w:space="0" w:sz="0" w:color="auto" w:val="none"/>
        <w:left w:space="0" w:sz="0" w:color="auto" w:val="none"/>
        <w:bottom w:space="0" w:sz="0" w:color="auto" w:val="none"/>
        <w:right w:space="0" w:sz="0" w:color="auto" w:val="none"/>
      </w:divBdr>
    </w:div>
    <w:div w:id="1546790252">
      <w:bodyDiv w:val="true"/>
      <w:marLeft w:val="0"/>
      <w:marRight w:val="0"/>
      <w:marTop w:val="0"/>
      <w:marBottom w:val="0"/>
      <w:divBdr>
        <w:top w:space="0" w:sz="0" w:color="auto" w:val="none"/>
        <w:left w:space="0" w:sz="0" w:color="auto" w:val="none"/>
        <w:bottom w:space="0" w:sz="0" w:color="auto" w:val="none"/>
        <w:right w:space="0" w:sz="0" w:color="auto" w:val="none"/>
      </w:divBdr>
    </w:div>
    <w:div w:id="1575048259">
      <w:bodyDiv w:val="true"/>
      <w:marLeft w:val="0"/>
      <w:marRight w:val="0"/>
      <w:marTop w:val="0"/>
      <w:marBottom w:val="0"/>
      <w:divBdr>
        <w:top w:space="0" w:sz="0" w:color="auto" w:val="none"/>
        <w:left w:space="0" w:sz="0" w:color="auto" w:val="none"/>
        <w:bottom w:space="0" w:sz="0" w:color="auto" w:val="none"/>
        <w:right w:space="0" w:sz="0" w:color="auto" w:val="none"/>
      </w:divBdr>
    </w:div>
    <w:div w:id="1577546824">
      <w:bodyDiv w:val="true"/>
      <w:marLeft w:val="0"/>
      <w:marRight w:val="0"/>
      <w:marTop w:val="0"/>
      <w:marBottom w:val="0"/>
      <w:divBdr>
        <w:top w:space="0" w:sz="0" w:color="auto" w:val="none"/>
        <w:left w:space="0" w:sz="0" w:color="auto" w:val="none"/>
        <w:bottom w:space="0" w:sz="0" w:color="auto" w:val="none"/>
        <w:right w:space="0" w:sz="0" w:color="auto" w:val="none"/>
      </w:divBdr>
    </w:div>
    <w:div w:id="1592740251">
      <w:bodyDiv w:val="true"/>
      <w:marLeft w:val="0"/>
      <w:marRight w:val="0"/>
      <w:marTop w:val="0"/>
      <w:marBottom w:val="0"/>
      <w:divBdr>
        <w:top w:space="0" w:sz="0" w:color="auto" w:val="none"/>
        <w:left w:space="0" w:sz="0" w:color="auto" w:val="none"/>
        <w:bottom w:space="0" w:sz="0" w:color="auto" w:val="none"/>
        <w:right w:space="0" w:sz="0" w:color="auto" w:val="none"/>
      </w:divBdr>
    </w:div>
    <w:div w:id="1644695632">
      <w:bodyDiv w:val="true"/>
      <w:marLeft w:val="0"/>
      <w:marRight w:val="0"/>
      <w:marTop w:val="0"/>
      <w:marBottom w:val="0"/>
      <w:divBdr>
        <w:top w:space="0" w:sz="0" w:color="auto" w:val="none"/>
        <w:left w:space="0" w:sz="0" w:color="auto" w:val="none"/>
        <w:bottom w:space="0" w:sz="0" w:color="auto" w:val="none"/>
        <w:right w:space="0" w:sz="0" w:color="auto" w:val="none"/>
      </w:divBdr>
    </w:div>
    <w:div w:id="1665695537">
      <w:bodyDiv w:val="true"/>
      <w:marLeft w:val="0"/>
      <w:marRight w:val="0"/>
      <w:marTop w:val="0"/>
      <w:marBottom w:val="0"/>
      <w:divBdr>
        <w:top w:space="0" w:sz="0" w:color="auto" w:val="none"/>
        <w:left w:space="0" w:sz="0" w:color="auto" w:val="none"/>
        <w:bottom w:space="0" w:sz="0" w:color="auto" w:val="none"/>
        <w:right w:space="0" w:sz="0" w:color="auto" w:val="none"/>
      </w:divBdr>
    </w:div>
    <w:div w:id="1672683464">
      <w:bodyDiv w:val="true"/>
      <w:marLeft w:val="0"/>
      <w:marRight w:val="0"/>
      <w:marTop w:val="0"/>
      <w:marBottom w:val="0"/>
      <w:divBdr>
        <w:top w:space="0" w:sz="0" w:color="auto" w:val="none"/>
        <w:left w:space="0" w:sz="0" w:color="auto" w:val="none"/>
        <w:bottom w:space="0" w:sz="0" w:color="auto" w:val="none"/>
        <w:right w:space="0" w:sz="0" w:color="auto" w:val="none"/>
      </w:divBdr>
    </w:div>
    <w:div w:id="1691686622">
      <w:bodyDiv w:val="true"/>
      <w:marLeft w:val="0"/>
      <w:marRight w:val="0"/>
      <w:marTop w:val="0"/>
      <w:marBottom w:val="0"/>
      <w:divBdr>
        <w:top w:space="0" w:sz="0" w:color="auto" w:val="none"/>
        <w:left w:space="0" w:sz="0" w:color="auto" w:val="none"/>
        <w:bottom w:space="0" w:sz="0" w:color="auto" w:val="none"/>
        <w:right w:space="0" w:sz="0" w:color="auto" w:val="none"/>
      </w:divBdr>
    </w:div>
    <w:div w:id="1707637857">
      <w:bodyDiv w:val="true"/>
      <w:marLeft w:val="0"/>
      <w:marRight w:val="0"/>
      <w:marTop w:val="0"/>
      <w:marBottom w:val="0"/>
      <w:divBdr>
        <w:top w:space="0" w:sz="0" w:color="auto" w:val="none"/>
        <w:left w:space="0" w:sz="0" w:color="auto" w:val="none"/>
        <w:bottom w:space="0" w:sz="0" w:color="auto" w:val="none"/>
        <w:right w:space="0" w:sz="0" w:color="auto" w:val="none"/>
      </w:divBdr>
    </w:div>
    <w:div w:id="1714429394">
      <w:bodyDiv w:val="true"/>
      <w:marLeft w:val="0"/>
      <w:marRight w:val="0"/>
      <w:marTop w:val="0"/>
      <w:marBottom w:val="0"/>
      <w:divBdr>
        <w:top w:space="0" w:sz="0" w:color="auto" w:val="none"/>
        <w:left w:space="0" w:sz="0" w:color="auto" w:val="none"/>
        <w:bottom w:space="0" w:sz="0" w:color="auto" w:val="none"/>
        <w:right w:space="0" w:sz="0" w:color="auto" w:val="none"/>
      </w:divBdr>
    </w:div>
    <w:div w:id="1716462806">
      <w:bodyDiv w:val="true"/>
      <w:marLeft w:val="0"/>
      <w:marRight w:val="0"/>
      <w:marTop w:val="0"/>
      <w:marBottom w:val="0"/>
      <w:divBdr>
        <w:top w:space="0" w:sz="0" w:color="auto" w:val="none"/>
        <w:left w:space="0" w:sz="0" w:color="auto" w:val="none"/>
        <w:bottom w:space="0" w:sz="0" w:color="auto" w:val="none"/>
        <w:right w:space="0" w:sz="0" w:color="auto" w:val="none"/>
      </w:divBdr>
    </w:div>
    <w:div w:id="1723139677">
      <w:bodyDiv w:val="true"/>
      <w:marLeft w:val="0"/>
      <w:marRight w:val="0"/>
      <w:marTop w:val="0"/>
      <w:marBottom w:val="0"/>
      <w:divBdr>
        <w:top w:space="0" w:sz="0" w:color="auto" w:val="none"/>
        <w:left w:space="0" w:sz="0" w:color="auto" w:val="none"/>
        <w:bottom w:space="0" w:sz="0" w:color="auto" w:val="none"/>
        <w:right w:space="0" w:sz="0" w:color="auto" w:val="none"/>
      </w:divBdr>
    </w:div>
    <w:div w:id="1737508719">
      <w:bodyDiv w:val="true"/>
      <w:marLeft w:val="0"/>
      <w:marRight w:val="0"/>
      <w:marTop w:val="0"/>
      <w:marBottom w:val="0"/>
      <w:divBdr>
        <w:top w:space="0" w:sz="0" w:color="auto" w:val="none"/>
        <w:left w:space="0" w:sz="0" w:color="auto" w:val="none"/>
        <w:bottom w:space="0" w:sz="0" w:color="auto" w:val="none"/>
        <w:right w:space="0" w:sz="0" w:color="auto" w:val="none"/>
      </w:divBdr>
    </w:div>
    <w:div w:id="1738090236">
      <w:bodyDiv w:val="true"/>
      <w:marLeft w:val="0"/>
      <w:marRight w:val="0"/>
      <w:marTop w:val="0"/>
      <w:marBottom w:val="0"/>
      <w:divBdr>
        <w:top w:space="0" w:sz="0" w:color="auto" w:val="none"/>
        <w:left w:space="0" w:sz="0" w:color="auto" w:val="none"/>
        <w:bottom w:space="0" w:sz="0" w:color="auto" w:val="none"/>
        <w:right w:space="0" w:sz="0" w:color="auto" w:val="none"/>
      </w:divBdr>
    </w:div>
    <w:div w:id="1784420450">
      <w:bodyDiv w:val="true"/>
      <w:marLeft w:val="0"/>
      <w:marRight w:val="0"/>
      <w:marTop w:val="0"/>
      <w:marBottom w:val="0"/>
      <w:divBdr>
        <w:top w:space="0" w:sz="0" w:color="auto" w:val="none"/>
        <w:left w:space="0" w:sz="0" w:color="auto" w:val="none"/>
        <w:bottom w:space="0" w:sz="0" w:color="auto" w:val="none"/>
        <w:right w:space="0" w:sz="0" w:color="auto" w:val="none"/>
      </w:divBdr>
    </w:div>
    <w:div w:id="1800567022">
      <w:bodyDiv w:val="true"/>
      <w:marLeft w:val="0"/>
      <w:marRight w:val="0"/>
      <w:marTop w:val="0"/>
      <w:marBottom w:val="0"/>
      <w:divBdr>
        <w:top w:space="0" w:sz="0" w:color="auto" w:val="none"/>
        <w:left w:space="0" w:sz="0" w:color="auto" w:val="none"/>
        <w:bottom w:space="0" w:sz="0" w:color="auto" w:val="none"/>
        <w:right w:space="0" w:sz="0" w:color="auto" w:val="none"/>
      </w:divBdr>
    </w:div>
    <w:div w:id="1802262119">
      <w:bodyDiv w:val="true"/>
      <w:marLeft w:val="0"/>
      <w:marRight w:val="0"/>
      <w:marTop w:val="0"/>
      <w:marBottom w:val="0"/>
      <w:divBdr>
        <w:top w:space="0" w:sz="0" w:color="auto" w:val="none"/>
        <w:left w:space="0" w:sz="0" w:color="auto" w:val="none"/>
        <w:bottom w:space="0" w:sz="0" w:color="auto" w:val="none"/>
        <w:right w:space="0" w:sz="0" w:color="auto" w:val="none"/>
      </w:divBdr>
    </w:div>
    <w:div w:id="1811242538">
      <w:bodyDiv w:val="true"/>
      <w:marLeft w:val="0"/>
      <w:marRight w:val="0"/>
      <w:marTop w:val="0"/>
      <w:marBottom w:val="0"/>
      <w:divBdr>
        <w:top w:space="0" w:sz="0" w:color="auto" w:val="none"/>
        <w:left w:space="0" w:sz="0" w:color="auto" w:val="none"/>
        <w:bottom w:space="0" w:sz="0" w:color="auto" w:val="none"/>
        <w:right w:space="0" w:sz="0" w:color="auto" w:val="none"/>
      </w:divBdr>
    </w:div>
    <w:div w:id="1816482282">
      <w:bodyDiv w:val="true"/>
      <w:marLeft w:val="0"/>
      <w:marRight w:val="0"/>
      <w:marTop w:val="0"/>
      <w:marBottom w:val="0"/>
      <w:divBdr>
        <w:top w:space="0" w:sz="0" w:color="auto" w:val="none"/>
        <w:left w:space="0" w:sz="0" w:color="auto" w:val="none"/>
        <w:bottom w:space="0" w:sz="0" w:color="auto" w:val="none"/>
        <w:right w:space="0" w:sz="0" w:color="auto" w:val="none"/>
      </w:divBdr>
    </w:div>
    <w:div w:id="1837644594">
      <w:bodyDiv w:val="true"/>
      <w:marLeft w:val="0"/>
      <w:marRight w:val="0"/>
      <w:marTop w:val="0"/>
      <w:marBottom w:val="0"/>
      <w:divBdr>
        <w:top w:space="0" w:sz="0" w:color="auto" w:val="none"/>
        <w:left w:space="0" w:sz="0" w:color="auto" w:val="none"/>
        <w:bottom w:space="0" w:sz="0" w:color="auto" w:val="none"/>
        <w:right w:space="0" w:sz="0" w:color="auto" w:val="none"/>
      </w:divBdr>
    </w:div>
    <w:div w:id="1841194655">
      <w:bodyDiv w:val="true"/>
      <w:marLeft w:val="0"/>
      <w:marRight w:val="0"/>
      <w:marTop w:val="0"/>
      <w:marBottom w:val="0"/>
      <w:divBdr>
        <w:top w:space="0" w:sz="0" w:color="auto" w:val="none"/>
        <w:left w:space="0" w:sz="0" w:color="auto" w:val="none"/>
        <w:bottom w:space="0" w:sz="0" w:color="auto" w:val="none"/>
        <w:right w:space="0" w:sz="0" w:color="auto" w:val="none"/>
      </w:divBdr>
    </w:div>
    <w:div w:id="1846893239">
      <w:bodyDiv w:val="true"/>
      <w:marLeft w:val="0"/>
      <w:marRight w:val="0"/>
      <w:marTop w:val="0"/>
      <w:marBottom w:val="0"/>
      <w:divBdr>
        <w:top w:space="0" w:sz="0" w:color="auto" w:val="none"/>
        <w:left w:space="0" w:sz="0" w:color="auto" w:val="none"/>
        <w:bottom w:space="0" w:sz="0" w:color="auto" w:val="none"/>
        <w:right w:space="0" w:sz="0" w:color="auto" w:val="none"/>
      </w:divBdr>
    </w:div>
    <w:div w:id="1846896274">
      <w:bodyDiv w:val="true"/>
      <w:marLeft w:val="0"/>
      <w:marRight w:val="0"/>
      <w:marTop w:val="0"/>
      <w:marBottom w:val="0"/>
      <w:divBdr>
        <w:top w:space="0" w:sz="0" w:color="auto" w:val="none"/>
        <w:left w:space="0" w:sz="0" w:color="auto" w:val="none"/>
        <w:bottom w:space="0" w:sz="0" w:color="auto" w:val="none"/>
        <w:right w:space="0" w:sz="0" w:color="auto" w:val="none"/>
      </w:divBdr>
    </w:div>
    <w:div w:id="1848671152">
      <w:bodyDiv w:val="true"/>
      <w:marLeft w:val="0"/>
      <w:marRight w:val="0"/>
      <w:marTop w:val="0"/>
      <w:marBottom w:val="0"/>
      <w:divBdr>
        <w:top w:space="0" w:sz="0" w:color="auto" w:val="none"/>
        <w:left w:space="0" w:sz="0" w:color="auto" w:val="none"/>
        <w:bottom w:space="0" w:sz="0" w:color="auto" w:val="none"/>
        <w:right w:space="0" w:sz="0" w:color="auto" w:val="none"/>
      </w:divBdr>
    </w:div>
    <w:div w:id="1885750257">
      <w:bodyDiv w:val="true"/>
      <w:marLeft w:val="0"/>
      <w:marRight w:val="0"/>
      <w:marTop w:val="0"/>
      <w:marBottom w:val="0"/>
      <w:divBdr>
        <w:top w:space="0" w:sz="0" w:color="auto" w:val="none"/>
        <w:left w:space="0" w:sz="0" w:color="auto" w:val="none"/>
        <w:bottom w:space="0" w:sz="0" w:color="auto" w:val="none"/>
        <w:right w:space="0" w:sz="0" w:color="auto" w:val="none"/>
      </w:divBdr>
    </w:div>
    <w:div w:id="1899196466">
      <w:bodyDiv w:val="true"/>
      <w:marLeft w:val="0"/>
      <w:marRight w:val="0"/>
      <w:marTop w:val="0"/>
      <w:marBottom w:val="0"/>
      <w:divBdr>
        <w:top w:space="0" w:sz="0" w:color="auto" w:val="none"/>
        <w:left w:space="0" w:sz="0" w:color="auto" w:val="none"/>
        <w:bottom w:space="0" w:sz="0" w:color="auto" w:val="none"/>
        <w:right w:space="0" w:sz="0" w:color="auto" w:val="none"/>
      </w:divBdr>
    </w:div>
    <w:div w:id="1922786192">
      <w:bodyDiv w:val="true"/>
      <w:marLeft w:val="0"/>
      <w:marRight w:val="0"/>
      <w:marTop w:val="0"/>
      <w:marBottom w:val="0"/>
      <w:divBdr>
        <w:top w:space="0" w:sz="0" w:color="auto" w:val="none"/>
        <w:left w:space="0" w:sz="0" w:color="auto" w:val="none"/>
        <w:bottom w:space="0" w:sz="0" w:color="auto" w:val="none"/>
        <w:right w:space="0" w:sz="0" w:color="auto" w:val="none"/>
      </w:divBdr>
    </w:div>
    <w:div w:id="1934237218">
      <w:bodyDiv w:val="true"/>
      <w:marLeft w:val="0"/>
      <w:marRight w:val="0"/>
      <w:marTop w:val="0"/>
      <w:marBottom w:val="0"/>
      <w:divBdr>
        <w:top w:space="0" w:sz="0" w:color="auto" w:val="none"/>
        <w:left w:space="0" w:sz="0" w:color="auto" w:val="none"/>
        <w:bottom w:space="0" w:sz="0" w:color="auto" w:val="none"/>
        <w:right w:space="0" w:sz="0" w:color="auto" w:val="none"/>
      </w:divBdr>
    </w:div>
    <w:div w:id="1939947139">
      <w:bodyDiv w:val="true"/>
      <w:marLeft w:val="0"/>
      <w:marRight w:val="0"/>
      <w:marTop w:val="0"/>
      <w:marBottom w:val="0"/>
      <w:divBdr>
        <w:top w:space="0" w:sz="0" w:color="auto" w:val="none"/>
        <w:left w:space="0" w:sz="0" w:color="auto" w:val="none"/>
        <w:bottom w:space="0" w:sz="0" w:color="auto" w:val="none"/>
        <w:right w:space="0" w:sz="0" w:color="auto" w:val="none"/>
      </w:divBdr>
    </w:div>
    <w:div w:id="1976401872">
      <w:bodyDiv w:val="true"/>
      <w:marLeft w:val="0"/>
      <w:marRight w:val="0"/>
      <w:marTop w:val="0"/>
      <w:marBottom w:val="0"/>
      <w:divBdr>
        <w:top w:space="0" w:sz="0" w:color="auto" w:val="none"/>
        <w:left w:space="0" w:sz="0" w:color="auto" w:val="none"/>
        <w:bottom w:space="0" w:sz="0" w:color="auto" w:val="none"/>
        <w:right w:space="0" w:sz="0" w:color="auto" w:val="none"/>
      </w:divBdr>
    </w:div>
    <w:div w:id="1979336548">
      <w:bodyDiv w:val="true"/>
      <w:marLeft w:val="0"/>
      <w:marRight w:val="0"/>
      <w:marTop w:val="0"/>
      <w:marBottom w:val="0"/>
      <w:divBdr>
        <w:top w:space="0" w:sz="0" w:color="auto" w:val="none"/>
        <w:left w:space="0" w:sz="0" w:color="auto" w:val="none"/>
        <w:bottom w:space="0" w:sz="0" w:color="auto" w:val="none"/>
        <w:right w:space="0" w:sz="0" w:color="auto" w:val="none"/>
      </w:divBdr>
    </w:div>
    <w:div w:id="1994288328">
      <w:bodyDiv w:val="true"/>
      <w:marLeft w:val="0"/>
      <w:marRight w:val="0"/>
      <w:marTop w:val="0"/>
      <w:marBottom w:val="0"/>
      <w:divBdr>
        <w:top w:space="0" w:sz="0" w:color="auto" w:val="none"/>
        <w:left w:space="0" w:sz="0" w:color="auto" w:val="none"/>
        <w:bottom w:space="0" w:sz="0" w:color="auto" w:val="none"/>
        <w:right w:space="0" w:sz="0" w:color="auto" w:val="none"/>
      </w:divBdr>
    </w:div>
    <w:div w:id="2019694549">
      <w:bodyDiv w:val="true"/>
      <w:marLeft w:val="0"/>
      <w:marRight w:val="0"/>
      <w:marTop w:val="0"/>
      <w:marBottom w:val="0"/>
      <w:divBdr>
        <w:top w:space="0" w:sz="0" w:color="auto" w:val="none"/>
        <w:left w:space="0" w:sz="0" w:color="auto" w:val="none"/>
        <w:bottom w:space="0" w:sz="0" w:color="auto" w:val="none"/>
        <w:right w:space="0" w:sz="0" w:color="auto" w:val="none"/>
      </w:divBdr>
    </w:div>
    <w:div w:id="2023848264">
      <w:bodyDiv w:val="true"/>
      <w:marLeft w:val="0"/>
      <w:marRight w:val="0"/>
      <w:marTop w:val="0"/>
      <w:marBottom w:val="0"/>
      <w:divBdr>
        <w:top w:space="0" w:sz="0" w:color="auto" w:val="none"/>
        <w:left w:space="0" w:sz="0" w:color="auto" w:val="none"/>
        <w:bottom w:space="0" w:sz="0" w:color="auto" w:val="none"/>
        <w:right w:space="0" w:sz="0" w:color="auto" w:val="none"/>
      </w:divBdr>
    </w:div>
    <w:div w:id="2029214882">
      <w:bodyDiv w:val="true"/>
      <w:marLeft w:val="0"/>
      <w:marRight w:val="0"/>
      <w:marTop w:val="0"/>
      <w:marBottom w:val="0"/>
      <w:divBdr>
        <w:top w:space="0" w:sz="0" w:color="auto" w:val="none"/>
        <w:left w:space="0" w:sz="0" w:color="auto" w:val="none"/>
        <w:bottom w:space="0" w:sz="0" w:color="auto" w:val="none"/>
        <w:right w:space="0" w:sz="0" w:color="auto" w:val="none"/>
      </w:divBdr>
    </w:div>
    <w:div w:id="2031179388">
      <w:bodyDiv w:val="true"/>
      <w:marLeft w:val="0"/>
      <w:marRight w:val="0"/>
      <w:marTop w:val="0"/>
      <w:marBottom w:val="0"/>
      <w:divBdr>
        <w:top w:space="0" w:sz="0" w:color="auto" w:val="none"/>
        <w:left w:space="0" w:sz="0" w:color="auto" w:val="none"/>
        <w:bottom w:space="0" w:sz="0" w:color="auto" w:val="none"/>
        <w:right w:space="0" w:sz="0" w:color="auto" w:val="none"/>
      </w:divBdr>
    </w:div>
    <w:div w:id="2032416610">
      <w:bodyDiv w:val="true"/>
      <w:marLeft w:val="0"/>
      <w:marRight w:val="0"/>
      <w:marTop w:val="0"/>
      <w:marBottom w:val="0"/>
      <w:divBdr>
        <w:top w:space="0" w:sz="0" w:color="auto" w:val="none"/>
        <w:left w:space="0" w:sz="0" w:color="auto" w:val="none"/>
        <w:bottom w:space="0" w:sz="0" w:color="auto" w:val="none"/>
        <w:right w:space="0" w:sz="0" w:color="auto" w:val="none"/>
      </w:divBdr>
    </w:div>
    <w:div w:id="2048674351">
      <w:bodyDiv w:val="true"/>
      <w:marLeft w:val="0"/>
      <w:marRight w:val="0"/>
      <w:marTop w:val="0"/>
      <w:marBottom w:val="0"/>
      <w:divBdr>
        <w:top w:space="0" w:sz="0" w:color="auto" w:val="none"/>
        <w:left w:space="0" w:sz="0" w:color="auto" w:val="none"/>
        <w:bottom w:space="0" w:sz="0" w:color="auto" w:val="none"/>
        <w:right w:space="0" w:sz="0" w:color="auto" w:val="none"/>
      </w:divBdr>
    </w:div>
    <w:div w:id="2088306204">
      <w:bodyDiv w:val="true"/>
      <w:marLeft w:val="0"/>
      <w:marRight w:val="0"/>
      <w:marTop w:val="0"/>
      <w:marBottom w:val="0"/>
      <w:divBdr>
        <w:top w:space="0" w:sz="0" w:color="auto" w:val="none"/>
        <w:left w:space="0" w:sz="0" w:color="auto" w:val="none"/>
        <w:bottom w:space="0" w:sz="0" w:color="auto" w:val="none"/>
        <w:right w:space="0" w:sz="0" w:color="auto" w:val="none"/>
      </w:divBdr>
    </w:div>
    <w:div w:id="2099056448">
      <w:bodyDiv w:val="true"/>
      <w:marLeft w:val="0"/>
      <w:marRight w:val="0"/>
      <w:marTop w:val="0"/>
      <w:marBottom w:val="0"/>
      <w:divBdr>
        <w:top w:space="0" w:sz="0" w:color="auto" w:val="none"/>
        <w:left w:space="0" w:sz="0" w:color="auto" w:val="none"/>
        <w:bottom w:space="0" w:sz="0" w:color="auto" w:val="none"/>
        <w:right w:space="0" w:sz="0" w:color="auto" w:val="none"/>
      </w:divBdr>
    </w:div>
    <w:div w:id="2112622046">
      <w:bodyDiv w:val="true"/>
      <w:marLeft w:val="0"/>
      <w:marRight w:val="0"/>
      <w:marTop w:val="0"/>
      <w:marBottom w:val="0"/>
      <w:divBdr>
        <w:top w:space="0" w:sz="0" w:color="auto" w:val="none"/>
        <w:left w:space="0" w:sz="0" w:color="auto" w:val="none"/>
        <w:bottom w:space="0" w:sz="0" w:color="auto" w:val="none"/>
        <w:right w:space="0" w:sz="0" w:color="auto" w:val="none"/>
      </w:divBdr>
    </w:div>
    <w:div w:id="2126997696">
      <w:bodyDiv w:val="true"/>
      <w:marLeft w:val="0"/>
      <w:marRight w:val="0"/>
      <w:marTop w:val="0"/>
      <w:marBottom w:val="0"/>
      <w:divBdr>
        <w:top w:space="0" w:sz="0" w:color="auto" w:val="none"/>
        <w:left w:space="0" w:sz="0" w:color="auto" w:val="none"/>
        <w:bottom w:space="0" w:sz="0" w:color="auto" w:val="none"/>
        <w:right w:space="0" w:sz="0" w:color="auto" w:val="none"/>
      </w:divBdr>
    </w:div>
    <w:div w:id="2127499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2960</izvorni_sadrzaj>
    <derivirana_varijabla naziv="DomainObject.Predmet.Broj_1">2960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St-2960/2016</izvorni_sadrzaj>
    <derivirana_varijabla naziv="DomainObject.Predmet.OznakaBroj_1">St-2960/2016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Consule GmbH - Podružnica Zagreb zastupanog po punomoćniku Gordana Jedvaj</izvorni_sadrzaj>
    <derivirana_varijabla naziv="DomainObject.Predmet.ProtustrankaFormated_1">  Consule GmbH - Podružnica Zagreb zastupanog po punomoćniku Gordana Jedvaj</derivirana_varijabla>
  </DomainObject.Predmet.ProtustrankaFormated>
  <DomainObject.Predmet.ProtustrankaFormatedOIB>
    <izvorni_sadrzaj>  Consule GmbH - Podružnica Zagreb, OIB 51880068572 zastupanog po punomoćniku Gordana Jedvaj</izvorni_sadrzaj>
    <derivirana_varijabla naziv="DomainObject.Predmet.ProtustrankaFormatedOIB_1">  Consule GmbH - Podružnica Zagreb, OIB 51880068572 zastupanog po punomoćniku Gordana Jedvaj</derivirana_varijabla>
  </DomainObject.Predmet.ProtustrankaFormatedOIB>
  <DomainObject.Predmet.ProtustrankaFormatedWithAdress>
    <izvorni_sadrzaj> Consule GmbH - Podružnica Zagreb, Dr. Franje Tuđmana 8, 10434 Strmec zastupanog po punomoćniku Gordana Jedvaj</izvorni_sadrzaj>
    <derivirana_varijabla naziv="DomainObject.Predmet.ProtustrankaFormatedWithAdress_1"> Consule GmbH - Podružnica Zagreb, Dr. Franje Tuđmana 8, 10434 Strmec zastupanog po punomoćniku Gordana Jedvaj</derivirana_varijabla>
  </DomainObject.Predmet.ProtustrankaFormatedWithAdress>
  <DomainObject.Predmet.ProtustrankaFormatedWithAdressOIB>
    <izvorni_sadrzaj> Consule GmbH - Podružnica Zagreb, OIB 51880068572, Dr. Franje Tuđmana 8, 10434 Strmec zastupanog po punomoćniku Gordana Jedvaj</izvorni_sadrzaj>
    <derivirana_varijabla naziv="DomainObject.Predmet.ProtustrankaFormatedWithAdressOIB_1"> Consule GmbH - Podružnica Zagreb, OIB 51880068572, Dr. Franje Tuđmana 8, 10434 Strmec zastupanog po punomoćniku Gordana Jedvaj</derivirana_varijabla>
  </DomainObject.Predmet.ProtustrankaFormatedWithAdressOIB>
  <DomainObject.Predmet.ProtustrankaWithAdress>
    <izvorni_sadrzaj>Consule GmbH - Podružnica Zagreb Dr. Franje Tuđmana 8, 10434 Strmec</izvorni_sadrzaj>
    <derivirana_varijabla naziv="DomainObject.Predmet.ProtustrankaWithAdress_1">Consule GmbH - Podružnica Zagreb Dr. Franje Tuđmana 8, 10434 Strmec</derivirana_varijabla>
  </DomainObject.Predmet.ProtustrankaWithAdress>
  <DomainObject.Predmet.ProtustrankaWithAdressOIB>
    <izvorni_sadrzaj>Consule GmbH - Podružnica Zagreb, OIB 51880068572, Dr. Franje Tuđmana 8, 10434 Strmec</izvorni_sadrzaj>
    <derivirana_varijabla naziv="DomainObject.Predmet.ProtustrankaWithAdressOIB_1">Consule GmbH - Podružnica Zagreb, OIB 51880068572, Dr. Franje Tuđmana 8, 10434 Strmec</derivirana_varijabla>
  </DomainObject.Predmet.ProtustrankaWithAdressOIB>
  <DomainObject.Predmet.ProtustrankaNazivFormated>
    <izvorni_sadrzaj>Consule GmbH - Podružnica Zagreb</izvorni_sadrzaj>
    <derivirana_varijabla naziv="DomainObject.Predmet.ProtustrankaNazivFormated_1">Consule GmbH - Podružnica Zagreb</derivirana_varijabla>
  </DomainObject.Predmet.ProtustrankaNazivFormated>
  <DomainObject.Predmet.ProtustrankaNazivFormatedOIB>
    <izvorni_sadrzaj>Consule GmbH - Podružnica Zagreb, OIB 51880068572</izvorni_sadrzaj>
    <derivirana_varijabla naziv="DomainObject.Predmet.ProtustrankaNazivFormatedOIB_1">Consule GmbH - Podružnica Zagreb, OIB 51880068572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Jedvaj; vjerovnici</izvorni_sadrzaj>
    <derivirana_varijabla naziv="DomainObject.Predmet.StrankaFormated_1">  FINA Regionalni centar Zagreb; Gordana Jedvaj; vjerovnici</derivirana_varijabla>
  </DomainObject.Predmet.StrankaFormated>
  <DomainObject.Predmet.StrankaFormatedOIB>
    <izvorni_sadrzaj>  FINA Regionalni centar Zagreb, OIB 85821130368; Gordana Jedvaj, OIB 22170727801; vjerovnici</izvorni_sadrzaj>
    <derivirana_varijabla naziv="DomainObject.Predmet.StrankaFormatedOIB_1">  FINA Regionalni centar Zagreb, OIB 85821130368; Gordana Jedvaj, OIB 22170727801; vjerovnici</derivirana_varijabla>
  </DomainObject.Predmet.StrankaFormatedOIB>
  <DomainObject.Predmet.StrankaFormatedWithAdress>
    <izvorni_sadrzaj> FINA Regionalni centar Zagreb, Trg svibanjskih žrtava 1995. 1, 10000 Zagreb; Gordana Jedvaj, Srednjak 80, 10000 Zagreb; vjerovnici</izvorni_sadrzaj>
    <derivirana_varijabla naziv="DomainObject.Predmet.StrankaFormatedWithAdress_1"> FINA Regionalni centar Zagreb, Trg svibanjskih žrtava 1995. 1, 10000 Zagreb; Gordana Jedvaj, Srednjak 80, 10000 Zagreb; vjerovnici</derivirana_varijabla>
  </DomainObject.Predmet.StrankaFormatedWithAdress>
  <DomainObject.Predmet.StrankaFormatedWithAdressOIB>
    <izvorni_sadrzaj> FINA Regionalni centar Zagreb, OIB 85821130368, Trg svibanjskih žrtava 1995. 1, 10000 Zagreb; Gordana Jedvaj, OIB 22170727801, Srednjak 80, 10000 Zagreb; vjerovnici</izvorni_sadrzaj>
    <derivirana_varijabla naziv="DomainObject.Predmet.StrankaFormatedWithAdressOIB_1"> FINA Regionalni centar Zagreb, OIB 85821130368, Trg svibanjskih žrtava 1995. 1, 10000 Zagreb; Gordana Jedvaj, OIB 22170727801, Srednjak 80, 10000 Zagreb; vjerovnici</derivirana_varijabla>
  </DomainObject.Predmet.StrankaFormatedWithAdressOIB>
  <DomainObject.Predmet.StrankaWithAdress>
    <izvorni_sadrzaj>FINA Regionalni centar Zagreb Trg svibanjskih žrtava 1995. 1,10000 Zagreb,Gordana Jedvaj Srednjak 80,10000 Zagreb,vjerovnici </izvorni_sadrzaj>
    <derivirana_varijabla naziv="DomainObject.Predmet.StrankaWithAdress_1">FINA Regionalni centar Zagreb Trg svibanjskih žrtava 1995. 1,10000 Zagreb,Gordana Jedvaj Srednjak 80,10000 Zagreb,vjerovnici </derivirana_varijabla>
  </DomainObject.Predmet.StrankaWithAdress>
  <DomainObject.Predmet.StrankaWithAdressOIB>
    <izvorni_sadrzaj>FINA Regionalni centar Zagreb, OIB 85821130368, Trg svibanjskih žrtava 1995. 1,10000 Zagreb,Gordana Jedvaj, OIB 22170727801, Srednjak 80,10000 Zagreb,vjerovnici</izvorni_sadrzaj>
    <derivirana_varijabla naziv="DomainObject.Predmet.StrankaWithAdressOIB_1">FINA Regionalni centar Zagreb, OIB 85821130368, Trg svibanjskih žrtava 1995. 1,10000 Zagreb,Gordana Jedvaj, OIB 22170727801, Srednjak 80,10000 Zagreb,vjerovnici</derivirana_varijabla>
  </DomainObject.Predmet.StrankaWithAdressOIB>
  <DomainObject.Predmet.StrankaNazivFormated>
    <izvorni_sadrzaj>FINA Regionalni centar Zagreb,Gordana Jedvaj,vjerovnici</izvorni_sadrzaj>
    <derivirana_varijabla naziv="DomainObject.Predmet.StrankaNazivFormated_1">FINA Regionalni centar Zagreb,Gordana Jedvaj,vjerovnici</derivirana_varijabla>
  </DomainObject.Predmet.StrankaNazivFormated>
  <DomainObject.Predmet.StrankaNazivFormatedOIB>
    <izvorni_sadrzaj>FINA Regionalni centar Zagreb, OIB 85821130368,Gordana Jedvaj, OIB 22170727801,vjerovnici</izvorni_sadrzaj>
    <derivirana_varijabla naziv="DomainObject.Predmet.StrankaNazivFormatedOIB_1">FINA Regionalni centar Zagreb, OIB 85821130368,Gordana Jedvaj, OIB 22170727801,vjerovnici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Gordana Jedvaj</item>
      <item>vjerovnici</item>
    </izvorni_sadrzaj>
    <derivirana_varijabla naziv="DomainObject.Predmet.StrankaListFormated_1">
      <item>FINA Regionalni centar Zagreb</item>
      <item>Gordana Jedvaj</item>
      <item>vjerovnici</item>
    </derivirana_varijabla>
  </DomainObject.Predmet.StrankaListFormated>
  <DomainObject.Predmet.StrankaListFormatedOIB>
    <izvorni_sadrzaj>
      <item>FINA Regionalni centar Zagreb, OIB 85821130368</item>
      <item>Gordana Jedvaj, OIB 22170727801</item>
      <item>vjerovnici</item>
    </izvorni_sadrzaj>
    <derivirana_varijabla naziv="DomainObject.Predmet.StrankaListFormatedOIB_1">
      <item>FINA Regionalni centar Zagreb, OIB 85821130368</item>
      <item>Gordana Jedvaj, OIB 22170727801</item>
      <item>vjerovnici</item>
    </derivirana_varijabla>
  </DomainObject.Predmet.StrankaListFormatedOIB>
  <DomainObject.Predmet.StrankaListFormatedWithAdress>
    <izvorni_sadrzaj>
      <item>FINA Regionalni centar Zagreb, Trg svibanjskih žrtava 1995. 1, 10000 Zagreb</item>
      <item>Gordana Jedvaj, Srednjak 80, 10000 Zagreb</item>
      <item>vjerovnici</item>
    </izvorni_sadrzaj>
    <derivirana_varijabla naziv="DomainObject.Predmet.StrankaListFormatedWithAdress_1">
      <item>FINA Regionalni centar Zagreb, Trg svibanjskih žrtava 1995. 1, 10000 Zagreb</item>
      <item>Gordana Jedvaj, Srednjak 80, 10000 Zagreb</item>
      <item>vjerovnici</item>
    </derivirana_varijabla>
  </DomainObject.Predmet.StrankaListFormatedWithAdress>
  <DomainObject.Predmet.StrankaListFormatedWithAdressOIB>
    <izvorni_sadrzaj>
      <item>FINA Regionalni centar Zagreb, OIB 85821130368, Trg svibanjskih žrtava 1995. 1, 10000 Zagreb</item>
      <item>Gordana Jedvaj, OIB 22170727801, Srednjak 80, 10000 Zagreb</item>
      <item>vjerovnici</item>
    </izvorni_sadrzaj>
    <derivirana_varijabla naziv="DomainObject.Predmet.StrankaListFormatedWithAdressOIB_1">
      <item>FINA Regionalni centar Zagreb, OIB 85821130368, Trg svibanjskih žrtava 1995. 1, 10000 Zagreb</item>
      <item>Gordana Jedvaj, OIB 22170727801, Srednjak 80, 10000 Zagreb</item>
      <item>vjerovnici</item>
    </derivirana_varijabla>
  </DomainObject.Predmet.StrankaListFormatedWithAdressOIB>
  <DomainObject.Predmet.StrankaListNazivFormated>
    <izvorni_sadrzaj>
      <item>FINA Regionalni centar Zagreb</item>
      <item>Gordana Jedvaj</item>
      <item>vjerovnici</item>
    </izvorni_sadrzaj>
    <derivirana_varijabla naziv="DomainObject.Predmet.StrankaListNazivFormated_1">
      <item>FINA Regionalni centar Zagreb</item>
      <item>Gordana Jedvaj</item>
      <item>vjerovnici</item>
    </derivirana_varijabla>
  </DomainObject.Predmet.StrankaListNazivFormated>
  <DomainObject.Predmet.StrankaListNazivFormatedOIB>
    <izvorni_sadrzaj>
      <item>FINA Regionalni centar Zagreb, OIB 85821130368</item>
      <item>Gordana Jedvaj, OIB 22170727801</item>
      <item>vjerovnici</item>
    </izvorni_sadrzaj>
    <derivirana_varijabla naziv="DomainObject.Predmet.StrankaListNazivFormatedOIB_1">
      <item>FINA Regionalni centar Zagreb, OIB 85821130368</item>
      <item>Gordana Jedvaj, OIB 22170727801</item>
      <item>vjerovnici</item>
    </derivirana_varijabla>
  </DomainObject.Predmet.StrankaListNazivFormatedOIB>
  <DomainObject.Predmet.ProtuStrankaListFormated>
    <izvorni_sadrzaj>
      <item>Consule GmbH - Podružnica Zagreb zastupanog po punomoćniku Gordana Jedvaj</item>
    </izvorni_sadrzaj>
    <derivirana_varijabla naziv="DomainObject.Predmet.ProtuStrankaListFormated_1">
      <item>Consule GmbH - Podružnica Zagreb zastupanog po punomoćniku Gordana Jedvaj</item>
    </derivirana_varijabla>
  </DomainObject.Predmet.ProtuStrankaListFormated>
  <DomainObject.Predmet.ProtuStrankaListFormatedOIB>
    <izvorni_sadrzaj>
      <item>Consule GmbH - Podružnica Zagreb, OIB 51880068572 zastupanog po punomoćniku Gordana Jedvaj</item>
    </izvorni_sadrzaj>
    <derivirana_varijabla naziv="DomainObject.Predmet.ProtuStrankaListFormatedOIB_1">
      <item>Consule GmbH - Podružnica Zagreb, OIB 51880068572 zastupanog po punomoćniku Gordana Jedvaj</item>
    </derivirana_varijabla>
  </DomainObject.Predmet.ProtuStrankaListFormatedOIB>
  <DomainObject.Predmet.ProtuStrankaListFormatedWithAdress>
    <izvorni_sadrzaj>
      <item>Consule GmbH - Podružnica Zagreb, Dr. Franje Tuđmana 8, 10434 Strmec zastupanog po punomoćniku Gordana Jedvaj</item>
    </izvorni_sadrzaj>
    <derivirana_varijabla naziv="DomainObject.Predmet.ProtuStrankaListFormatedWithAdress_1">
      <item>Consule GmbH - Podružnica Zagreb, Dr. Franje Tuđmana 8, 10434 Strmec zastupanog po punomoćniku Gordana Jedvaj</item>
    </derivirana_varijabla>
  </DomainObject.Predmet.ProtuStrankaListFormatedWithAdress>
  <DomainObject.Predmet.ProtuStrankaListFormatedWithAdressOIB>
    <izvorni_sadrzaj>
      <item>Consule GmbH - Podružnica Zagreb, OIB 51880068572, Dr. Franje Tuđmana 8, 10434 Strmec zastupanog po punomoćniku Gordana Jedvaj</item>
    </izvorni_sadrzaj>
    <derivirana_varijabla naziv="DomainObject.Predmet.ProtuStrankaListFormatedWithAdressOIB_1">
      <item>Consule GmbH - Podružnica Zagreb, OIB 51880068572, Dr. Franje Tuđmana 8, 10434 Strmec zastupanog po punomoćniku Gordana Jedvaj</item>
    </derivirana_varijabla>
  </DomainObject.Predmet.ProtuStrankaListFormatedWithAdressOIB>
  <DomainObject.Predmet.ProtuStrankaListNazivFormated>
    <izvorni_sadrzaj>
      <item>Consule GmbH - Podružnica Zagreb</item>
    </izvorni_sadrzaj>
    <derivirana_varijabla naziv="DomainObject.Predmet.ProtuStrankaListNazivFormated_1">
      <item>Consule GmbH - Podružnica Zagreb</item>
    </derivirana_varijabla>
  </DomainObject.Predmet.ProtuStrankaListNazivFormated>
  <DomainObject.Predmet.ProtuStrankaListNazivFormatedOIB>
    <izvorni_sadrzaj>
      <item>Consule GmbH - Podružnica Zagreb, OIB 51880068572</item>
    </izvorni_sadrzaj>
    <derivirana_varijabla naziv="DomainObject.Predmet.ProtuStrankaListNazivFormatedOIB_1">
      <item>Consule GmbH - Podružnica Zagreb, OIB 51880068572</item>
    </derivirana_varijabla>
  </DomainObject.Predmet.ProtuStrankaListNazivFormatedOIB>
  <DomainObject.Predmet.OstaliListFormated>
    <izvorni_sadrzaj>
      <item>Gordana Jedvaj punomoćnik sudionika u postupku Consule GmbH - Podružnica Zagreb</item>
      <item>Mirjana Dujmović</item>
    </izvorni_sadrzaj>
    <derivirana_varijabla naziv="DomainObject.Predmet.OstaliListFormated_1">
      <item>Gordana Jedvaj punomoćnik sudionika u postupku Consule GmbH - Podružnica Zagreb</item>
      <item>Mirjana Dujmović</item>
    </derivirana_varijabla>
  </DomainObject.Predmet.OstaliListFormated>
  <DomainObject.Predmet.OstaliListFormatedOIB>
    <izvorni_sadrzaj>
      <item>Gordana Jedvaj, OIB 22170727801 punomoćnik sudionika u postupku Consule GmbH - Podružnica Zagreb</item>
      <item>Mirjana Dujmović, OIB 30711927799</item>
    </izvorni_sadrzaj>
    <derivirana_varijabla naziv="DomainObject.Predmet.OstaliListFormatedOIB_1">
      <item>Gordana Jedvaj, OIB 22170727801 punomoćnik sudionika u postupku Consule GmbH - Podružnica Zagreb</item>
      <item>Mirjana Dujmović, OIB 30711927799</item>
    </derivirana_varijabla>
  </DomainObject.Predmet.OstaliListFormatedOIB>
  <DomainObject.Predmet.OstaliListFormatedWithAdress>
    <izvorni_sadrzaj>
      <item>Gordana Jedvaj, Srednjak 80, 10000 Zagreb punomoćnik sudionika u postupku Consule GmbH - Podružnica Zagreb</item>
      <item>Mirjana Dujmović, Božidara Magovca 48, 10000 Zagreb</item>
    </izvorni_sadrzaj>
    <derivirana_varijabla naziv="DomainObject.Predmet.OstaliListFormatedWithAdress_1">
      <item>Gordana Jedvaj, Srednjak 80, 10000 Zagreb punomoćnik sudionika u postupku Consule GmbH - Podružnica Zagreb</item>
      <item>Mirjana Dujmović, Božidara Magovca 48, 10000 Zagreb</item>
    </derivirana_varijabla>
  </DomainObject.Predmet.OstaliListFormatedWithAdress>
  <DomainObject.Predmet.OstaliListFormatedWithAdressOIB>
    <izvorni_sadrzaj>
      <item>Gordana Jedvaj, OIB 22170727801, Srednjak 80, 10000 Zagreb punomoćnik sudionika u postupku Consule GmbH - Podružnica Zagreb</item>
      <item>Mirjana Dujmović, OIB 30711927799, Božidara Magovca 48, 10000 Zagreb</item>
    </izvorni_sadrzaj>
    <derivirana_varijabla naziv="DomainObject.Predmet.OstaliListFormatedWithAdressOIB_1">
      <item>Gordana Jedvaj, OIB 22170727801, Srednjak 80, 10000 Zagreb punomoćnik sudionika u postupku Consule GmbH - Podružnica Zagreb</item>
      <item>Mirjana Dujmović, OIB 30711927799, Božidara Magovca 48, 10000 Zagreb</item>
    </derivirana_varijabla>
  </DomainObject.Predmet.OstaliListFormatedWithAdressOIB>
  <DomainObject.Predmet.OstaliListNazivFormated>
    <izvorni_sadrzaj>
      <item>Gordana Jedvaj</item>
      <item>Mirjana Dujmović</item>
    </izvorni_sadrzaj>
    <derivirana_varijabla naziv="DomainObject.Predmet.OstaliListNazivFormated_1">
      <item>Gordana Jedvaj</item>
      <item>Mirjana Dujmović</item>
    </derivirana_varijabla>
  </DomainObject.Predmet.OstaliListNazivFormated>
  <DomainObject.Predmet.OstaliListNazivFormatedOIB>
    <izvorni_sadrzaj>
      <item>Gordana Jedvaj, OIB 22170727801</item>
      <item>Mirjana Dujmović, OIB 30711927799</item>
    </izvorni_sadrzaj>
    <derivirana_varijabla naziv="DomainObject.Predmet.OstaliListNazivFormatedOIB_1">
      <item>Gordana Jedvaj, OIB 22170727801</item>
      <item>Mirjana Dujmović, OIB 30711927799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Consule GmbH - Podružnica Zagreb</izvorni_sadrzaj>
    <derivirana_varijabla naziv="DomainObject.Predmet.ProtustrankaIDrugi_1">Consule GmbH - Podružnica Zagreb</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Consule GmbH - Podružnica Zagreb, OIB 51880068572, Dr. Franje Tuđmana 8, 10434 Strmec</izvorni_sadrzaj>
    <derivirana_varijabla naziv="DomainObject.Predmet.ProtustrankaIDrugiAdressOIB_1">Consule GmbH - Podružnica Zagreb, OIB 51880068572, Dr. Franje Tuđmana 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Consule GmbH - Podružnica Zagreb</item>
      <item>Gordana Jedvaj</item>
      <item>Gordana Jedvaj</item>
      <item>vjerovnici</item>
      <item>Mirjana Dujmović</item>
    </izvorni_sadrzaj>
    <derivirana_varijabla naziv="DomainObject.Predmet.SudioniciListNaziv_1">
      <item>FINA Regionalni centar Zagreb</item>
      <item>Consule GmbH - Podružnica Zagreb</item>
      <item>Gordana Jedvaj</item>
      <item>Gordana Jedvaj</item>
      <item>vjerovnici</item>
      <item>Mirjana Dujmović</item>
    </derivirana_varijabla>
  </DomainObject.Predmet.SudioniciListNaziv>
  <DomainObject.Predmet.SudioniciListAdressOIB>
    <izvorni_sadrzaj>
      <item>FINA Regionalni centar Zagreb, OIB 85821130368, Trg svibanjskih žrtava 1995. 1,10000 Zagreb</item>
      <item>Consule GmbH - Podružnica Zagreb, OIB 51880068572, Dr. Franje Tuđmana 8,10434 Strmec</item>
      <item>Gordana Jedvaj, OIB 22170727801, Srednjak 80,10000 Zagreb</item>
      <item>Gordana Jedvaj, OIB 22170727801, Srednjak 80,10000 Zagreb</item>
      <item>vjerovnici</item>
      <item>Mirjana Dujmović, OIB 30711927799, Božidara Magovca 48,10000 Zagreb</item>
    </izvorni_sadrzaj>
    <derivirana_varijabla naziv="DomainObject.Predmet.SudioniciListAdressOIB_1">
      <item>FINA Regionalni centar Zagreb, OIB 85821130368, Trg svibanjskih žrtava 1995. 1,10000 Zagreb</item>
      <item>Consule GmbH - Podružnica Zagreb, OIB 51880068572, Dr. Franje Tuđmana 8,10434 Strmec</item>
      <item>Gordana Jedvaj, OIB 22170727801, Srednjak 80,10000 Zagreb</item>
      <item>Gordana Jedvaj, OIB 22170727801, Srednjak 80,10000 Zagreb</item>
      <item>vjerovnici</item>
      <item>Mirjana Dujmović, OIB 30711927799, Božidara Magovca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51880068572</item>
      <item>, OIB 22170727801</item>
      <item>, OIB 22170727801</item>
      <item>, OIB null</item>
      <item>, OIB 30711927799</item>
    </izvorni_sadrzaj>
    <derivirana_varijabla naziv="DomainObject.Predmet.SudioniciListNazivOIB_1">
      <item>, OIB 85821130368</item>
      <item>, OIB 51880068572</item>
      <item>, OIB 22170727801</item>
      <item>, OIB 22170727801</item>
      <item>, OIB null</item>
      <item>, OIB 30711927799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640</properties:Words>
  <properties:Characters>3522</properties:Characters>
  <properties:Lines>79</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2017-08-18T11:15:00Z</dcterms:created>
  <dc:creator>ksvajger</dc:creator>
  <cp:lastModifiedBy>Kristina Švajger</cp:lastModifiedBy>
  <cp:lastPrinted>2017-08-18T11:22:00Z</cp:lastPrinted>
  <dcterms:modified xmlns:xsi="http://www.w3.org/2001/XMLSchema-instance" xsi:type="dcterms:W3CDTF">2017-08-18T11:22:00Z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