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070f" w14:paraId="39a070f" w:rsidRDefault="00B314E8" w:rsidR="00B314E8" w:rsidRPr="004101E7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Pr="004101E7">
        <w:rPr>
          <w:rFonts w:hAnsi="Times New Roman" w:ascii="Times New Roman"/>
          <w:noProof w:val="false"/>
          <w:szCs w:val="24"/>
        </w:rPr>
        <w:tab/>
      </w:r>
      <w:r w:rsidR="008A72D3" w:rsidRPr="004101E7">
        <w:rPr>
          <w:rFonts w:hAnsi="Times New Roman" w:ascii="Times New Roman"/>
          <w:noProof w:val="false"/>
          <w:szCs w:val="24"/>
        </w:rPr>
        <w:t xml:space="preserve">   4 </w:t>
      </w:r>
      <w:r w:rsidRPr="004101E7">
        <w:rPr>
          <w:rFonts w:hAnsi="Times New Roman" w:ascii="Times New Roman"/>
          <w:noProof w:val="false"/>
          <w:szCs w:val="24"/>
        </w:rPr>
        <w:t>St-</w:t>
      </w:r>
      <w:r w:rsidR="004101E7" w:rsidRPr="004101E7">
        <w:rPr>
          <w:rFonts w:hAnsi="Times New Roman" w:ascii="Times New Roman"/>
          <w:noProof w:val="false"/>
          <w:szCs w:val="24"/>
        </w:rPr>
        <w:t>41</w:t>
      </w:r>
      <w:r w:rsidR="006D0005">
        <w:rPr>
          <w:rFonts w:hAnsi="Times New Roman" w:ascii="Times New Roman"/>
          <w:noProof w:val="false"/>
          <w:szCs w:val="24"/>
        </w:rPr>
        <w:t>65</w:t>
      </w:r>
      <w:r w:rsidR="004101E7" w:rsidRPr="004101E7">
        <w:rPr>
          <w:rFonts w:hAnsi="Times New Roman" w:ascii="Times New Roman"/>
          <w:noProof w:val="false"/>
          <w:szCs w:val="24"/>
        </w:rPr>
        <w:t>/16</w:t>
      </w:r>
    </w:p>
    <w:p w:rsidRDefault="00014045" w:rsidR="00B314E8" w:rsidRPr="004101E7">
      <w:pPr>
        <w:rPr>
          <w:rFonts w:hAnsi="Times New Roman" w:ascii="Times New Roman"/>
          <w:noProof w:val="false"/>
          <w:szCs w:val="24"/>
        </w:rPr>
      </w:pPr>
      <w:r w:rsidRPr="004101E7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4101E7">
      <w:pPr>
        <w:rPr>
          <w:rFonts w:hAnsi="Times New Roman" w:ascii="Times New Roman"/>
          <w:noProof w:val="false"/>
          <w:szCs w:val="24"/>
        </w:rPr>
      </w:pPr>
      <w:r w:rsidRPr="004101E7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4101E7">
      <w:pPr>
        <w:rPr>
          <w:rFonts w:hAnsi="Times New Roman" w:ascii="Times New Roman"/>
          <w:noProof w:val="false"/>
          <w:szCs w:val="24"/>
        </w:rPr>
      </w:pPr>
      <w:r w:rsidRPr="004101E7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4101E7">
      <w:pPr>
        <w:rPr>
          <w:rFonts w:hAnsi="Times New Roman" w:ascii="Times New Roman"/>
          <w:noProof w:val="false"/>
          <w:szCs w:val="24"/>
        </w:rPr>
      </w:pPr>
      <w:r w:rsidRPr="004101E7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4101E7">
      <w:pPr>
        <w:rPr>
          <w:rFonts w:hAnsi="Times New Roman" w:ascii="Times New Roman"/>
          <w:noProof w:val="false"/>
          <w:szCs w:val="24"/>
        </w:rPr>
      </w:pPr>
      <w:r w:rsidRPr="004101E7">
        <w:rPr>
          <w:rFonts w:hAnsi="Times New Roman" w:ascii="Times New Roman"/>
          <w:noProof w:val="false"/>
          <w:szCs w:val="24"/>
        </w:rPr>
        <w:t xml:space="preserve">Karlovac, </w:t>
      </w:r>
      <w:r w:rsidR="004101E7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4101E7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4101E7">
      <w:pPr>
        <w:jc w:val="center"/>
        <w:rPr>
          <w:rFonts w:hAnsi="Times New Roman" w:ascii="Times New Roman"/>
          <w:noProof w:val="false"/>
          <w:szCs w:val="24"/>
        </w:rPr>
      </w:pPr>
      <w:r w:rsidRPr="004101E7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4101E7">
      <w:pPr>
        <w:jc w:val="center"/>
        <w:rPr>
          <w:rFonts w:hAnsi="Times New Roman" w:ascii="Times New Roman"/>
          <w:noProof w:val="false"/>
          <w:szCs w:val="24"/>
        </w:rPr>
      </w:pPr>
      <w:r w:rsidRPr="004101E7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4101E7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6D0005">
      <w:pPr>
        <w:pStyle w:val="Tijeloteksta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ab/>
      </w:r>
      <w:r w:rsidR="00261F8E" w:rsidRPr="004101E7">
        <w:rPr>
          <w:rFonts w:hAnsi="Times New Roman" w:ascii="Times New Roman"/>
          <w:szCs w:val="24"/>
        </w:rPr>
        <w:t>Trgovački sud u Zagrebu, Stalna služba</w:t>
      </w:r>
      <w:r w:rsidR="00573237" w:rsidRPr="004101E7">
        <w:rPr>
          <w:rFonts w:hAnsi="Times New Roman" w:ascii="Times New Roman"/>
          <w:szCs w:val="24"/>
        </w:rPr>
        <w:t>,</w:t>
      </w:r>
      <w:r w:rsidRPr="004101E7">
        <w:rPr>
          <w:rFonts w:hAnsi="Times New Roman" w:ascii="Times New Roman"/>
          <w:szCs w:val="24"/>
        </w:rPr>
        <w:t xml:space="preserve"> po sucu Goranki </w:t>
      </w:r>
      <w:r w:rsidRPr="006D0005">
        <w:rPr>
          <w:rFonts w:hAnsi="Times New Roman" w:ascii="Times New Roman"/>
          <w:szCs w:val="24"/>
        </w:rPr>
        <w:t>Boljkovac, kao stečajnom sucu,</w:t>
      </w:r>
      <w:r w:rsidR="000F0435" w:rsidRPr="006D0005">
        <w:rPr>
          <w:rFonts w:hAnsi="Times New Roman" w:ascii="Times New Roman"/>
          <w:szCs w:val="24"/>
        </w:rPr>
        <w:t xml:space="preserve"> </w:t>
      </w:r>
      <w:r w:rsidR="00DD5C02" w:rsidRPr="006D0005">
        <w:rPr>
          <w:rFonts w:hAnsi="Times New Roman" w:ascii="Times New Roman"/>
          <w:szCs w:val="24"/>
        </w:rPr>
        <w:t>u stečajnom postupku</w:t>
      </w:r>
      <w:r w:rsidR="000F0435" w:rsidRPr="006D0005">
        <w:rPr>
          <w:rFonts w:hAnsi="Times New Roman" w:ascii="Times New Roman"/>
          <w:szCs w:val="24"/>
        </w:rPr>
        <w:t xml:space="preserve"> nad</w:t>
      </w:r>
      <w:r w:rsidR="00DD5C02" w:rsidRPr="006D0005">
        <w:rPr>
          <w:rFonts w:hAnsi="Times New Roman" w:ascii="Times New Roman"/>
          <w:szCs w:val="24"/>
        </w:rPr>
        <w:t xml:space="preserve"> </w:t>
      </w:r>
      <w:r w:rsidR="00E837F4" w:rsidRPr="006D0005">
        <w:rPr>
          <w:rFonts w:hAnsi="Times New Roman" w:ascii="Times New Roman"/>
          <w:szCs w:val="24"/>
        </w:rPr>
        <w:t xml:space="preserve">stečajnim </w:t>
      </w:r>
      <w:r w:rsidR="005744A7" w:rsidRPr="006D0005">
        <w:rPr>
          <w:rFonts w:hAnsi="Times New Roman" w:ascii="Times New Roman"/>
          <w:szCs w:val="24"/>
        </w:rPr>
        <w:t xml:space="preserve">dužnikom </w:t>
      </w:r>
      <w:r w:rsidR="006D0005" w:rsidRPr="006D0005">
        <w:rPr>
          <w:rFonts w:hAnsi="Times New Roman" w:ascii="Times New Roman"/>
        </w:rPr>
        <w:t>DEAK-HACIJENDA d.o.o. u stečaju, Mala Gorica, Ljudevita Gaja 24, OIB 09299230981</w:t>
      </w:r>
      <w:r w:rsidR="00DA76A8" w:rsidRPr="006D0005">
        <w:rPr>
          <w:rFonts w:hAnsi="Times New Roman" w:ascii="Times New Roman"/>
          <w:szCs w:val="24"/>
        </w:rPr>
        <w:t>,</w:t>
      </w:r>
      <w:r w:rsidR="00CF4808" w:rsidRPr="006D0005">
        <w:rPr>
          <w:rFonts w:hAnsi="Times New Roman" w:ascii="Times New Roman"/>
          <w:szCs w:val="24"/>
        </w:rPr>
        <w:t xml:space="preserve"> </w:t>
      </w:r>
      <w:r w:rsidRPr="006D0005">
        <w:rPr>
          <w:rFonts w:hAnsi="Times New Roman" w:ascii="Times New Roman"/>
          <w:szCs w:val="24"/>
        </w:rPr>
        <w:t xml:space="preserve">dana </w:t>
      </w:r>
      <w:r w:rsidR="004101E7" w:rsidRPr="006D0005">
        <w:rPr>
          <w:rFonts w:hAnsi="Times New Roman" w:ascii="Times New Roman"/>
          <w:szCs w:val="24"/>
        </w:rPr>
        <w:t>28. srpnja</w:t>
      </w:r>
      <w:r w:rsidR="005B5EFC" w:rsidRPr="006D0005">
        <w:rPr>
          <w:rFonts w:hAnsi="Times New Roman" w:ascii="Times New Roman"/>
          <w:szCs w:val="24"/>
        </w:rPr>
        <w:t xml:space="preserve"> 2017</w:t>
      </w:r>
      <w:r w:rsidR="00573237" w:rsidRPr="006D0005">
        <w:rPr>
          <w:rFonts w:hAnsi="Times New Roman" w:ascii="Times New Roman"/>
          <w:szCs w:val="24"/>
        </w:rPr>
        <w:t>. godi</w:t>
      </w:r>
      <w:r w:rsidRPr="006D0005">
        <w:rPr>
          <w:rFonts w:hAnsi="Times New Roman" w:ascii="Times New Roman"/>
          <w:szCs w:val="24"/>
        </w:rPr>
        <w:t>ne</w:t>
      </w:r>
    </w:p>
    <w:p w:rsidRDefault="00B314E8" w:rsidP="00B314E8" w:rsidR="00B314E8" w:rsidRPr="004101E7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4101E7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4101E7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EB4D5D">
      <w:pPr>
        <w:pStyle w:val="Tijeloteksta"/>
        <w:rPr>
          <w:rFonts w:hAnsi="Times New Roman" w:ascii="Times New Roman"/>
          <w:szCs w:val="24"/>
        </w:rPr>
      </w:pPr>
    </w:p>
    <w:p w:rsidRDefault="00573237" w:rsidP="00B314E8" w:rsidR="00B314E8" w:rsidRPr="00EB4D5D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EB4D5D">
        <w:rPr>
          <w:rFonts w:hAnsi="Times New Roman" w:ascii="Times New Roman"/>
          <w:szCs w:val="24"/>
        </w:rPr>
        <w:t>S</w:t>
      </w:r>
      <w:r w:rsidR="00DD2B86" w:rsidRPr="00EB4D5D">
        <w:rPr>
          <w:rFonts w:hAnsi="Times New Roman" w:ascii="Times New Roman"/>
          <w:szCs w:val="24"/>
        </w:rPr>
        <w:t>t</w:t>
      </w:r>
      <w:r w:rsidR="00DD5C02" w:rsidRPr="00EB4D5D">
        <w:rPr>
          <w:rFonts w:hAnsi="Times New Roman" w:ascii="Times New Roman"/>
          <w:szCs w:val="24"/>
        </w:rPr>
        <w:t xml:space="preserve">ečajnom upravitelju </w:t>
      </w:r>
      <w:r w:rsidR="00EB4D5D" w:rsidRPr="00EB4D5D">
        <w:rPr>
          <w:rFonts w:hAnsi="Times New Roman" w:ascii="Times New Roman"/>
        </w:rPr>
        <w:t>Tibor</w:t>
      </w:r>
      <w:r w:rsidR="005F4882">
        <w:rPr>
          <w:rFonts w:hAnsi="Times New Roman" w:ascii="Times New Roman"/>
        </w:rPr>
        <w:t>u</w:t>
      </w:r>
      <w:r w:rsidR="00EB4D5D" w:rsidRPr="00EB4D5D">
        <w:rPr>
          <w:rFonts w:hAnsi="Times New Roman" w:ascii="Times New Roman"/>
        </w:rPr>
        <w:t xml:space="preserve"> Toth</w:t>
      </w:r>
      <w:r w:rsidR="005F4882">
        <w:rPr>
          <w:rFonts w:hAnsi="Times New Roman" w:ascii="Times New Roman"/>
        </w:rPr>
        <w:t>u</w:t>
      </w:r>
      <w:r w:rsidR="00EB4D5D" w:rsidRPr="00EB4D5D">
        <w:rPr>
          <w:rFonts w:hAnsi="Times New Roman" w:ascii="Times New Roman"/>
        </w:rPr>
        <w:t xml:space="preserve"> iz Zagreba, Hribarov prilaz 10, OIB 65132060598</w:t>
      </w:r>
      <w:r w:rsidR="005B5EFC" w:rsidRPr="00EB4D5D">
        <w:rPr>
          <w:rFonts w:hAnsi="Times New Roman" w:ascii="Times New Roman"/>
        </w:rPr>
        <w:t>,</w:t>
      </w:r>
      <w:r w:rsidR="00A76CB4" w:rsidRPr="00EB4D5D">
        <w:rPr>
          <w:rFonts w:hAnsi="Times New Roman" w:ascii="Times New Roman"/>
          <w:szCs w:val="24"/>
        </w:rPr>
        <w:t xml:space="preserve"> </w:t>
      </w:r>
      <w:r w:rsidR="00DD5C02" w:rsidRPr="00EB4D5D">
        <w:rPr>
          <w:rFonts w:hAnsi="Times New Roman" w:ascii="Times New Roman"/>
          <w:szCs w:val="24"/>
        </w:rPr>
        <w:t>određuje se nagrada</w:t>
      </w:r>
      <w:r w:rsidR="00445B6F" w:rsidRPr="00EB4D5D">
        <w:rPr>
          <w:rFonts w:hAnsi="Times New Roman" w:ascii="Times New Roman"/>
          <w:szCs w:val="24"/>
        </w:rPr>
        <w:t xml:space="preserve"> </w:t>
      </w:r>
      <w:r w:rsidR="00DD5C02" w:rsidRPr="00EB4D5D">
        <w:rPr>
          <w:rFonts w:hAnsi="Times New Roman" w:ascii="Times New Roman"/>
          <w:szCs w:val="24"/>
        </w:rPr>
        <w:t>za</w:t>
      </w:r>
      <w:r w:rsidR="00A76CB4" w:rsidRPr="00EB4D5D">
        <w:rPr>
          <w:rFonts w:hAnsi="Times New Roman" w:ascii="Times New Roman"/>
          <w:szCs w:val="24"/>
        </w:rPr>
        <w:t xml:space="preserve"> poslove obavljene u p</w:t>
      </w:r>
      <w:r w:rsidR="00DA76A8" w:rsidRPr="00EB4D5D">
        <w:rPr>
          <w:rFonts w:hAnsi="Times New Roman" w:ascii="Times New Roman"/>
          <w:szCs w:val="24"/>
        </w:rPr>
        <w:t xml:space="preserve">rethodnom postupku u iznosu od </w:t>
      </w:r>
      <w:r w:rsidR="00F6228C" w:rsidRPr="00EB4D5D">
        <w:rPr>
          <w:rFonts w:hAnsi="Times New Roman" w:ascii="Times New Roman"/>
          <w:szCs w:val="24"/>
        </w:rPr>
        <w:t>3</w:t>
      </w:r>
      <w:r w:rsidR="005B5EFC" w:rsidRPr="00EB4D5D">
        <w:rPr>
          <w:rFonts w:hAnsi="Times New Roman" w:ascii="Times New Roman"/>
          <w:szCs w:val="24"/>
        </w:rPr>
        <w:t>.000</w:t>
      </w:r>
      <w:r w:rsidR="00AA05B1" w:rsidRPr="00EB4D5D">
        <w:rPr>
          <w:rFonts w:hAnsi="Times New Roman" w:ascii="Times New Roman"/>
          <w:szCs w:val="24"/>
        </w:rPr>
        <w:t>,00</w:t>
      </w:r>
      <w:r w:rsidR="00BD69FB" w:rsidRPr="00EB4D5D">
        <w:rPr>
          <w:rFonts w:hAnsi="Times New Roman" w:ascii="Times New Roman"/>
          <w:szCs w:val="24"/>
        </w:rPr>
        <w:t xml:space="preserve"> kn </w:t>
      </w:r>
      <w:r w:rsidR="00AA05B1" w:rsidRPr="00EB4D5D">
        <w:rPr>
          <w:rFonts w:hAnsi="Times New Roman" w:ascii="Times New Roman"/>
          <w:szCs w:val="24"/>
        </w:rPr>
        <w:t>brut</w:t>
      </w:r>
      <w:r w:rsidR="00BD69FB" w:rsidRPr="00EB4D5D">
        <w:rPr>
          <w:rFonts w:hAnsi="Times New Roman" w:ascii="Times New Roman"/>
          <w:szCs w:val="24"/>
        </w:rPr>
        <w:t>o.</w:t>
      </w:r>
      <w:r w:rsidR="00362D40" w:rsidRPr="00EB4D5D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EB4D5D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4101E7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Nalaže se računovodstvu suda da</w:t>
      </w:r>
      <w:r w:rsidR="00F6228C" w:rsidRPr="004101E7">
        <w:rPr>
          <w:rFonts w:hAnsi="Times New Roman" w:ascii="Times New Roman"/>
          <w:szCs w:val="24"/>
        </w:rPr>
        <w:t xml:space="preserve"> iz Fonda za namirenje troškova stečajnog postupka</w:t>
      </w:r>
      <w:r w:rsidRPr="004101E7">
        <w:rPr>
          <w:rFonts w:hAnsi="Times New Roman" w:ascii="Times New Roman"/>
          <w:szCs w:val="24"/>
        </w:rPr>
        <w:t xml:space="preserve"> izvrši isplatu </w:t>
      </w:r>
      <w:r w:rsidR="00F17E33" w:rsidRPr="004101E7">
        <w:rPr>
          <w:rFonts w:hAnsi="Times New Roman" w:ascii="Times New Roman"/>
          <w:szCs w:val="24"/>
        </w:rPr>
        <w:t xml:space="preserve">iznosa od </w:t>
      </w:r>
      <w:r w:rsidR="00F6228C" w:rsidRPr="004101E7">
        <w:rPr>
          <w:rFonts w:hAnsi="Times New Roman" w:ascii="Times New Roman"/>
          <w:szCs w:val="24"/>
        </w:rPr>
        <w:t>3</w:t>
      </w:r>
      <w:r w:rsidR="005B5EFC" w:rsidRPr="004101E7">
        <w:rPr>
          <w:rFonts w:hAnsi="Times New Roman" w:ascii="Times New Roman"/>
          <w:szCs w:val="24"/>
        </w:rPr>
        <w:t>.000</w:t>
      </w:r>
      <w:r w:rsidR="00AA05B1" w:rsidRPr="004101E7">
        <w:rPr>
          <w:rFonts w:hAnsi="Times New Roman" w:ascii="Times New Roman"/>
          <w:szCs w:val="24"/>
        </w:rPr>
        <w:t>,00 kn bruto</w:t>
      </w:r>
      <w:r w:rsidR="00F17E33" w:rsidRPr="004101E7">
        <w:rPr>
          <w:rFonts w:hAnsi="Times New Roman" w:ascii="Times New Roman"/>
          <w:szCs w:val="24"/>
        </w:rPr>
        <w:t xml:space="preserve"> </w:t>
      </w:r>
      <w:r w:rsidRPr="004101E7">
        <w:rPr>
          <w:rFonts w:hAnsi="Times New Roman" w:ascii="Times New Roman"/>
          <w:szCs w:val="24"/>
        </w:rPr>
        <w:t xml:space="preserve">stečajnom upravitelju </w:t>
      </w:r>
      <w:r w:rsidR="00EB4D5D">
        <w:rPr>
          <w:rFonts w:hAnsi="Times New Roman" w:ascii="Times New Roman"/>
          <w:szCs w:val="24"/>
        </w:rPr>
        <w:t>Tiboru Tothu</w:t>
      </w:r>
      <w:r w:rsidR="00445B6F" w:rsidRPr="004101E7">
        <w:rPr>
          <w:rFonts w:hAnsi="Times New Roman" w:ascii="Times New Roman"/>
          <w:szCs w:val="24"/>
        </w:rPr>
        <w:t xml:space="preserve"> </w:t>
      </w:r>
      <w:r w:rsidRPr="004101E7">
        <w:rPr>
          <w:rFonts w:hAnsi="Times New Roman" w:ascii="Times New Roman"/>
          <w:szCs w:val="24"/>
        </w:rPr>
        <w:t xml:space="preserve">na račun </w:t>
      </w:r>
      <w:r w:rsidR="00445B6F" w:rsidRPr="004101E7">
        <w:rPr>
          <w:rFonts w:hAnsi="Times New Roman" w:ascii="Times New Roman"/>
          <w:szCs w:val="24"/>
        </w:rPr>
        <w:t>stečajnog upravitelja</w:t>
      </w:r>
      <w:r w:rsidR="005744A7" w:rsidRPr="004101E7">
        <w:rPr>
          <w:rFonts w:hAnsi="Times New Roman" w:ascii="Times New Roman"/>
          <w:szCs w:val="24"/>
        </w:rPr>
        <w:t xml:space="preserve"> kod </w:t>
      </w:r>
      <w:r w:rsidR="00F6228C" w:rsidRPr="004101E7">
        <w:rPr>
          <w:rFonts w:hAnsi="Times New Roman" w:ascii="Times New Roman"/>
          <w:szCs w:val="24"/>
        </w:rPr>
        <w:t xml:space="preserve">Zagrebačke </w:t>
      </w:r>
      <w:r w:rsidR="00C56F00" w:rsidRPr="004101E7">
        <w:rPr>
          <w:rFonts w:hAnsi="Times New Roman" w:ascii="Times New Roman"/>
          <w:szCs w:val="24"/>
        </w:rPr>
        <w:t xml:space="preserve">banke </w:t>
      </w:r>
      <w:r w:rsidR="00BD69FB" w:rsidRPr="004101E7">
        <w:rPr>
          <w:rFonts w:hAnsi="Times New Roman" w:ascii="Times New Roman"/>
          <w:szCs w:val="24"/>
        </w:rPr>
        <w:t>d.d.</w:t>
      </w:r>
      <w:r w:rsidR="00AA05B1" w:rsidRPr="004101E7">
        <w:rPr>
          <w:rFonts w:hAnsi="Times New Roman" w:ascii="Times New Roman"/>
          <w:szCs w:val="24"/>
        </w:rPr>
        <w:t xml:space="preserve"> Zagreb</w:t>
      </w:r>
      <w:r w:rsidR="005744A7" w:rsidRPr="004101E7">
        <w:rPr>
          <w:rFonts w:hAnsi="Times New Roman" w:ascii="Times New Roman"/>
          <w:szCs w:val="24"/>
        </w:rPr>
        <w:t xml:space="preserve"> broj </w:t>
      </w:r>
      <w:r w:rsidR="00BD69FB" w:rsidRPr="004101E7">
        <w:rPr>
          <w:rFonts w:hAnsi="Times New Roman" w:ascii="Times New Roman"/>
          <w:szCs w:val="24"/>
        </w:rPr>
        <w:t xml:space="preserve">IBAN: </w:t>
      </w:r>
      <w:r w:rsidR="00EB4D5D">
        <w:rPr>
          <w:rFonts w:hAnsi="Times New Roman" w:ascii="Times New Roman"/>
          <w:szCs w:val="24"/>
        </w:rPr>
        <w:t>HR15</w:t>
      </w:r>
      <w:r w:rsidR="00F6228C" w:rsidRPr="004101E7">
        <w:rPr>
          <w:rFonts w:hAnsi="Times New Roman" w:ascii="Times New Roman"/>
          <w:szCs w:val="24"/>
        </w:rPr>
        <w:t>2360000311</w:t>
      </w:r>
      <w:r w:rsidR="00EB4D5D">
        <w:rPr>
          <w:rFonts w:hAnsi="Times New Roman" w:ascii="Times New Roman"/>
          <w:szCs w:val="24"/>
        </w:rPr>
        <w:t>3398527</w:t>
      </w:r>
      <w:r w:rsidR="00F6228C" w:rsidRPr="004101E7">
        <w:rPr>
          <w:rFonts w:hAnsi="Times New Roman" w:ascii="Times New Roman"/>
          <w:szCs w:val="24"/>
        </w:rPr>
        <w:t>.</w:t>
      </w:r>
    </w:p>
    <w:p w:rsidRDefault="00B314E8" w:rsidP="008D559D" w:rsidR="00B314E8" w:rsidRPr="004101E7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4101E7">
      <w:pPr>
        <w:pStyle w:val="Tijeloteksta"/>
        <w:jc w:val="center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4101E7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4101E7">
      <w:pPr>
        <w:pStyle w:val="Tijeloteksta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ab/>
      </w:r>
      <w:r w:rsidR="00AA05B1" w:rsidRPr="004101E7">
        <w:rPr>
          <w:rFonts w:hAnsi="Times New Roman" w:ascii="Times New Roman"/>
          <w:szCs w:val="24"/>
        </w:rPr>
        <w:t>Rješenjem ovog suda poslovni broj 4 St-</w:t>
      </w:r>
      <w:r w:rsidR="00EB4D5D">
        <w:rPr>
          <w:rFonts w:hAnsi="Times New Roman" w:ascii="Times New Roman"/>
          <w:szCs w:val="24"/>
        </w:rPr>
        <w:t>4</w:t>
      </w:r>
      <w:r w:rsidR="009648E6">
        <w:rPr>
          <w:rFonts w:hAnsi="Times New Roman" w:ascii="Times New Roman"/>
          <w:szCs w:val="24"/>
        </w:rPr>
        <w:t>165</w:t>
      </w:r>
      <w:r w:rsidR="00EB4D5D">
        <w:rPr>
          <w:rFonts w:hAnsi="Times New Roman" w:ascii="Times New Roman"/>
          <w:szCs w:val="24"/>
        </w:rPr>
        <w:t>/16</w:t>
      </w:r>
      <w:r w:rsidR="00AA05B1" w:rsidRPr="004101E7">
        <w:rPr>
          <w:rFonts w:hAnsi="Times New Roman" w:ascii="Times New Roman"/>
          <w:szCs w:val="24"/>
        </w:rPr>
        <w:t xml:space="preserve"> od </w:t>
      </w:r>
      <w:r w:rsidR="00EB4D5D">
        <w:rPr>
          <w:rFonts w:hAnsi="Times New Roman" w:ascii="Times New Roman"/>
          <w:szCs w:val="24"/>
        </w:rPr>
        <w:t>24. siječnja 2017</w:t>
      </w:r>
      <w:r w:rsidR="00AA05B1" w:rsidRPr="004101E7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 w:rsidRPr="004101E7">
        <w:rPr>
          <w:rFonts w:hAnsi="Times New Roman" w:ascii="Times New Roman"/>
          <w:szCs w:val="24"/>
        </w:rPr>
        <w:t>pretpostavki</w:t>
      </w:r>
      <w:r w:rsidR="00AA05B1" w:rsidRPr="004101E7">
        <w:rPr>
          <w:rFonts w:hAnsi="Times New Roman" w:ascii="Times New Roman"/>
          <w:szCs w:val="24"/>
        </w:rPr>
        <w:t xml:space="preserve"> za otvaranje stečajnog postupka nad dužnikom </w:t>
      </w:r>
      <w:r w:rsidR="009648E6" w:rsidRPr="006D0005">
        <w:rPr>
          <w:rFonts w:hAnsi="Times New Roman" w:ascii="Times New Roman"/>
        </w:rPr>
        <w:t>DEAK-HACIJENDA d.o.o., Mala Gorica, Ljudevita Gaja 24, OIB 09299230981</w:t>
      </w:r>
      <w:r w:rsidR="00AA05B1" w:rsidRPr="004101E7">
        <w:rPr>
          <w:rFonts w:hAnsi="Times New Roman" w:ascii="Times New Roman"/>
          <w:szCs w:val="24"/>
        </w:rPr>
        <w:t xml:space="preserve">, a rješenjem od </w:t>
      </w:r>
      <w:r w:rsidR="00EB4D5D">
        <w:rPr>
          <w:rFonts w:hAnsi="Times New Roman" w:ascii="Times New Roman"/>
          <w:szCs w:val="24"/>
        </w:rPr>
        <w:t>20. ožujka 2017</w:t>
      </w:r>
      <w:r w:rsidR="00AA05B1" w:rsidRPr="004101E7">
        <w:rPr>
          <w:rFonts w:hAnsi="Times New Roman" w:ascii="Times New Roman"/>
          <w:szCs w:val="24"/>
        </w:rPr>
        <w:t xml:space="preserve">. godine dužniku imenovan </w:t>
      </w:r>
      <w:r w:rsidR="005B5EFC" w:rsidRPr="004101E7">
        <w:rPr>
          <w:rFonts w:hAnsi="Times New Roman" w:ascii="Times New Roman"/>
          <w:szCs w:val="24"/>
        </w:rPr>
        <w:t xml:space="preserve">je </w:t>
      </w:r>
      <w:r w:rsidR="00AA05B1" w:rsidRPr="004101E7">
        <w:rPr>
          <w:rFonts w:hAnsi="Times New Roman" w:ascii="Times New Roman"/>
          <w:szCs w:val="24"/>
        </w:rPr>
        <w:t xml:space="preserve">privremeni stečajni upravitelj </w:t>
      </w:r>
      <w:r w:rsidR="00EB4D5D">
        <w:rPr>
          <w:rFonts w:hAnsi="Times New Roman" w:ascii="Times New Roman"/>
          <w:szCs w:val="24"/>
        </w:rPr>
        <w:t>Tibor Toth</w:t>
      </w:r>
      <w:r w:rsidR="005B5EFC" w:rsidRPr="004101E7">
        <w:rPr>
          <w:rFonts w:hAnsi="Times New Roman" w:ascii="Times New Roman"/>
          <w:szCs w:val="24"/>
        </w:rPr>
        <w:t xml:space="preserve"> iz Zagreba</w:t>
      </w:r>
      <w:r w:rsidR="005078A8" w:rsidRPr="004101E7">
        <w:rPr>
          <w:rFonts w:hAnsi="Times New Roman" w:ascii="Times New Roman"/>
        </w:rPr>
        <w:t xml:space="preserve">, </w:t>
      </w:r>
      <w:r w:rsidR="00EB4D5D">
        <w:rPr>
          <w:rFonts w:hAnsi="Times New Roman" w:ascii="Times New Roman"/>
        </w:rPr>
        <w:t>Hribarov prilaz</w:t>
      </w:r>
      <w:r w:rsidR="005078A8" w:rsidRPr="004101E7">
        <w:rPr>
          <w:rFonts w:hAnsi="Times New Roman" w:ascii="Times New Roman"/>
        </w:rPr>
        <w:t xml:space="preserve"> 10.</w:t>
      </w:r>
    </w:p>
    <w:p w:rsidRDefault="005B5EFC" w:rsidP="00AA05B1" w:rsidR="005B5EFC" w:rsidRPr="004101E7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AA05B1" w:rsidRPr="004101E7">
      <w:pPr>
        <w:pStyle w:val="Tijeloteksta"/>
        <w:ind w:firstLine="720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Rješenjem ovog suda poslovni broj 4 St-</w:t>
      </w:r>
      <w:r w:rsidR="00EB4D5D">
        <w:rPr>
          <w:rFonts w:hAnsi="Times New Roman" w:ascii="Times New Roman"/>
          <w:szCs w:val="24"/>
        </w:rPr>
        <w:t>41</w:t>
      </w:r>
      <w:r w:rsidR="009648E6">
        <w:rPr>
          <w:rFonts w:hAnsi="Times New Roman" w:ascii="Times New Roman"/>
          <w:szCs w:val="24"/>
        </w:rPr>
        <w:t>65</w:t>
      </w:r>
      <w:r w:rsidR="00EB4D5D">
        <w:rPr>
          <w:rFonts w:hAnsi="Times New Roman" w:ascii="Times New Roman"/>
          <w:szCs w:val="24"/>
        </w:rPr>
        <w:t>/16</w:t>
      </w:r>
      <w:r w:rsidRPr="004101E7">
        <w:rPr>
          <w:rFonts w:hAnsi="Times New Roman" w:ascii="Times New Roman"/>
          <w:szCs w:val="24"/>
        </w:rPr>
        <w:t xml:space="preserve"> od </w:t>
      </w:r>
      <w:r w:rsidR="00EB4D5D">
        <w:rPr>
          <w:rFonts w:hAnsi="Times New Roman" w:ascii="Times New Roman"/>
          <w:szCs w:val="24"/>
        </w:rPr>
        <w:t>25. srpnja</w:t>
      </w:r>
      <w:r w:rsidR="005B5EFC" w:rsidRPr="004101E7">
        <w:rPr>
          <w:rFonts w:hAnsi="Times New Roman" w:ascii="Times New Roman"/>
          <w:szCs w:val="24"/>
        </w:rPr>
        <w:t xml:space="preserve"> 2017</w:t>
      </w:r>
      <w:r w:rsidRPr="004101E7">
        <w:rPr>
          <w:rFonts w:hAnsi="Times New Roman" w:ascii="Times New Roman"/>
          <w:szCs w:val="24"/>
        </w:rPr>
        <w:t xml:space="preserve">. godine otvoren je stečajni postupak nad dužnikom, imenovan je stečajni upravitelj </w:t>
      </w:r>
      <w:r w:rsidR="00EB4D5D">
        <w:rPr>
          <w:rFonts w:hAnsi="Times New Roman" w:ascii="Times New Roman"/>
          <w:szCs w:val="24"/>
        </w:rPr>
        <w:t>Tibor Toth</w:t>
      </w:r>
      <w:r w:rsidR="005078A8" w:rsidRPr="004101E7">
        <w:rPr>
          <w:rFonts w:hAnsi="Times New Roman" w:ascii="Times New Roman"/>
          <w:szCs w:val="24"/>
        </w:rPr>
        <w:t xml:space="preserve"> iz Zagreba</w:t>
      </w:r>
      <w:r w:rsidRPr="004101E7">
        <w:rPr>
          <w:rFonts w:hAnsi="Times New Roman" w:ascii="Times New Roman"/>
          <w:szCs w:val="24"/>
        </w:rPr>
        <w:t xml:space="preserve">, te je ujedno stečajni postupak nad dužnikom i zaključen, a sukladno čl. </w:t>
      </w:r>
      <w:r w:rsidR="004970DC" w:rsidRPr="004101E7">
        <w:rPr>
          <w:rFonts w:hAnsi="Times New Roman" w:ascii="Times New Roman"/>
          <w:szCs w:val="24"/>
        </w:rPr>
        <w:t>132</w:t>
      </w:r>
      <w:r w:rsidRPr="004101E7">
        <w:rPr>
          <w:rFonts w:hAnsi="Times New Roman" w:ascii="Times New Roman"/>
          <w:szCs w:val="24"/>
        </w:rPr>
        <w:t xml:space="preserve">. st. 1. </w:t>
      </w:r>
      <w:r w:rsidR="004970DC" w:rsidRPr="004101E7">
        <w:rPr>
          <w:rFonts w:hAnsi="Times New Roman" w:ascii="Times New Roman"/>
          <w:szCs w:val="24"/>
        </w:rPr>
        <w:t xml:space="preserve">i 2. </w:t>
      </w:r>
      <w:r w:rsidRPr="004101E7">
        <w:rPr>
          <w:rFonts w:hAnsi="Times New Roman" w:ascii="Times New Roman"/>
          <w:szCs w:val="24"/>
        </w:rPr>
        <w:t xml:space="preserve">Stečajnog zakona (Narodne Novine broj </w:t>
      </w:r>
      <w:r w:rsidR="004970DC" w:rsidRPr="004101E7">
        <w:rPr>
          <w:rFonts w:hAnsi="Times New Roman" w:ascii="Times New Roman"/>
          <w:szCs w:val="24"/>
        </w:rPr>
        <w:t>71/15,</w:t>
      </w:r>
      <w:r w:rsidRPr="004101E7">
        <w:rPr>
          <w:rFonts w:hAnsi="Times New Roman" w:ascii="Times New Roman"/>
          <w:szCs w:val="24"/>
        </w:rPr>
        <w:t xml:space="preserve"> dalje u tekstu: SZ-a). Podneskom </w:t>
      </w:r>
      <w:r w:rsidR="00C56F00" w:rsidRPr="004101E7">
        <w:rPr>
          <w:rFonts w:hAnsi="Times New Roman" w:ascii="Times New Roman"/>
          <w:szCs w:val="24"/>
        </w:rPr>
        <w:t xml:space="preserve">od </w:t>
      </w:r>
      <w:r w:rsidR="00EB4D5D">
        <w:rPr>
          <w:rFonts w:hAnsi="Times New Roman" w:ascii="Times New Roman"/>
          <w:szCs w:val="24"/>
        </w:rPr>
        <w:t>25. srpnja 2017</w:t>
      </w:r>
      <w:r w:rsidRPr="004101E7">
        <w:rPr>
          <w:rFonts w:hAnsi="Times New Roman" w:ascii="Times New Roman"/>
          <w:szCs w:val="24"/>
        </w:rPr>
        <w:t>. godine</w:t>
      </w:r>
      <w:r w:rsidR="00C56F00" w:rsidRPr="004101E7">
        <w:rPr>
          <w:rFonts w:hAnsi="Times New Roman" w:ascii="Times New Roman"/>
          <w:szCs w:val="24"/>
        </w:rPr>
        <w:t xml:space="preserve"> privremeni</w:t>
      </w:r>
      <w:r w:rsidRPr="004101E7">
        <w:rPr>
          <w:rFonts w:hAnsi="Times New Roman" w:ascii="Times New Roman"/>
          <w:szCs w:val="24"/>
        </w:rPr>
        <w:t xml:space="preserve"> stečajni upravitelj </w:t>
      </w:r>
      <w:r w:rsidR="00EB4D5D">
        <w:rPr>
          <w:rFonts w:hAnsi="Times New Roman" w:ascii="Times New Roman"/>
          <w:szCs w:val="24"/>
        </w:rPr>
        <w:t>Tibor Toth</w:t>
      </w:r>
      <w:r w:rsidRPr="004101E7">
        <w:rPr>
          <w:rFonts w:hAnsi="Times New Roman" w:ascii="Times New Roman"/>
          <w:szCs w:val="24"/>
        </w:rPr>
        <w:t xml:space="preserve"> postavio </w:t>
      </w:r>
      <w:r w:rsidR="00C56F00" w:rsidRPr="004101E7">
        <w:rPr>
          <w:rFonts w:hAnsi="Times New Roman" w:ascii="Times New Roman"/>
          <w:szCs w:val="24"/>
        </w:rPr>
        <w:t xml:space="preserve">je </w:t>
      </w:r>
      <w:r w:rsidRPr="004101E7">
        <w:rPr>
          <w:rFonts w:hAnsi="Times New Roman" w:ascii="Times New Roman"/>
          <w:szCs w:val="24"/>
        </w:rPr>
        <w:t>zahtjev da mu se isplati nagrada</w:t>
      </w:r>
      <w:r w:rsidR="004970DC" w:rsidRPr="004101E7">
        <w:rPr>
          <w:rFonts w:hAnsi="Times New Roman" w:ascii="Times New Roman"/>
          <w:szCs w:val="24"/>
        </w:rPr>
        <w:t xml:space="preserve"> </w:t>
      </w:r>
      <w:r w:rsidRPr="004101E7">
        <w:rPr>
          <w:rFonts w:hAnsi="Times New Roman" w:ascii="Times New Roman"/>
          <w:szCs w:val="24"/>
        </w:rPr>
        <w:t xml:space="preserve">za poslove izvršene u okviru prethodnog postupka, u iznosu od </w:t>
      </w:r>
      <w:r w:rsidR="005078A8" w:rsidRPr="004101E7">
        <w:rPr>
          <w:rFonts w:hAnsi="Times New Roman" w:ascii="Times New Roman"/>
          <w:szCs w:val="24"/>
        </w:rPr>
        <w:t>3</w:t>
      </w:r>
      <w:r w:rsidR="00C56F00" w:rsidRPr="004101E7">
        <w:rPr>
          <w:rFonts w:hAnsi="Times New Roman" w:ascii="Times New Roman"/>
          <w:szCs w:val="24"/>
        </w:rPr>
        <w:t>.000,</w:t>
      </w:r>
      <w:r w:rsidR="004970DC" w:rsidRPr="004101E7">
        <w:rPr>
          <w:rFonts w:hAnsi="Times New Roman" w:ascii="Times New Roman"/>
          <w:szCs w:val="24"/>
        </w:rPr>
        <w:t>00 kn bruto</w:t>
      </w:r>
      <w:r w:rsidRPr="004101E7">
        <w:rPr>
          <w:rFonts w:hAnsi="Times New Roman" w:ascii="Times New Roman"/>
          <w:szCs w:val="24"/>
        </w:rPr>
        <w:t xml:space="preserve">, </w:t>
      </w:r>
      <w:r w:rsidR="004970DC" w:rsidRPr="004101E7">
        <w:rPr>
          <w:rFonts w:hAnsi="Times New Roman" w:ascii="Times New Roman"/>
          <w:szCs w:val="24"/>
        </w:rPr>
        <w:t xml:space="preserve">a na ime radnji </w:t>
      </w:r>
      <w:r w:rsidR="00C56F00" w:rsidRPr="004101E7">
        <w:rPr>
          <w:rFonts w:hAnsi="Times New Roman" w:ascii="Times New Roman"/>
          <w:szCs w:val="24"/>
        </w:rPr>
        <w:t>poduzetih u okviru tog postupka.</w:t>
      </w:r>
    </w:p>
    <w:p w:rsidRDefault="00AA05B1" w:rsidP="00AA05B1" w:rsidR="00AA05B1" w:rsidRPr="004101E7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4101E7">
      <w:pPr>
        <w:pStyle w:val="Tijeloteksta"/>
        <w:ind w:firstLine="720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 xml:space="preserve">Odredbom čl. 4. st. 1. </w:t>
      </w:r>
      <w:r w:rsidR="00AA05B1" w:rsidRPr="004101E7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4101E7">
        <w:rPr>
          <w:rFonts w:hAnsi="Times New Roman" w:ascii="Times New Roman"/>
          <w:szCs w:val="24"/>
        </w:rPr>
        <w:t xml:space="preserve"> (Narodne novine broj 105/15)</w:t>
      </w:r>
      <w:r w:rsidR="00AA05B1" w:rsidRPr="004101E7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4101E7">
        <w:rPr>
          <w:rFonts w:hAnsi="Times New Roman" w:ascii="Times New Roman"/>
          <w:szCs w:val="24"/>
        </w:rPr>
        <w:t xml:space="preserve">u iznosu od 3.000,00 kn do 20.000,00 kn, a odredbom stavka 2. istog članka </w:t>
      </w:r>
      <w:r w:rsidRPr="004101E7">
        <w:rPr>
          <w:rFonts w:hAnsi="Times New Roman" w:ascii="Times New Roman"/>
          <w:szCs w:val="24"/>
        </w:rPr>
        <w:lastRenderedPageBreak/>
        <w:t xml:space="preserve">propisano je da nagradu privremenom stečajnom upravitelju određuje sud vodeći računa o složenosti poslova koje je obavio. </w:t>
      </w:r>
    </w:p>
    <w:p w:rsidRDefault="00AA05B1" w:rsidP="00AA05B1" w:rsidR="00AA05B1" w:rsidRPr="004101E7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4101E7">
      <w:pPr>
        <w:pStyle w:val="Tijeloteksta"/>
        <w:ind w:firstLine="720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 xml:space="preserve">Nakon uvida u spis, sud je utvrdio koje radnje je poduzimao privremeni stečajni upravitelj i slijedom čega je sud utvrdio da primjerena nagrada za rad privremenog stečajnog upravitelja iznosi </w:t>
      </w:r>
      <w:r w:rsidR="005078A8" w:rsidRPr="004101E7">
        <w:rPr>
          <w:rFonts w:hAnsi="Times New Roman" w:ascii="Times New Roman"/>
          <w:szCs w:val="24"/>
        </w:rPr>
        <w:t>3</w:t>
      </w:r>
      <w:r w:rsidR="00C56F00" w:rsidRPr="004101E7">
        <w:rPr>
          <w:rFonts w:hAnsi="Times New Roman" w:ascii="Times New Roman"/>
          <w:szCs w:val="24"/>
        </w:rPr>
        <w:t>.000</w:t>
      </w:r>
      <w:r w:rsidR="004970DC" w:rsidRPr="004101E7">
        <w:rPr>
          <w:rFonts w:hAnsi="Times New Roman" w:ascii="Times New Roman"/>
          <w:szCs w:val="24"/>
        </w:rPr>
        <w:t>,00 kn bruto</w:t>
      </w:r>
      <w:r w:rsidRPr="004101E7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4101E7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4101E7">
      <w:pPr>
        <w:pStyle w:val="Tijeloteksta"/>
        <w:ind w:firstLine="720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 xml:space="preserve">Prema tome, stečajnom upravitelju određena je nagrada kao pod točkom I. izreke ovog rješenja, a temeljem čl. </w:t>
      </w:r>
      <w:r w:rsidR="00C56F00" w:rsidRPr="004101E7">
        <w:rPr>
          <w:rFonts w:hAnsi="Times New Roman" w:ascii="Times New Roman"/>
          <w:szCs w:val="24"/>
        </w:rPr>
        <w:t>4</w:t>
      </w:r>
      <w:r w:rsidRPr="004101E7">
        <w:rPr>
          <w:rFonts w:hAnsi="Times New Roman" w:ascii="Times New Roman"/>
          <w:szCs w:val="24"/>
        </w:rPr>
        <w:t>. st. 1.</w:t>
      </w:r>
      <w:r w:rsidR="00C56F00" w:rsidRPr="004101E7">
        <w:rPr>
          <w:rFonts w:hAnsi="Times New Roman" w:ascii="Times New Roman"/>
          <w:szCs w:val="24"/>
        </w:rPr>
        <w:t xml:space="preserve"> i 2. i čl. 15.</w:t>
      </w:r>
      <w:r w:rsidRPr="004101E7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4101E7">
        <w:rPr>
          <w:rFonts w:hAnsi="Times New Roman" w:ascii="Times New Roman"/>
          <w:szCs w:val="24"/>
        </w:rPr>
        <w:t xml:space="preserve"> </w:t>
      </w:r>
    </w:p>
    <w:p w:rsidRDefault="00527B64" w:rsidP="004970DC" w:rsidR="00527B64" w:rsidRPr="004101E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078A8" w:rsidP="004970DC" w:rsidR="00527B64" w:rsidRPr="004101E7">
      <w:pPr>
        <w:pStyle w:val="Tijeloteksta"/>
        <w:ind w:firstLine="720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Sud je rješenjem broj 4 St-</w:t>
      </w:r>
      <w:r w:rsidR="00EB4D5D">
        <w:rPr>
          <w:rFonts w:hAnsi="Times New Roman" w:ascii="Times New Roman"/>
          <w:szCs w:val="24"/>
        </w:rPr>
        <w:t>41</w:t>
      </w:r>
      <w:r w:rsidR="009648E6">
        <w:rPr>
          <w:rFonts w:hAnsi="Times New Roman" w:ascii="Times New Roman"/>
          <w:szCs w:val="24"/>
        </w:rPr>
        <w:t>65</w:t>
      </w:r>
      <w:r w:rsidR="00EB4D5D">
        <w:rPr>
          <w:rFonts w:hAnsi="Times New Roman" w:ascii="Times New Roman"/>
          <w:szCs w:val="24"/>
        </w:rPr>
        <w:t>/16</w:t>
      </w:r>
      <w:r w:rsidRPr="004101E7">
        <w:rPr>
          <w:rFonts w:hAnsi="Times New Roman" w:ascii="Times New Roman"/>
          <w:szCs w:val="24"/>
        </w:rPr>
        <w:t xml:space="preserve"> od </w:t>
      </w:r>
      <w:r w:rsidR="009648E6">
        <w:rPr>
          <w:rFonts w:hAnsi="Times New Roman" w:ascii="Times New Roman"/>
          <w:szCs w:val="24"/>
        </w:rPr>
        <w:t>20</w:t>
      </w:r>
      <w:r w:rsidR="00EB4D5D">
        <w:rPr>
          <w:rFonts w:hAnsi="Times New Roman" w:ascii="Times New Roman"/>
          <w:szCs w:val="24"/>
        </w:rPr>
        <w:t>. lipnja 2017</w:t>
      </w:r>
      <w:r w:rsidRPr="004101E7">
        <w:rPr>
          <w:rFonts w:hAnsi="Times New Roman" w:ascii="Times New Roman"/>
          <w:szCs w:val="24"/>
        </w:rPr>
        <w:t xml:space="preserve">. godine naložio </w:t>
      </w:r>
      <w:r w:rsidR="009648E6">
        <w:rPr>
          <w:rFonts w:hAnsi="Times New Roman" w:ascii="Times New Roman"/>
          <w:szCs w:val="24"/>
        </w:rPr>
        <w:t>Karmeli Deak</w:t>
      </w:r>
      <w:r w:rsidRPr="004101E7">
        <w:rPr>
          <w:rFonts w:hAnsi="Times New Roman" w:ascii="Times New Roman"/>
          <w:szCs w:val="24"/>
        </w:rPr>
        <w:t xml:space="preserve">, kao zakonskoj zastupnici dužnika, da uplati dodatni iznos predujma od 5.000,00 kn za namirenje troškova stečajnog postupka, međutim ista nije postupila po rješenju suda, pa je sud pravomoćno i ovršno rješenje od </w:t>
      </w:r>
      <w:r w:rsidR="009648E6">
        <w:rPr>
          <w:rFonts w:hAnsi="Times New Roman" w:ascii="Times New Roman"/>
          <w:szCs w:val="24"/>
        </w:rPr>
        <w:t>20</w:t>
      </w:r>
      <w:r w:rsidR="00EB4D5D">
        <w:rPr>
          <w:rFonts w:hAnsi="Times New Roman" w:ascii="Times New Roman"/>
          <w:szCs w:val="24"/>
        </w:rPr>
        <w:t>. lipnja 2017</w:t>
      </w:r>
      <w:r w:rsidRPr="004101E7">
        <w:rPr>
          <w:rFonts w:hAnsi="Times New Roman" w:ascii="Times New Roman"/>
          <w:szCs w:val="24"/>
        </w:rPr>
        <w:t xml:space="preserve">. godine dostavio na provedbu FINA-i, ali do pisanja ovog rješenja nije provedena prisilna naplata na novčanim sredstvima obveznika. Slijedom navedenog, sud je sukladno odredbi čl. 132. st. 5. SZ-a naložio da se nagrada isplati iz sredstava Fonda za namirenje troškova stečajnoga postupka, a nakon što se izvrši naplata predujma sa računa </w:t>
      </w:r>
      <w:r w:rsidR="009648E6">
        <w:rPr>
          <w:rFonts w:hAnsi="Times New Roman" w:ascii="Times New Roman"/>
          <w:szCs w:val="24"/>
        </w:rPr>
        <w:t>Karmele Deak</w:t>
      </w:r>
      <w:r w:rsidRPr="004101E7">
        <w:rPr>
          <w:rFonts w:hAnsi="Times New Roman" w:ascii="Times New Roman"/>
          <w:szCs w:val="24"/>
        </w:rPr>
        <w:t>, sud će naplaćeni iznos prenijeti u korist Fonda za namirenje troškova stečajnoga postupka. Stoga je riješeno</w:t>
      </w:r>
      <w:r w:rsidR="00527B64" w:rsidRPr="004101E7">
        <w:rPr>
          <w:rFonts w:hAnsi="Times New Roman" w:ascii="Times New Roman"/>
          <w:szCs w:val="24"/>
        </w:rPr>
        <w:t xml:space="preserve"> kao pod točkom II. izreke ovog rješenja.</w:t>
      </w:r>
    </w:p>
    <w:p w:rsidRDefault="00C56F00" w:rsidP="004970DC" w:rsidR="00C56F00" w:rsidRPr="004101E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1A147B" w:rsidRPr="004101E7">
      <w:pPr>
        <w:pStyle w:val="Tijeloteksta"/>
        <w:jc w:val="center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U Karlovcu</w:t>
      </w:r>
      <w:r w:rsidR="008D559D" w:rsidRPr="004101E7">
        <w:rPr>
          <w:rFonts w:hAnsi="Times New Roman" w:ascii="Times New Roman"/>
          <w:szCs w:val="24"/>
        </w:rPr>
        <w:t xml:space="preserve"> </w:t>
      </w:r>
      <w:r w:rsidR="00EB4D5D">
        <w:rPr>
          <w:rFonts w:hAnsi="Times New Roman" w:ascii="Times New Roman"/>
          <w:szCs w:val="24"/>
        </w:rPr>
        <w:t>28. srpnja</w:t>
      </w:r>
      <w:r w:rsidR="00C56F00" w:rsidRPr="004101E7">
        <w:rPr>
          <w:rFonts w:hAnsi="Times New Roman" w:ascii="Times New Roman"/>
          <w:szCs w:val="24"/>
        </w:rPr>
        <w:t xml:space="preserve"> 2017</w:t>
      </w:r>
      <w:r w:rsidRPr="004101E7">
        <w:rPr>
          <w:rFonts w:hAnsi="Times New Roman" w:ascii="Times New Roman"/>
          <w:szCs w:val="24"/>
        </w:rPr>
        <w:t>. godine</w:t>
      </w:r>
    </w:p>
    <w:p w:rsidRDefault="00C56F00" w:rsidP="00737A4B" w:rsidR="00C56F00" w:rsidRPr="004101E7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4101E7">
      <w:pPr>
        <w:pStyle w:val="Tijeloteksta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="005744A7" w:rsidRPr="004101E7">
        <w:rPr>
          <w:rFonts w:hAnsi="Times New Roman" w:ascii="Times New Roman"/>
          <w:szCs w:val="24"/>
        </w:rPr>
        <w:t xml:space="preserve">           </w:t>
      </w:r>
      <w:r w:rsidR="001A147B" w:rsidRPr="004101E7">
        <w:rPr>
          <w:rFonts w:hAnsi="Times New Roman" w:ascii="Times New Roman"/>
          <w:szCs w:val="24"/>
        </w:rPr>
        <w:t xml:space="preserve">    </w:t>
      </w:r>
      <w:r w:rsidRPr="004101E7">
        <w:rPr>
          <w:rFonts w:hAnsi="Times New Roman" w:ascii="Times New Roman"/>
          <w:szCs w:val="24"/>
        </w:rPr>
        <w:t>Sudac:</w:t>
      </w:r>
    </w:p>
    <w:p w:rsidRDefault="00737A4B" w:rsidP="00B314E8" w:rsidR="00F17E33" w:rsidRPr="004101E7">
      <w:pPr>
        <w:pStyle w:val="Tijeloteksta"/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Pr="004101E7">
        <w:rPr>
          <w:rFonts w:hAnsi="Times New Roman" w:ascii="Times New Roman"/>
          <w:szCs w:val="24"/>
        </w:rPr>
        <w:tab/>
      </w:r>
      <w:r w:rsidR="005744A7" w:rsidRPr="004101E7">
        <w:rPr>
          <w:rFonts w:hAnsi="Times New Roman" w:ascii="Times New Roman"/>
          <w:szCs w:val="24"/>
        </w:rPr>
        <w:t xml:space="preserve">      </w:t>
      </w:r>
      <w:r w:rsidRPr="004101E7">
        <w:rPr>
          <w:rFonts w:hAnsi="Times New Roman" w:ascii="Times New Roman"/>
          <w:szCs w:val="24"/>
        </w:rPr>
        <w:tab/>
      </w:r>
      <w:r w:rsidR="001A147B" w:rsidRPr="004101E7">
        <w:rPr>
          <w:rFonts w:hAnsi="Times New Roman" w:ascii="Times New Roman"/>
          <w:szCs w:val="24"/>
        </w:rPr>
        <w:t xml:space="preserve">   </w:t>
      </w:r>
      <w:r w:rsidR="005744A7" w:rsidRPr="004101E7">
        <w:rPr>
          <w:rFonts w:hAnsi="Times New Roman" w:ascii="Times New Roman"/>
          <w:szCs w:val="24"/>
        </w:rPr>
        <w:t xml:space="preserve">           </w:t>
      </w:r>
      <w:r w:rsidR="001A147B" w:rsidRPr="004101E7">
        <w:rPr>
          <w:rFonts w:hAnsi="Times New Roman" w:ascii="Times New Roman"/>
          <w:szCs w:val="24"/>
        </w:rPr>
        <w:t xml:space="preserve">  </w:t>
      </w:r>
      <w:r w:rsidRPr="004101E7">
        <w:rPr>
          <w:rFonts w:hAnsi="Times New Roman" w:ascii="Times New Roman"/>
          <w:szCs w:val="24"/>
        </w:rPr>
        <w:t>Goranka Boljkovac</w:t>
      </w:r>
      <w:r w:rsidR="00837AD9" w:rsidRPr="004101E7">
        <w:rPr>
          <w:rFonts w:hAnsi="Times New Roman" w:ascii="Times New Roman"/>
          <w:szCs w:val="24"/>
        </w:rPr>
        <w:t>, v.r.</w:t>
      </w:r>
    </w:p>
    <w:p w:rsidRDefault="00F17E33" w:rsidP="00B314E8" w:rsidR="00F17E33" w:rsidRPr="004101E7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4101E7">
      <w:pPr>
        <w:tabs>
          <w:tab w:pos="6703" w:val="left"/>
        </w:tabs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4101E7">
      <w:pPr>
        <w:tabs>
          <w:tab w:pos="6703" w:val="left"/>
        </w:tabs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4101E7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ab/>
        <w:t>Renata Klokočki</w:t>
      </w:r>
      <w:r w:rsidR="001A147B" w:rsidRPr="004101E7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 w:rsidR="00F17E33" w:rsidRPr="004101E7">
        <w:rPr>
          <w:rFonts w:hAnsi="Times New Roman" w:ascii="Times New Roman"/>
          <w:szCs w:val="24"/>
        </w:rPr>
        <w:t xml:space="preserve"> </w:t>
      </w:r>
    </w:p>
    <w:p w:rsidRDefault="00FC0C59" w:rsidP="00F17E33" w:rsidR="00FC0C59" w:rsidRPr="004101E7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4101E7">
      <w:pPr>
        <w:tabs>
          <w:tab w:pos="6900" w:val="left"/>
        </w:tabs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Uputa o pravnom lijeku:</w:t>
      </w:r>
      <w:r w:rsidRPr="004101E7">
        <w:rPr>
          <w:rFonts w:hAnsi="Times New Roman" w:ascii="Times New Roman"/>
          <w:szCs w:val="24"/>
        </w:rPr>
        <w:tab/>
      </w:r>
    </w:p>
    <w:p w:rsidRDefault="00C56F00" w:rsidP="00C56F00" w:rsidR="00C56F00" w:rsidRPr="004101E7">
      <w:pPr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 xml:space="preserve">Protiv ovog rješenja dopuštena je žalba </w:t>
      </w:r>
    </w:p>
    <w:p w:rsidRDefault="00C56F00" w:rsidP="00C56F00" w:rsidR="00C56F00" w:rsidRPr="004101E7">
      <w:pPr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u roku od 8 dana, koja se podnosi u tri primjerka,</w:t>
      </w:r>
    </w:p>
    <w:p w:rsidRDefault="00C56F00" w:rsidP="00C56F00" w:rsidR="00C56F00" w:rsidRPr="004101E7">
      <w:pPr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Visokom trgovačkom sudu Republike Hrvatske,</w:t>
      </w:r>
    </w:p>
    <w:p w:rsidRDefault="00C56F00" w:rsidP="00C56F00" w:rsidR="00C56F00" w:rsidRPr="004101E7">
      <w:pPr>
        <w:rPr>
          <w:rFonts w:hAnsi="Times New Roman" w:ascii="Times New Roman"/>
          <w:szCs w:val="24"/>
        </w:rPr>
      </w:pPr>
      <w:r w:rsidRPr="004101E7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4101E7">
      <w:pPr>
        <w:pStyle w:val="Tijeloteksta"/>
        <w:rPr>
          <w:rFonts w:hAnsi="Times New Roman" w:ascii="Times New Roman"/>
          <w:szCs w:val="24"/>
        </w:rPr>
      </w:pPr>
    </w:p>
    <w:p w:rsidRDefault="00733304" w:rsidP="00B314E8" w:rsidR="00733304" w:rsidRPr="004101E7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101E7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101E7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4101E7">
      <w:pPr>
        <w:rPr>
          <w:rFonts w:hAnsi="Times New Roman" w:ascii="Times New Roman"/>
          <w:b/>
          <w:noProof w:val="false"/>
          <w:szCs w:val="24"/>
        </w:rPr>
      </w:pPr>
    </w:p>
    <w:p w:rsidRDefault="004101E7" w:rsidR="004101E7" w:rsidRPr="004101E7">
      <w:pPr>
        <w:rPr>
          <w:rFonts w:hAnsi="Times New Roman" w:ascii="Times New Roman"/>
          <w:b/>
          <w:noProof w:val="false"/>
          <w:szCs w:val="24"/>
        </w:rPr>
      </w:pPr>
    </w:p>
    <w:sectPr w:rsidSect="008A72D3" w:rsidR="004101E7" w:rsidRPr="004101E7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1B33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EB4D5D">
      <w:rPr>
        <w:rFonts w:hAnsi="Times New Roman" w:ascii="Times New Roman"/>
      </w:rPr>
      <w:t>41</w:t>
    </w:r>
    <w:r w:rsidR="009648E6">
      <w:rPr>
        <w:rFonts w:hAnsi="Times New Roman" w:ascii="Times New Roman"/>
      </w:rPr>
      <w:t>65</w:t>
    </w:r>
    <w:r w:rsidR="00EB4D5D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255FA"/>
    <w:rsid w:val="00362D40"/>
    <w:rsid w:val="0037105C"/>
    <w:rsid w:val="00393171"/>
    <w:rsid w:val="003B7EB5"/>
    <w:rsid w:val="003D357F"/>
    <w:rsid w:val="00406D94"/>
    <w:rsid w:val="004101E7"/>
    <w:rsid w:val="0043091C"/>
    <w:rsid w:val="00445B6F"/>
    <w:rsid w:val="004970DC"/>
    <w:rsid w:val="004C16AC"/>
    <w:rsid w:val="005078A8"/>
    <w:rsid w:val="00525604"/>
    <w:rsid w:val="00527B64"/>
    <w:rsid w:val="00561B33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5F4882"/>
    <w:rsid w:val="006275C1"/>
    <w:rsid w:val="006521A5"/>
    <w:rsid w:val="006677A2"/>
    <w:rsid w:val="006D0005"/>
    <w:rsid w:val="00705B86"/>
    <w:rsid w:val="00710345"/>
    <w:rsid w:val="00726530"/>
    <w:rsid w:val="00727927"/>
    <w:rsid w:val="00733304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37ECE"/>
    <w:rsid w:val="009432E4"/>
    <w:rsid w:val="009648E6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B1619"/>
    <w:rsid w:val="00CC2151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EB4D5D"/>
    <w:rsid w:val="00F17E33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B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B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B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B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B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B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B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B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4165</izvorni_sadrzaj>
    <derivirana_varijabla naziv="DomainObject.Predmet.Broj_1">4165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srpnja 2017.</izvorni_sadrzaj>
    <derivirana_varijabla naziv="DomainObject.Predmet.DatumRjesavanja_1">25.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St-4165/2016</izvorni_sadrzaj>
    <derivirana_varijabla naziv="DomainObject.Predmet.OznakaBroj_1">St-4165/2016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>12 Su-30/16 i 12 Su-19/16 od 1.4.2016. IZUZEĆE SILADI  RSTIĆ</izvorni_sadrzaj>
    <derivirana_varijabla naziv="DomainObject.Predmet.PrimjedbaSuca_1">12 Su-30/16 i 12 Su-19/16 od 1.4.2016. IZUZEĆE SILADI  RSTIĆ</derivirana_varijabla>
  </DomainObject.Predmet.PrimjedbaSuca>
  <DomainObject.Predmet.ProtustrankaFormated>
    <izvorni_sadrzaj>  DEAK-HACIJENDA d.o.o. zastupanog po punomoćniku Karmela Deak</izvorni_sadrzaj>
    <derivirana_varijabla naziv="DomainObject.Predmet.ProtustrankaFormated_1">  DEAK-HACIJENDA d.o.o. zastupanog po punomoćniku Karmela Deak</derivirana_varijabla>
  </DomainObject.Predmet.ProtustrankaFormated>
  <DomainObject.Predmet.ProtustrankaFormatedOIB>
    <izvorni_sadrzaj>  DEAK-HACIJENDA d.o.o., OIB 09299230981 zastupanog po punomoćniku Karmela Deak</izvorni_sadrzaj>
    <derivirana_varijabla naziv="DomainObject.Predmet.ProtustrankaFormatedOIB_1">  DEAK-HACIJENDA d.o.o., OIB 09299230981 zastupanog po punomoćniku Karmela Deak</derivirana_varijabla>
  </DomainObject.Predmet.ProtustrankaFormatedOIB>
  <DomainObject.Predmet.ProtustrankaFormatedWithAdress>
    <izvorni_sadrzaj> DEAK-HACIJENDA d.o.o., Ljudevita Gaja 24, 10431 Mala Gorica zastupanog po punomoćniku Karmela Deak</izvorni_sadrzaj>
    <derivirana_varijabla naziv="DomainObject.Predmet.ProtustrankaFormatedWithAdress_1"> DEAK-HACIJENDA d.o.o., Ljudevita Gaja 24, 10431 Mala Gorica zastupanog po punomoćniku Karmela Deak</derivirana_varijabla>
  </DomainObject.Predmet.ProtustrankaFormatedWithAdress>
  <DomainObject.Predmet.ProtustrankaFormatedWithAdressOIB>
    <izvorni_sadrzaj> DEAK-HACIJENDA d.o.o., OIB 09299230981, Ljudevita Gaja 24, 10431 Mala Gorica zastupanog po punomoćniku Karmela Deak</izvorni_sadrzaj>
    <derivirana_varijabla naziv="DomainObject.Predmet.ProtustrankaFormatedWithAdressOIB_1"> DEAK-HACIJENDA d.o.o., OIB 09299230981, Ljudevita Gaja 24, 10431 Mala Gorica zastupanog po punomoćniku Karmela Deak</derivirana_varijabla>
  </DomainObject.Predmet.ProtustrankaFormatedWithAdressOIB>
  <DomainObject.Predmet.ProtustrankaWithAdress>
    <izvorni_sadrzaj>DEAK-HACIJENDA d.o.o. Ljudevita Gaja 24, 10431 Mala Gorica</izvorni_sadrzaj>
    <derivirana_varijabla naziv="DomainObject.Predmet.ProtustrankaWithAdress_1">DEAK-HACIJENDA d.o.o. Ljudevita Gaja 24, 10431 Mala Gorica</derivirana_varijabla>
  </DomainObject.Predmet.ProtustrankaWithAdress>
  <DomainObject.Predmet.ProtustrankaWithAdressOIB>
    <izvorni_sadrzaj>DEAK-HACIJENDA d.o.o., OIB 09299230981, Ljudevita Gaja 24, 10431 Mala Gorica</izvorni_sadrzaj>
    <derivirana_varijabla naziv="DomainObject.Predmet.ProtustrankaWithAdressOIB_1">DEAK-HACIJENDA d.o.o., OIB 09299230981, Ljudevita Gaja 24, 10431 Mala Gorica</derivirana_varijabla>
  </DomainObject.Predmet.ProtustrankaWithAdressOIB>
  <DomainObject.Predmet.ProtustrankaNazivFormated>
    <izvorni_sadrzaj>DEAK-HACIJENDA d.o.o.</izvorni_sadrzaj>
    <derivirana_varijabla naziv="DomainObject.Predmet.ProtustrankaNazivFormated_1">DEAK-HACIJENDA d.o.o.</derivirana_varijabla>
  </DomainObject.Predmet.ProtustrankaNazivFormated>
  <DomainObject.Predmet.ProtustrankaNazivFormatedOIB>
    <izvorni_sadrzaj>DEAK-HACIJENDA d.o.o., OIB 09299230981</izvorni_sadrzaj>
    <derivirana_varijabla naziv="DomainObject.Predmet.ProtustrankaNazivFormatedOIB_1">DEAK-HACIJENDA d.o.o., OIB 09299230981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DEAK-HACIJENDA d.o.o. zastupanog po punomoćniku Karmela Deak</item>
    </izvorni_sadrzaj>
    <derivirana_varijabla naziv="DomainObject.Predmet.ProtuStrankaListFormated_1">
      <item>DEAK-HACIJENDA d.o.o. zastupanog po punomoćniku Karmela Deak</item>
    </derivirana_varijabla>
  </DomainObject.Predmet.ProtuStrankaListFormated>
  <DomainObject.Predmet.ProtuStrankaListFormatedOIB>
    <izvorni_sadrzaj>
      <item>DEAK-HACIJENDA d.o.o., OIB 09299230981 zastupanog po punomoćniku Karmela Deak</item>
    </izvorni_sadrzaj>
    <derivirana_varijabla naziv="DomainObject.Predmet.ProtuStrankaListFormatedOIB_1">
      <item>DEAK-HACIJENDA d.o.o., OIB 09299230981 zastupanog po punomoćniku Karmela Deak</item>
    </derivirana_varijabla>
  </DomainObject.Predmet.ProtuStrankaListFormatedOIB>
  <DomainObject.Predmet.ProtuStrankaListFormatedWithAdress>
    <izvorni_sadrzaj>
      <item>DEAK-HACIJENDA d.o.o., Ljudevita Gaja 24, 10431 Mala Gorica zastupanog po punomoćniku Karmela Deak</item>
    </izvorni_sadrzaj>
    <derivirana_varijabla naziv="DomainObject.Predmet.ProtuStrankaListFormatedWithAdress_1">
      <item>DEAK-HACIJENDA d.o.o., Ljudevita Gaja 24, 10431 Mala Gorica zastupanog po punomoćniku Karmela Deak</item>
    </derivirana_varijabla>
  </DomainObject.Predmet.ProtuStrankaListFormatedWithAdress>
  <DomainObject.Predmet.ProtuStrankaListFormatedWithAdressOIB>
    <izvorni_sadrzaj>
      <item>DEAK-HACIJENDA d.o.o., OIB 09299230981, Ljudevita Gaja 24, 10431 Mala Gorica zastupanog po punomoćniku Karmela Deak</item>
    </izvorni_sadrzaj>
    <derivirana_varijabla naziv="DomainObject.Predmet.ProtuStrankaListFormatedWithAdressOIB_1">
      <item>DEAK-HACIJENDA d.o.o., OIB 09299230981, Ljudevita Gaja 24, 10431 Mala Gorica zastupanog po punomoćniku Karmela Deak</item>
    </derivirana_varijabla>
  </DomainObject.Predmet.ProtuStrankaListFormatedWithAdressOIB>
  <DomainObject.Predmet.ProtuStrankaListNazivFormated>
    <izvorni_sadrzaj>
      <item>DEAK-HACIJENDA d.o.o.</item>
    </izvorni_sadrzaj>
    <derivirana_varijabla naziv="DomainObject.Predmet.ProtuStrankaListNazivFormated_1">
      <item>DEAK-HACIJENDA d.o.o.</item>
    </derivirana_varijabla>
  </DomainObject.Predmet.ProtuStrankaListNazivFormated>
  <DomainObject.Predmet.ProtuStrankaListNazivFormatedOIB>
    <izvorni_sadrzaj>
      <item>DEAK-HACIJENDA d.o.o., OIB 09299230981</item>
    </izvorni_sadrzaj>
    <derivirana_varijabla naziv="DomainObject.Predmet.ProtuStrankaListNazivFormatedOIB_1">
      <item>DEAK-HACIJENDA d.o.o., OIB 09299230981</item>
    </derivirana_varijabla>
  </DomainObject.Predmet.ProtuStrankaListNazivFormatedOIB>
  <DomainObject.Predmet.OstaliListFormated>
    <izvorni_sadrzaj>
      <item>Karmela Deak punomoćnik sudionika u postupku DEAK-HACIJENDA d.o.o.</item>
    </izvorni_sadrzaj>
    <derivirana_varijabla naziv="DomainObject.Predmet.OstaliListFormated_1">
      <item>Karmela Deak punomoćnik sudionika u postupku DEAK-HACIJENDA d.o.o.</item>
    </derivirana_varijabla>
  </DomainObject.Predmet.OstaliListFormated>
  <DomainObject.Predmet.OstaliListFormatedOIB>
    <izvorni_sadrzaj>
      <item>Karmela Deak, OIB 87242306119 punomoćnik sudionika u postupku DEAK-HACIJENDA d.o.o.</item>
    </izvorni_sadrzaj>
    <derivirana_varijabla naziv="DomainObject.Predmet.OstaliListFormatedOIB_1">
      <item>Karmela Deak, OIB 87242306119 punomoćnik sudionika u postupku DEAK-HACIJENDA d.o.o.</item>
    </derivirana_varijabla>
  </DomainObject.Predmet.OstaliListFormatedOIB>
  <DomainObject.Predmet.OstaliListFormatedWithAdress>
    <izvorni_sadrzaj>
      <item>Karmela Deak, Ljudevita Gaja 24, 10431 Mala Gorica punomoćnik sudionika u postupku DEAK-HACIJENDA d.o.o.</item>
    </izvorni_sadrzaj>
    <derivirana_varijabla naziv="DomainObject.Predmet.OstaliListFormatedWithAdress_1">
      <item>Karmela Deak, Ljudevita Gaja 24, 10431 Mala Gorica punomoćnik sudionika u postupku DEAK-HACIJENDA d.o.o.</item>
    </derivirana_varijabla>
  </DomainObject.Predmet.OstaliListFormatedWithAdress>
  <DomainObject.Predmet.OstaliListFormatedWithAdressOIB>
    <izvorni_sadrzaj>
      <item>Karmela Deak, OIB 87242306119, Ljudevita Gaja 24, 10431 Mala Gorica punomoćnik sudionika u postupku DEAK-HACIJENDA d.o.o.</item>
    </izvorni_sadrzaj>
    <derivirana_varijabla naziv="DomainObject.Predmet.OstaliListFormatedWithAdressOIB_1">
      <item>Karmela Deak, OIB 87242306119, Ljudevita Gaja 24, 10431 Mala Gorica punomoćnik sudionika u postupku DEAK-HACIJENDA d.o.o.</item>
    </derivirana_varijabla>
  </DomainObject.Predmet.OstaliListFormatedWithAdressOIB>
  <DomainObject.Predmet.OstaliListNazivFormated>
    <izvorni_sadrzaj>
      <item>Karmela Deak</item>
    </izvorni_sadrzaj>
    <derivirana_varijabla naziv="DomainObject.Predmet.OstaliListNazivFormated_1">
      <item>Karmela Deak</item>
    </derivirana_varijabla>
  </DomainObject.Predmet.OstaliListNazivFormated>
  <DomainObject.Predmet.OstaliListNazivFormatedOIB>
    <izvorni_sadrzaj>
      <item>Karmela Deak, OIB 87242306119</item>
    </izvorni_sadrzaj>
    <derivirana_varijabla naziv="DomainObject.Predmet.OstaliListNazivFormatedOIB_1">
      <item>Karmela Deak, OIB 87242306119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DEAK-HACIJENDA d.o.o.</izvorni_sadrzaj>
    <derivirana_varijabla naziv="DomainObject.Predmet.ProtustrankaIDrugi_1">DEAK-HACIJENDA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DEAK-HACIJENDA d.o.o., OIB 09299230981, Ljudevita Gaja 24, 10431 Mala Gorica</izvorni_sadrzaj>
    <derivirana_varijabla naziv="DomainObject.Predmet.ProtustrankaIDrugiAdressOIB_1">DEAK-HACIJENDA d.o.o., OIB 09299230981, Ljudevita Gaja 24, 10431 Mala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srpnja 2017.</izvorni_sadrzaj>
    <derivirana_varijabla naziv="DomainObject.Predmet.OdlukaRjesenje.DatumDonosenjaOdluke_1">25.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St-4165/2016-26</izvorni_sadrzaj>
    <derivirana_varijabla naziv="DomainObject.Predmet.OdlukaRjesenje.Oznaka_1">St-4165/2016-26</derivirana_varijabla>
  </DomainObject.Predmet.OdlukaRjesenje.Oznaka>
  <DomainObject.Predmet.SudioniciListNaziv>
    <izvorni_sadrzaj>
      <item>DEAK-HACIJENDA d.o.o.</item>
      <item>FINA Regionalni centar Zagreb</item>
      <item>Karmela Deak</item>
    </izvorni_sadrzaj>
    <derivirana_varijabla naziv="DomainObject.Predmet.SudioniciListNaziv_1">
      <item>DEAK-HACIJENDA d.o.o.</item>
      <item>FINA Regionalni centar Zagreb</item>
      <item>Karmela Deak</item>
    </derivirana_varijabla>
  </DomainObject.Predmet.SudioniciListNaziv>
  <DomainObject.Predmet.SudioniciListAdressOIB>
    <izvorni_sadrzaj>
      <item>DEAK-HACIJENDA d.o.o., OIB 09299230981, Ljudevita Gaja 24,10431 Mala Gorica</item>
      <item>FINA Regionalni centar Zagreb, OIB 85821130368, Trg svibanjskih žrtava 1995. 1,10000 Zagreb</item>
      <item>Karmela Deak, OIB 87242306119, Ljudevita Gaja 24,10431 Mala Gorica</item>
    </izvorni_sadrzaj>
    <derivirana_varijabla naziv="DomainObject.Predmet.SudioniciListAdressOIB_1">
      <item>DEAK-HACIJENDA d.o.o., OIB 09299230981, Ljudevita Gaja 24,10431 Mala Gorica</item>
      <item>FINA Regionalni centar Zagreb, OIB 85821130368, Trg svibanjskih žrtava 1995. 1,10000 Zagreb</item>
      <item>Karmela Deak, OIB 87242306119, Ljudevita Gaja 24,10431 Mala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09299230981</item>
      <item>, OIB 85821130368</item>
      <item>, OIB 87242306119</item>
    </izvorni_sadrzaj>
    <derivirana_varijabla naziv="DomainObject.Predmet.SudioniciListNazivOIB_1">
      <item>, OIB 09299230981</item>
      <item>, OIB 85821130368</item>
      <item>, OIB 87242306119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586</properties:Words>
  <properties:Characters>3232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2017-07-28T11:35:00Z</dcterms:created>
  <dc:creator>x</dc:creator>
  <cp:lastModifiedBy>Goranka Boljkovac</cp:lastModifiedBy>
  <cp:lastPrinted>2017-07-28T11:35:00Z</cp:lastPrinted>
  <dcterms:modified xmlns:xsi="http://www.w3.org/2001/XMLSchema-instance" xsi:type="dcterms:W3CDTF">2017-07-28T11:38:00Z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