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bdee" w14:paraId="8f4bdee" w:rsidRDefault="00707B45" w:rsidP="00707B45" w:rsidR="00707B45">
      <w:pPr>
        <w:ind w:firstLine="708"/>
        <w:jc w:val="both"/>
        <w15:collapsed w:val="false"/>
        <w:rPr>
          <w:b/>
          <w:bCs/>
        </w:rPr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2.png@01D2497D.BD118F7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B45" w:rsidP="00707B45" w:rsidR="00707B45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707B45" w:rsidP="00707B45" w:rsidR="00707B45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707B45" w:rsidP="00707B45" w:rsidR="00C125A1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>
        <w:rPr>
          <w:b/>
          <w:bCs/>
        </w:rPr>
        <w:t xml:space="preserve">   3 </w:t>
      </w:r>
      <w:r>
        <w:rPr>
          <w:iCs/>
        </w:rPr>
        <w:t>St-1421/2015-</w:t>
      </w:r>
      <w:r w:rsidR="00C125A1">
        <w:rPr>
          <w:iCs/>
        </w:rPr>
        <w:t>62</w:t>
      </w:r>
    </w:p>
    <w:p w:rsidRDefault="00707B45" w:rsidP="00707B45" w:rsidR="00707B45">
      <w:pPr>
        <w:jc w:val="both"/>
        <w:rPr>
          <w:b/>
          <w:iCs/>
        </w:rPr>
      </w:pPr>
      <w:r>
        <w:rPr>
          <w:b/>
          <w:iCs/>
        </w:rPr>
        <w:t>Trg pobjede 13</w:t>
      </w:r>
      <w:r w:rsidR="00C125A1">
        <w:rPr>
          <w:b/>
          <w:iCs/>
        </w:rPr>
        <w:t>,</w:t>
      </w:r>
      <w:r>
        <w:rPr>
          <w:b/>
          <w:iCs/>
        </w:rPr>
        <w:t>35000 SLAVONSKI BROD</w:t>
      </w:r>
    </w:p>
    <w:p w:rsidRDefault="00707B45" w:rsidP="00707B45" w:rsidR="00707B45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 </w:t>
      </w:r>
    </w:p>
    <w:p w:rsidRDefault="00707B45" w:rsidP="00707B45" w:rsidR="00707B45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707B45" w:rsidP="00707B45" w:rsidR="00707B45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707B45" w:rsidP="00707B45" w:rsidR="00707B45">
      <w:pPr>
        <w:ind w:firstLine="708"/>
        <w:jc w:val="both"/>
      </w:pPr>
      <w:r>
        <w:t xml:space="preserve">TRGOVAČKI SUD U OSIJEKU STALNA SLUŽBA U SLAVONSKOM BRODU, po stečajnoj sutkinji  Danieli Martini Maoduš, u postupku stečaja nad dužnikom INTEGRITET  d. o. o. </w:t>
      </w:r>
      <w:proofErr w:type="spellStart"/>
      <w:r>
        <w:t>Garčin</w:t>
      </w:r>
      <w:proofErr w:type="spellEnd"/>
      <w:r>
        <w:t xml:space="preserve"> u stečaju OIB 21194712620, zastupano po stečajnom upravitelju Zlatku </w:t>
      </w:r>
      <w:proofErr w:type="spellStart"/>
      <w:r>
        <w:t>Markasović</w:t>
      </w:r>
      <w:proofErr w:type="spellEnd"/>
      <w:r>
        <w:t xml:space="preserve"> iz Osijeka,  2</w:t>
      </w:r>
      <w:r w:rsidR="00C125A1">
        <w:t>1</w:t>
      </w:r>
      <w:r>
        <w:t>. s</w:t>
      </w:r>
      <w:r w:rsidR="00C125A1">
        <w:t>tudeni</w:t>
      </w:r>
      <w:r>
        <w:t xml:space="preserve"> 2017.</w:t>
      </w:r>
    </w:p>
    <w:p w:rsidRDefault="00707B45" w:rsidP="00707B45" w:rsidR="00707B45">
      <w:pPr>
        <w:jc w:val="center"/>
      </w:pPr>
      <w:r>
        <w:t>r i j e š i o    j e</w:t>
      </w:r>
    </w:p>
    <w:p w:rsidRDefault="00707B45" w:rsidP="00707B45" w:rsidR="00707B45">
      <w:pPr>
        <w:jc w:val="both"/>
      </w:pPr>
      <w:r>
        <w:t>            I -   </w:t>
      </w:r>
      <w:r w:rsidR="003E6A24">
        <w:t>U</w:t>
      </w:r>
      <w:r>
        <w:t>pravitelju</w:t>
      </w:r>
      <w:r w:rsidR="003E6A24">
        <w:t xml:space="preserve"> stečajne mase</w:t>
      </w:r>
      <w:r>
        <w:t xml:space="preserve"> Zlatku </w:t>
      </w:r>
      <w:proofErr w:type="spellStart"/>
      <w:r>
        <w:t>Markasović</w:t>
      </w:r>
      <w:proofErr w:type="spellEnd"/>
      <w:r>
        <w:t xml:space="preserve"> iz Osijeka, Vijenac Ivana Meštrovića 50,  OIB:82230536462,  određuje se</w:t>
      </w:r>
      <w:r w:rsidR="00C125A1">
        <w:t xml:space="preserve"> drugi </w:t>
      </w:r>
      <w:r>
        <w:t xml:space="preserve"> predujam   nagrade za poslove  stečajno upraviteljske službe</w:t>
      </w:r>
      <w:r w:rsidR="00C125A1">
        <w:t xml:space="preserve"> za razdoblje nakon donošenja rješenja o djelomičnoj nagradi </w:t>
      </w:r>
      <w:r w:rsidR="0037694A">
        <w:t>-</w:t>
      </w:r>
      <w:r w:rsidR="00C125A1">
        <w:t xml:space="preserve"> </w:t>
      </w:r>
      <w:proofErr w:type="spellStart"/>
      <w:r w:rsidR="00C125A1">
        <w:t>predujumu</w:t>
      </w:r>
      <w:proofErr w:type="spellEnd"/>
      <w:r w:rsidR="00C125A1">
        <w:t xml:space="preserve"> nagrade od 25. 01. 2017.</w:t>
      </w:r>
      <w:r>
        <w:t xml:space="preserve"> i to:</w:t>
      </w:r>
    </w:p>
    <w:p w:rsidRDefault="00707B45" w:rsidP="00707B45" w:rsidR="00707B45">
      <w:pPr>
        <w:jc w:val="both"/>
      </w:pPr>
      <w:r>
        <w:t>           - u iznosu od  </w:t>
      </w:r>
      <w:r w:rsidR="00C125A1" w:rsidRPr="006E22D3">
        <w:rPr>
          <w:b/>
        </w:rPr>
        <w:t xml:space="preserve">12.792,00 </w:t>
      </w:r>
      <w:r w:rsidRPr="006E22D3">
        <w:rPr>
          <w:b/>
          <w:u w:val="single"/>
        </w:rPr>
        <w:t>kn bruto,</w:t>
      </w:r>
      <w:r>
        <w:rPr>
          <w:u w:val="single"/>
        </w:rPr>
        <w:t xml:space="preserve"> </w:t>
      </w:r>
      <w:r>
        <w:t xml:space="preserve">      </w:t>
      </w:r>
    </w:p>
    <w:p w:rsidRDefault="00707B45" w:rsidP="00707B45" w:rsidR="00707B45">
      <w:pPr>
        <w:jc w:val="both"/>
      </w:pPr>
      <w:r>
        <w:t xml:space="preserve">            II – Navedeni iznos odmjerenog  predujma nagrade iz </w:t>
      </w:r>
      <w:proofErr w:type="spellStart"/>
      <w:r>
        <w:t>toč</w:t>
      </w:r>
      <w:proofErr w:type="spellEnd"/>
      <w:r>
        <w:t xml:space="preserve">. I. </w:t>
      </w:r>
      <w:r w:rsidR="003E6A24">
        <w:t>u</w:t>
      </w:r>
      <w:r w:rsidR="003E6A24">
        <w:t xml:space="preserve">pravitelj stečajne mase </w:t>
      </w:r>
      <w:r>
        <w:t>će isplatiti na teret troškova stečajnog postupka po pravomoćnosti ovog rješenja, a s računa stečajnog dužnika na žiro račun stečajnog upravitelja,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odmjerenu</w:t>
      </w:r>
      <w:proofErr w:type="spellEnd"/>
      <w:r>
        <w:rPr>
          <w:lang w:val="en-US"/>
        </w:rPr>
        <w:t xml:space="preserve"> u 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dohodak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  <w:r>
        <w:t> </w:t>
      </w:r>
    </w:p>
    <w:p w:rsidRDefault="00707B45" w:rsidP="00707B45" w:rsidR="00707B45" w:rsidRPr="006E22D3">
      <w:pPr>
        <w:jc w:val="both"/>
        <w:rPr>
          <w:b/>
        </w:rPr>
      </w:pPr>
      <w:r>
        <w:t>            III -  </w:t>
      </w:r>
      <w:r w:rsidRPr="006E22D3">
        <w:rPr>
          <w:b/>
        </w:rPr>
        <w:t xml:space="preserve">Nalaže se </w:t>
      </w:r>
      <w:r w:rsidR="003E6A24">
        <w:rPr>
          <w:b/>
        </w:rPr>
        <w:t>u</w:t>
      </w:r>
      <w:r w:rsidR="003E6A24">
        <w:t xml:space="preserve">pravitelju stečajne mase </w:t>
      </w:r>
      <w:r w:rsidRPr="006E22D3">
        <w:rPr>
          <w:b/>
        </w:rPr>
        <w:t>da izvrši isplatu po ovom rješenju na žiro- račun stečajnog upravitelja, te da o postupanju po rješenju obavijesti ovaj sud uz dokaze, te da sačini tekst</w:t>
      </w:r>
      <w:r w:rsidR="0037694A" w:rsidRPr="006E22D3">
        <w:rPr>
          <w:b/>
        </w:rPr>
        <w:t xml:space="preserve"> novi </w:t>
      </w:r>
      <w:r w:rsidRPr="006E22D3">
        <w:rPr>
          <w:b/>
        </w:rPr>
        <w:t xml:space="preserve"> obračuna raspodjele utrška stečajnim vjerovnicima</w:t>
      </w:r>
      <w:r w:rsidR="0037694A" w:rsidRPr="006E22D3">
        <w:rPr>
          <w:b/>
        </w:rPr>
        <w:t>- prijedlog diobe</w:t>
      </w:r>
      <w:r w:rsidRPr="006E22D3">
        <w:rPr>
          <w:b/>
        </w:rPr>
        <w:t>,  obzirom na utvrđenje iz ovog rješenja ,  u roku od 8 dana, od pravomoćnosti rješenja.  </w:t>
      </w:r>
    </w:p>
    <w:p w:rsidRDefault="00707B45" w:rsidP="00707B45" w:rsidR="00707B45">
      <w:pPr>
        <w:ind w:firstLine="708"/>
        <w:jc w:val="both"/>
      </w:pPr>
      <w:r>
        <w:t xml:space="preserve">IV - Odbija  se </w:t>
      </w:r>
      <w:r w:rsidR="003E6A24">
        <w:t>u</w:t>
      </w:r>
      <w:r w:rsidR="003E6A24">
        <w:t xml:space="preserve">pravitelju stečajne mase </w:t>
      </w:r>
      <w:r>
        <w:t xml:space="preserve">s  zahtjevom za iznos od </w:t>
      </w:r>
      <w:r w:rsidR="0037694A" w:rsidRPr="006E22D3">
        <w:rPr>
          <w:b/>
        </w:rPr>
        <w:t xml:space="preserve">4.005,00 </w:t>
      </w:r>
      <w:r w:rsidRPr="006E22D3">
        <w:rPr>
          <w:b/>
        </w:rPr>
        <w:t>kn.</w:t>
      </w:r>
      <w:r>
        <w:t xml:space="preserve">        </w:t>
      </w:r>
    </w:p>
    <w:p w:rsidRDefault="0037694A" w:rsidP="00707B45" w:rsidR="00707B45">
      <w:pPr>
        <w:jc w:val="both"/>
      </w:pPr>
      <w:r>
        <w:t>           </w:t>
      </w:r>
      <w:r w:rsidR="00033186">
        <w:t xml:space="preserve"> </w:t>
      </w:r>
      <w:r w:rsidR="00707B45">
        <w:t xml:space="preserve">V –   Oglas o postojanju  ovog  rješenja objavit će se na mrežnoj stanici e-Oglasna ploča sudova. </w:t>
      </w:r>
    </w:p>
    <w:p w:rsidRDefault="00AA537C" w:rsidP="00707B45" w:rsidR="00707B45">
      <w:pPr>
        <w:jc w:val="both"/>
      </w:pPr>
      <w:r>
        <w:lastRenderedPageBreak/>
        <w:tab/>
      </w:r>
      <w:r>
        <w:tab/>
      </w:r>
      <w:r w:rsidR="00D95207">
        <w:tab/>
      </w:r>
      <w: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3 </w:t>
      </w:r>
      <w:r>
        <w:rPr>
          <w:iCs/>
        </w:rPr>
        <w:t>St-1421/2015-62</w:t>
      </w:r>
    </w:p>
    <w:p w:rsidRDefault="00AA537C" w:rsidP="00707B45" w:rsidR="00AA537C">
      <w:pPr>
        <w:jc w:val="both"/>
      </w:pPr>
    </w:p>
    <w:p w:rsidRDefault="00707B45" w:rsidP="00707B45" w:rsidR="00707B45">
      <w:pPr>
        <w:jc w:val="center"/>
      </w:pPr>
      <w:r>
        <w:t>Obrazloženje</w:t>
      </w:r>
    </w:p>
    <w:p w:rsidRDefault="00707B45" w:rsidP="00707B45" w:rsidR="00707B45">
      <w:pPr>
        <w:jc w:val="both"/>
      </w:pPr>
      <w:r>
        <w:t xml:space="preserve">            Rješenjem ovog suda od 26. 01. 2016., otvoren je stečajni postupak nad dužnikom INTEGRITET  d. o. o. </w:t>
      </w:r>
      <w:proofErr w:type="spellStart"/>
      <w:r>
        <w:t>Garčin</w:t>
      </w:r>
      <w:proofErr w:type="spellEnd"/>
      <w:r>
        <w:t xml:space="preserve"> u stečaju, te je za stečajnog upravitelja imenovan   Zlatko </w:t>
      </w:r>
      <w:proofErr w:type="spellStart"/>
      <w:r>
        <w:t>Markasović</w:t>
      </w:r>
      <w:proofErr w:type="spellEnd"/>
      <w:r>
        <w:t xml:space="preserve"> iz Osijeka. </w:t>
      </w:r>
    </w:p>
    <w:p w:rsidRDefault="00707B45" w:rsidP="001E742F" w:rsidR="00707B45">
      <w:pPr>
        <w:jc w:val="both"/>
      </w:pPr>
      <w:r>
        <w:t>            Nakon što je stečajni upravitelj unovčilo dio imovine   stečajnog dužnika koja ulaz</w:t>
      </w:r>
      <w:r w:rsidR="001E742F">
        <w:t>i</w:t>
      </w:r>
      <w:r>
        <w:t xml:space="preserve"> u stečajnu masu,  stečajni upravitelj je podneskom od 04. siječnja 2017.  predložio da mu  se odredi  predujam  nagrade za obavljenu stečajno upraviteljsku službu</w:t>
      </w:r>
      <w:r w:rsidR="002D7455">
        <w:t>, o čemu je sud odlučio rješenjem  od 25. 01. 2017</w:t>
      </w:r>
      <w:r w:rsidR="001E742F">
        <w:t xml:space="preserve">. obzirom da je do tada </w:t>
      </w:r>
      <w:r>
        <w:t> unovčena imovina u iznosu od   145.144,31 kn .</w:t>
      </w:r>
    </w:p>
    <w:p w:rsidRDefault="001E742F" w:rsidP="001E742F" w:rsidR="001E742F">
      <w:pPr>
        <w:jc w:val="both"/>
      </w:pPr>
      <w:r>
        <w:tab/>
        <w:t>Podneskom od 19. 10. 2017 , a nakon okončanja stečajnog postupka</w:t>
      </w:r>
      <w:r w:rsidR="00D42E92">
        <w:t>,</w:t>
      </w:r>
      <w:bookmarkStart w:name="_GoBack" w:id="0"/>
      <w:bookmarkEnd w:id="0"/>
      <w:r>
        <w:t xml:space="preserve"> upravitelj stečajne mase Zlatko </w:t>
      </w:r>
      <w:proofErr w:type="spellStart"/>
      <w:r>
        <w:t>Markasović</w:t>
      </w:r>
      <w:proofErr w:type="spellEnd"/>
      <w:r>
        <w:t xml:space="preserve"> je obavij</w:t>
      </w:r>
      <w:r w:rsidR="00695E5D">
        <w:t>e</w:t>
      </w:r>
      <w:r>
        <w:t>stio da je u daljnjem periodu unovčeno još stečajne mase za iznos od 106.600,00 kn te je predložio da mu se ponovo odredi predujam nagrade</w:t>
      </w:r>
      <w:r w:rsidR="00695E5D">
        <w:t>,</w:t>
      </w:r>
      <w:r>
        <w:t xml:space="preserve"> jer još nije unovčio svu imovinu</w:t>
      </w:r>
      <w:r w:rsidR="00695E5D">
        <w:t xml:space="preserve">, </w:t>
      </w:r>
      <w:r>
        <w:t xml:space="preserve"> obzirom da dužnik plaća po nagodbi p</w:t>
      </w:r>
      <w:r w:rsidR="0095304A">
        <w:t>e</w:t>
      </w:r>
      <w:r>
        <w:t xml:space="preserve">riodično. </w:t>
      </w:r>
    </w:p>
    <w:p w:rsidRDefault="00707B45" w:rsidP="00707B45" w:rsidR="00707B45">
      <w:pPr>
        <w:ind w:firstLine="708"/>
        <w:jc w:val="both"/>
      </w:pPr>
      <w:r>
        <w:t>Stoga nisu ispunjeni uvjeti za donošenje odluke o konačnoj nagradi, ali su ispunjeni uvjeti za donošenje odluke o</w:t>
      </w:r>
      <w:r w:rsidR="0095304A">
        <w:t xml:space="preserve"> drugom </w:t>
      </w:r>
      <w:r>
        <w:t xml:space="preserve">  predujmu  nagrade. </w:t>
      </w:r>
    </w:p>
    <w:p w:rsidRDefault="00707B45" w:rsidP="00707B45" w:rsidR="00707B45">
      <w:pPr>
        <w:ind w:firstLine="708"/>
        <w:jc w:val="both"/>
      </w:pPr>
      <w:r>
        <w:t xml:space="preserve">Kako je unovčen dio imovine, sud smatra da su ispunjeni uvjeti za donošenje  rješenja o predujmu  nagrade analognom primjenom odredbi ZPP-a koji se odnose na donošenje djelomične presude.  </w:t>
      </w:r>
    </w:p>
    <w:p w:rsidRDefault="00707B45" w:rsidP="00707B45" w:rsidR="00707B45">
      <w:pPr>
        <w:ind w:firstLine="708"/>
        <w:jc w:val="both"/>
      </w:pPr>
      <w:r>
        <w:t xml:space="preserve"> Utvrđeno je da  je predmetna imovina unovčena nakon 1. 9. 2015 </w:t>
      </w:r>
    </w:p>
    <w:p w:rsidRDefault="00707B45" w:rsidP="00707B45" w:rsidR="00707B45">
      <w:pPr>
        <w:jc w:val="both"/>
      </w:pPr>
      <w:r>
        <w:t xml:space="preserve">             Temeljem odredbe čl.94 Stečajnog zakona (NN br. 71/15) i odredbe čl. 7, 15 i 16 Uredbe o kriterijima i načinu obračuna nagrade stečajnim upraviteljima  (NN  105/15) određen je predujam  bruto nagrade za poslove stečajno upraviteljske službe obavljene nakon stupanja na snagu Uredbe (NN 105/15) prema vrijednosti unovčene stečajne mase, kako slijedi: </w:t>
      </w:r>
    </w:p>
    <w:p w:rsidRDefault="00707B45" w:rsidP="00707B45" w:rsidR="00707B45">
      <w:pPr>
        <w:jc w:val="both"/>
      </w:pPr>
      <w:r>
        <w:t>vrijednost unovčene stečajne mase            postotak                             nagrada</w:t>
      </w:r>
    </w:p>
    <w:p w:rsidRDefault="00707B45" w:rsidP="00707B45" w:rsidR="00707B45">
      <w:pPr>
        <w:jc w:val="both"/>
      </w:pPr>
      <w:r>
        <w:t>  10</w:t>
      </w:r>
      <w:r w:rsidR="0095304A">
        <w:t>6</w:t>
      </w:r>
      <w:r>
        <w:t>.</w:t>
      </w:r>
      <w:r w:rsidR="0095304A">
        <w:t>6</w:t>
      </w:r>
      <w:r>
        <w:t>00,00 kn                                             1</w:t>
      </w:r>
      <w:r w:rsidR="0095304A">
        <w:t>2</w:t>
      </w:r>
      <w:r>
        <w:t>%                           </w:t>
      </w:r>
      <w:r w:rsidR="0095304A">
        <w:t>12</w:t>
      </w:r>
      <w:r>
        <w:t>.</w:t>
      </w:r>
      <w:r w:rsidR="0095304A">
        <w:t>7922</w:t>
      </w:r>
      <w:r>
        <w:t>,00  kn</w:t>
      </w:r>
    </w:p>
    <w:p w:rsidRDefault="00707B45" w:rsidP="00707B45" w:rsidR="00707B45">
      <w:pPr>
        <w:jc w:val="both"/>
        <w:rPr>
          <w:u w:val="single"/>
        </w:rPr>
      </w:pPr>
      <w:r>
        <w:t>   </w:t>
      </w:r>
      <w:r w:rsidR="0095304A">
        <w:tab/>
      </w:r>
      <w:r w:rsidR="0095304A">
        <w:tab/>
      </w:r>
      <w:r w:rsidR="0095304A">
        <w:tab/>
      </w:r>
      <w:r w:rsidR="0095304A">
        <w:tab/>
      </w:r>
      <w:r w:rsidR="0095304A">
        <w:tab/>
      </w:r>
      <w:r w:rsidR="0095304A">
        <w:tab/>
      </w:r>
      <w:r w:rsidR="0095304A">
        <w:tab/>
      </w:r>
      <w:r w:rsidR="0095304A">
        <w:tab/>
      </w:r>
      <w:r w:rsidR="0095304A">
        <w:tab/>
      </w:r>
      <w:r>
        <w:rPr>
          <w:u w:val="single"/>
        </w:rPr>
        <w:t xml:space="preserve">bruto, </w:t>
      </w:r>
    </w:p>
    <w:p w:rsidRDefault="00707B45" w:rsidP="005A037B" w:rsidR="00707B45">
      <w:pPr>
        <w:jc w:val="both"/>
      </w:pPr>
      <w:r>
        <w:t xml:space="preserve">          Nakon konačnog unovčenja stečajne mase, sačinit će se obračun ukupne nagrade, te će se od ukupnog iznosa nagrade oduzeti iznos određen ovim rješenjem , kako bi se utvrdio iznos konačne nagrade. </w:t>
      </w:r>
    </w:p>
    <w:p w:rsidRDefault="00707B45" w:rsidP="00707B45" w:rsidR="00707B45">
      <w:pPr>
        <w:ind w:firstLine="708"/>
        <w:jc w:val="both"/>
      </w:pPr>
      <w:r>
        <w:t>Kako je upravitelj</w:t>
      </w:r>
      <w:r w:rsidR="0095304A">
        <w:t xml:space="preserve"> stečajne </w:t>
      </w:r>
      <w:r>
        <w:t xml:space="preserve"> tražio isplatu predujma nagrade u iznosu od </w:t>
      </w:r>
      <w:r w:rsidR="0095304A">
        <w:t>16.797,00</w:t>
      </w:r>
      <w:r>
        <w:t xml:space="preserve">kn bruto, odbijen je s zahtjevom za iznos od </w:t>
      </w:r>
      <w:r w:rsidR="0095304A">
        <w:t xml:space="preserve">4.005,00 </w:t>
      </w:r>
      <w:r>
        <w:t>kn.</w:t>
      </w:r>
    </w:p>
    <w:p w:rsidRDefault="005A037B" w:rsidP="00707B45" w:rsidR="005A037B">
      <w:pPr>
        <w:ind w:firstLine="708"/>
        <w:jc w:val="both"/>
      </w:pPr>
    </w:p>
    <w:p w:rsidRDefault="005A037B" w:rsidP="005A037B" w:rsidR="005A037B">
      <w:pPr>
        <w:ind w:firstLine="708" w:left="708"/>
        <w:jc w:val="both"/>
      </w:pPr>
      <w:r>
        <w:lastRenderedPageBreak/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b/>
          <w:bCs/>
        </w:rPr>
        <w:t>3</w:t>
      </w:r>
      <w:proofErr w:type="spellEnd"/>
      <w:r>
        <w:rPr>
          <w:b/>
          <w:bCs/>
        </w:rPr>
        <w:t xml:space="preserve"> </w:t>
      </w:r>
      <w:r>
        <w:rPr>
          <w:iCs/>
        </w:rPr>
        <w:t>St-1421/2015-62</w:t>
      </w:r>
    </w:p>
    <w:p w:rsidRDefault="005A037B" w:rsidP="00707B45" w:rsidR="005A037B">
      <w:pPr>
        <w:ind w:firstLine="708"/>
        <w:jc w:val="both"/>
      </w:pPr>
    </w:p>
    <w:p w:rsidRDefault="00695E5D" w:rsidP="00707B45" w:rsidR="00695E5D">
      <w:pPr>
        <w:ind w:firstLine="708"/>
        <w:jc w:val="both"/>
      </w:pPr>
      <w:r>
        <w:t>Ovo zato što se samo za unovčenje imovine do iznosa os 100,000,00 kn obračun</w:t>
      </w:r>
      <w:r w:rsidR="00DD2AC2">
        <w:t>a</w:t>
      </w:r>
      <w:r>
        <w:t>va</w:t>
      </w:r>
      <w:r w:rsidR="00DD2AC2">
        <w:t xml:space="preserve"> nagrada  od</w:t>
      </w:r>
      <w:r>
        <w:t xml:space="preserve"> 16 % , a nakon toga za svaki viši iznos unovčenja imovine postotak nagrade </w:t>
      </w:r>
      <w:r w:rsidR="00DD2AC2">
        <w:t xml:space="preserve">se obračunava po manjem postotku. </w:t>
      </w:r>
    </w:p>
    <w:p w:rsidRDefault="00707B45" w:rsidP="00707B45" w:rsidR="0095304A">
      <w:pPr>
        <w:ind w:firstLine="708"/>
        <w:jc w:val="both"/>
      </w:pPr>
      <w:r>
        <w:t>Osim doprinosa koji se plaćaju iz dohotka, pozitivnim propisima su predviđeni i doprinosi koji se plaćaju na dohodak, a iznos bruto nagrade obuhvaća samo one doprinose koji se plaćaju iz dohotka, pa je stečajni upravitelj ovlašten kao trošak stečajnog postupka iskazati i iznos doprinosa koji se plaćaju na dohodak</w:t>
      </w:r>
      <w:r w:rsidR="009D12AE">
        <w:t xml:space="preserve"> </w:t>
      </w:r>
      <w:r>
        <w:t>(bruto 2) , ali taj trošak sukladno Uredbi, ne može biti predmet nagrade stečajnom upravitelju.</w:t>
      </w:r>
    </w:p>
    <w:p w:rsidRDefault="0095304A" w:rsidP="00707B45" w:rsidR="00707B45">
      <w:pPr>
        <w:ind w:firstLine="708"/>
        <w:jc w:val="both"/>
      </w:pPr>
      <w:r>
        <w:t>Stečajni upravitelj je sačinio prijedlog dru</w:t>
      </w:r>
      <w:r w:rsidR="009D12AE">
        <w:t>ge diobe na način da je uzeo u obzir iznos koji preostaje za diobu nakon namirenja drugog predujma  nagrade upravitelju stečajne mase, ali kako je napravio pogrešan obračun, isti je pozvan ispraviti prijedlog druge diobe u roku od 8 dana, nakon čega će isti biti objavljen na E oglasnoj ploči</w:t>
      </w:r>
      <w:r w:rsidR="00707B45">
        <w:t xml:space="preserve">   </w:t>
      </w:r>
    </w:p>
    <w:p w:rsidRDefault="00707B45" w:rsidP="00707B45" w:rsidR="00707B45">
      <w:pPr>
        <w:ind w:firstLine="708"/>
        <w:jc w:val="both"/>
      </w:pPr>
      <w:r>
        <w:t xml:space="preserve">Stoga je odlučeno kao u izreci rješenja. </w:t>
      </w:r>
    </w:p>
    <w:p w:rsidRDefault="00707B45" w:rsidP="00707B45" w:rsidR="00707B45">
      <w:pPr>
        <w:jc w:val="both"/>
      </w:pPr>
      <w:r>
        <w:t>                                                         U Slav. Brodu 2</w:t>
      </w:r>
      <w:r w:rsidR="006E22D3">
        <w:t>1</w:t>
      </w:r>
      <w:r>
        <w:t>. s</w:t>
      </w:r>
      <w:r w:rsidR="006E22D3">
        <w:t>tudenog</w:t>
      </w:r>
      <w:r>
        <w:t> 2017.</w:t>
      </w:r>
    </w:p>
    <w:p w:rsidRDefault="00707B45" w:rsidP="00707B45" w:rsidR="00707B4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707B45" w:rsidP="00707B45" w:rsidR="00707B45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707B45" w:rsidP="00707B45" w:rsidR="00707B45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707B45" w:rsidP="00707B45" w:rsidR="00707B45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707B45" w:rsidP="00707B45" w:rsidR="00707B45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707B45" w:rsidP="00707B45" w:rsidR="00707B45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707B45" w:rsidP="00707B45" w:rsidR="00707B45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707B45" w:rsidP="00707B45" w:rsidR="00707B45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707B45" w:rsidP="00707B45" w:rsidR="00707B45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  <w:r w:rsidR="00F41621">
        <w:rPr>
          <w:sz w:val="18"/>
          <w:szCs w:val="18"/>
        </w:rPr>
        <w:t xml:space="preserve"> </w:t>
      </w:r>
    </w:p>
    <w:p w:rsidRDefault="00F41621" w:rsidP="00707B45" w:rsidR="00F41621">
      <w:pPr>
        <w:jc w:val="both"/>
        <w:rPr>
          <w:sz w:val="18"/>
          <w:szCs w:val="18"/>
        </w:rPr>
      </w:pPr>
    </w:p>
    <w:p w:rsidRDefault="00F41621" w:rsidP="00707B45" w:rsidR="00F41621">
      <w:pPr>
        <w:jc w:val="both"/>
        <w:rPr>
          <w:sz w:val="18"/>
          <w:szCs w:val="18"/>
        </w:rPr>
      </w:pPr>
    </w:p>
    <w:p w:rsidRDefault="00707B45" w:rsidP="00707B45" w:rsidR="00707B45">
      <w:pPr>
        <w:numPr>
          <w:ilvl w:val="0"/>
          <w:numId w:val="48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Objaviti na e Oglasnoj ploči suda - obavijest</w:t>
      </w:r>
    </w:p>
    <w:p w:rsidRDefault="00707B45" w:rsidP="00707B45" w:rsidR="00707B45">
      <w:pPr>
        <w:spacing w:after="0"/>
        <w:rPr>
          <w:sz w:val="18"/>
          <w:szCs w:val="18"/>
        </w:rPr>
      </w:pPr>
    </w:p>
    <w:p w:rsidRDefault="00707B45" w:rsidP="00707B45" w:rsidR="00707B45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707B45" w:rsidP="00707B45" w:rsidR="00707B45">
      <w:pPr>
        <w:pStyle w:val="SudSjedite"/>
      </w:pPr>
      <w:r>
        <w:tab/>
      </w:r>
    </w:p>
    <w:p w:rsidRDefault="00707B45" w:rsidP="00707B45" w:rsidR="00707B45">
      <w:pPr>
        <w:pStyle w:val="Naslovdokumenta"/>
      </w:pPr>
    </w:p>
    <w:p w:rsidRDefault="00707B45" w:rsidP="00707B45" w:rsidR="00707B45">
      <w:pPr>
        <w:pStyle w:val="Poetniodjeljak"/>
      </w:pPr>
    </w:p>
    <w:p w:rsidRDefault="00707B45" w:rsidP="00707B45" w:rsidR="00707B45">
      <w:pPr>
        <w:pStyle w:val="NormaleSPIS"/>
        <w:rPr>
          <w:noProof/>
        </w:rPr>
      </w:pPr>
    </w:p>
    <w:p w:rsidRDefault="00707B45" w:rsidP="00707B45" w:rsidR="00707B45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3CE" w:rsidP="00537B78" w:rsidR="006863CE">
      <w:r>
        <w:separator/>
      </w:r>
    </w:p>
  </w:endnote>
  <w:endnote w:id="0" w:type="continuationSeparator">
    <w:p w:rsidRDefault="006863CE" w:rsidP="00537B78" w:rsidR="00686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3CE" w:rsidP="00537B78" w:rsidR="006863CE">
      <w:r>
        <w:separator/>
      </w:r>
    </w:p>
  </w:footnote>
  <w:footnote w:id="0" w:type="continuationSeparator">
    <w:p w:rsidRDefault="006863CE" w:rsidP="00537B78" w:rsidR="006863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186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42F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C34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94A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A24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37B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3CE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E5D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2D3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B45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04A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2A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37C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5A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2E92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07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AC2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621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63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497D.BD118F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St-1421/2015-62</izvorni_sadrzaj>
    <derivirana_varijabla naziv="DomainObject.Oznaka_1">St-1421/2015-62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</izvorni_sadrzaj>
    <derivirana_varijabla naziv="DomainObject.Predmet.ProtustrankaFormated_1">  INTEGRITET, d.o.o. za trgovinu i građenje</derivirana_varijabla>
  </DomainObject.Predmet.ProtustrankaFormated>
  <DomainObject.Predmet.ProtustrankaFormatedOIB>
    <izvorni_sadrzaj>  INTEGRITET, d.o.o. za trgovinu i građenje, OIB 21194712620</izvorni_sadrzaj>
    <derivirana_varijabla naziv="DomainObject.Predmet.ProtustrankaFormatedOIB_1"> 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</izvorni_sadrzaj>
    <derivirana_varijabla naziv="DomainObject.Predmet.ProtustrankaFormatedWithAdress_1">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</izvorni_sadrzaj>
    <derivirana_varijabla naziv="DomainObject.Predmet.ProtustrankaWithAdress_1">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</izvorni_sadrzaj>
    <derivirana_varijabla naziv="DomainObject.Predmet.ProtustrankaNazivFormated_1">INTEGRITET, d.o.o. za trgovinu i građenje</derivirana_varijabla>
  </DomainObject.Predmet.ProtustrankaNazivFormated>
  <DomainObject.Predmet.ProtustrankaNazivFormatedOIB>
    <izvorni_sadrzaj>INTEGRITET, d.o.o. za trgovinu i građenje, OIB 21194712620</izvorni_sadrzaj>
    <derivirana_varijabla naziv="DomainObject.Predmet.ProtustrankaNazivFormatedOIB_1">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</izvorni_sadrzaj>
    <derivirana_varijabla naziv="DomainObject.Predmet.ProtuStrankaListFormated_1"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</izvorni_sadrzaj>
    <derivirana_varijabla naziv="DomainObject.Predmet.ProtuStrankaListFormatedOIB_1"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</izvorni_sadrzaj>
    <derivirana_varijabla naziv="DomainObject.Predmet.ProtuStrankaListNazivFormated_1"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</izvorni_sadrzaj>
    <derivirana_varijabla naziv="DomainObject.Predmet.ProtuStrankaListNazivFormatedOIB_1"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St-1421/2015-62</izvorni_sadrzaj>
    <derivirana_varijabla naziv="DomainObject.PoslovniBrojDokumenta_1">St-1421/2015-62</derivirana_varijabla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</izvorni_sadrzaj>
    <derivirana_varijabla naziv="DomainObject.Predmet.ProtustrankaIDrugi_1">INTEGRITET, d.o.o. za trgovinu i građenje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</izvorni_sadrzaj>
    <derivirana_varijabla naziv="DomainObject.Predmet.ProtustrankaIDrugiAdressOIB_1">INTEGRITET, d.o.o. za trgovinu i građenje, OIB 21194712620, Kralja Tomislava 149 A 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St-1421/2015-54</izvorni_sadrzaj>
    <derivirana_varijabla naziv="DomainObject.Predmet.OdlukaRjesenje.Oznaka_1">St-1421/2015-54</derivirana_varijabla>
  </DomainObject.Predmet.OdlukaRjesenje.Oznaka>
  <DomainObject.Predmet.SudioniciListNaziv>
    <izvorni_sadrzaj>
      <item>FINANCIJSKA AGENCIJA  RC OSIJEK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84DAE-1EA1-43B0-B005-DBC7DE6CB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830</properties:Words>
  <properties:Characters>4330</properties:Characters>
  <properties:Lines>101</properties:Lines>
  <properties:Paragraphs>43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2017-11-21T08:42:00Z</cp:lastPrinted>
  <dcterms:modified xmlns:xsi="http://www.w3.org/2001/XMLSchema-instance" xsi:type="dcterms:W3CDTF">2017-11-21T08:45:00Z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St-1421/2015-62 / Odluka - Rješenje - određivanje predujma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