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37fd" w14:paraId="9b837fd" w:rsidRDefault="002423BB" w:rsidP="002423BB" w:rsidR="002423BB" w:rsidRPr="00814FC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4FC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</w:r>
      <w:r w:rsidR="009478A7" w:rsidRPr="00814FC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133ACD">
        <w:rPr>
          <w:rFonts w:hAnsi="Times New Roman" w:ascii="Times New Roman"/>
        </w:rPr>
        <w:t>MaxxiSolar Partner d.o.o., OIB: 14339435919, Ježdovec, Ježdovečka 77z</w:t>
      </w:r>
      <w:r w:rsidR="002B1759" w:rsidRPr="00814FCD">
        <w:rPr>
          <w:rFonts w:hAnsi="Times New Roman" w:ascii="Times New Roman"/>
          <w:szCs w:val="24"/>
        </w:rPr>
        <w:t xml:space="preserve">, dana </w:t>
      </w:r>
      <w:r w:rsidR="00FC281E">
        <w:rPr>
          <w:rFonts w:hAnsi="Times New Roman" w:ascii="Times New Roman"/>
          <w:szCs w:val="24"/>
        </w:rPr>
        <w:t>6. travnja</w:t>
      </w:r>
      <w:r w:rsidR="002B1759" w:rsidRPr="00814FCD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 xml:space="preserve">I. Otvara se skraćeni stečajni postupak nad dužnikom </w:t>
      </w:r>
      <w:r w:rsidR="00133ACD">
        <w:rPr>
          <w:rFonts w:hAnsi="Times New Roman" w:ascii="Times New Roman"/>
        </w:rPr>
        <w:t>MaxxiSolar Partner d.o.o., OIB: 14339435919, Ježdovec, Ježdovečka 77z</w:t>
      </w:r>
      <w:r w:rsidR="00002EC2" w:rsidRPr="00814FCD">
        <w:rPr>
          <w:rFonts w:hAnsi="Times New Roman" w:ascii="Times New Roman"/>
          <w:szCs w:val="24"/>
        </w:rPr>
        <w:t xml:space="preserve">. </w:t>
      </w:r>
      <w:r w:rsidR="00A575F9" w:rsidRPr="00814FCD">
        <w:rPr>
          <w:rFonts w:hAnsi="Times New Roman" w:ascii="Times New Roman"/>
          <w:szCs w:val="24"/>
        </w:rPr>
        <w:t>Sk</w:t>
      </w:r>
      <w:r w:rsidRPr="00814FCD">
        <w:rPr>
          <w:rFonts w:hAnsi="Times New Roman" w:ascii="Times New Roman"/>
          <w:szCs w:val="24"/>
        </w:rPr>
        <w:t xml:space="preserve">raćeni stečajni postupak otvoren je dana </w:t>
      </w:r>
      <w:r w:rsidR="00FC281E">
        <w:rPr>
          <w:rFonts w:hAnsi="Times New Roman" w:ascii="Times New Roman"/>
          <w:szCs w:val="24"/>
        </w:rPr>
        <w:t>6</w:t>
      </w:r>
      <w:r w:rsidR="008C56E0" w:rsidRPr="00814FCD">
        <w:rPr>
          <w:rFonts w:hAnsi="Times New Roman" w:ascii="Times New Roman"/>
          <w:szCs w:val="24"/>
        </w:rPr>
        <w:t xml:space="preserve">. </w:t>
      </w:r>
      <w:r w:rsidR="00FC281E">
        <w:rPr>
          <w:rFonts w:hAnsi="Times New Roman" w:ascii="Times New Roman"/>
          <w:szCs w:val="24"/>
        </w:rPr>
        <w:t>travnja</w:t>
      </w:r>
      <w:r w:rsidR="008C56E0" w:rsidRPr="00814FCD">
        <w:rPr>
          <w:rFonts w:hAnsi="Times New Roman" w:ascii="Times New Roman"/>
          <w:szCs w:val="24"/>
        </w:rPr>
        <w:t xml:space="preserve"> 2018</w:t>
      </w:r>
      <w:r w:rsidR="007C7AF3" w:rsidRPr="00814FCD">
        <w:rPr>
          <w:rFonts w:hAnsi="Times New Roman" w:ascii="Times New Roman"/>
          <w:szCs w:val="24"/>
        </w:rPr>
        <w:t>.</w:t>
      </w:r>
      <w:r w:rsidR="00A71E86" w:rsidRPr="00814FCD">
        <w:rPr>
          <w:rFonts w:hAnsi="Times New Roman" w:ascii="Times New Roman"/>
          <w:szCs w:val="24"/>
        </w:rPr>
        <w:t xml:space="preserve"> u </w:t>
      </w:r>
      <w:r w:rsidR="00AE184E" w:rsidRPr="00814FCD">
        <w:rPr>
          <w:rFonts w:hAnsi="Times New Roman" w:ascii="Times New Roman"/>
          <w:szCs w:val="24"/>
        </w:rPr>
        <w:t>1</w:t>
      </w:r>
      <w:r w:rsidR="00FC281E">
        <w:rPr>
          <w:rFonts w:hAnsi="Times New Roman" w:ascii="Times New Roman"/>
          <w:szCs w:val="24"/>
        </w:rPr>
        <w:t>1</w:t>
      </w:r>
      <w:r w:rsidR="00A71E86" w:rsidRPr="00814FCD">
        <w:rPr>
          <w:rFonts w:hAnsi="Times New Roman" w:ascii="Times New Roman"/>
          <w:szCs w:val="24"/>
        </w:rPr>
        <w:t>,</w:t>
      </w:r>
      <w:r w:rsidR="00133ACD">
        <w:rPr>
          <w:rFonts w:hAnsi="Times New Roman" w:ascii="Times New Roman"/>
          <w:szCs w:val="24"/>
        </w:rPr>
        <w:t>2</w:t>
      </w:r>
      <w:r w:rsidR="008C56E0" w:rsidRPr="00814FCD">
        <w:rPr>
          <w:rFonts w:hAnsi="Times New Roman" w:ascii="Times New Roman"/>
          <w:szCs w:val="24"/>
        </w:rPr>
        <w:t>0</w:t>
      </w:r>
      <w:r w:rsidRPr="00814FC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14FC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II. Za stečajnog upravitelja imenuje se</w:t>
      </w:r>
      <w:r w:rsidR="00A23D69" w:rsidRPr="00814FCD">
        <w:rPr>
          <w:rFonts w:hAnsi="Times New Roman" w:ascii="Times New Roman"/>
          <w:szCs w:val="24"/>
        </w:rPr>
        <w:t xml:space="preserve"> </w:t>
      </w:r>
      <w:r w:rsidR="00133ACD">
        <w:rPr>
          <w:rFonts w:hAnsi="Times New Roman" w:ascii="Times New Roman"/>
          <w:szCs w:val="24"/>
        </w:rPr>
        <w:t>Lovro Badžim, OIB:81431059298, Zagreb, Hebrangova 9</w:t>
      </w:r>
      <w:r w:rsidR="0075368A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33ACD">
        <w:rPr>
          <w:rFonts w:hAnsi="Times New Roman" w:ascii="Times New Roman"/>
        </w:rPr>
        <w:t>MaxxiSolar Partner d.o.o., OIB: 14339435919, Ježdovec, Ježdovečka 77z</w:t>
      </w:r>
      <w:r w:rsidR="00002EC2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33ACD">
        <w:rPr>
          <w:rFonts w:hAnsi="Times New Roman" w:ascii="Times New Roman"/>
        </w:rPr>
        <w:t>MaxxiSolar Partner d.o.o., OIB: 14339435919, Ježdovec, Ježdovečka 77z</w:t>
      </w:r>
      <w:r w:rsidR="00AD4395" w:rsidRPr="00814FCD">
        <w:rPr>
          <w:rFonts w:hAnsi="Times New Roman" w:ascii="Times New Roman"/>
          <w:szCs w:val="24"/>
        </w:rPr>
        <w:t>,</w:t>
      </w:r>
      <w:r w:rsidR="00002EC2" w:rsidRPr="00814FCD">
        <w:rPr>
          <w:rFonts w:hAnsi="Times New Roman" w:ascii="Times New Roman"/>
          <w:szCs w:val="24"/>
        </w:rPr>
        <w:t xml:space="preserve"> br</w:t>
      </w:r>
      <w:r w:rsidRPr="00814FC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14FCD">
        <w:rPr>
          <w:rFonts w:hAnsi="Times New Roman" w:ascii="Times New Roman"/>
          <w:szCs w:val="24"/>
          <w:lang w:val="hr-HR"/>
        </w:rPr>
        <w:t xml:space="preserve">sudskog </w:t>
      </w:r>
      <w:r w:rsidRPr="00814FC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</w:p>
    <w:p w:rsidRDefault="00097CBF" w:rsidP="002423BB" w:rsidR="00097CBF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14FC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14FCD">
      <w:pPr>
        <w:ind w:firstLine="709"/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14FCD">
        <w:rPr>
          <w:rFonts w:hAnsi="Times New Roman" w:ascii="Times New Roman"/>
          <w:szCs w:val="24"/>
        </w:rPr>
        <w:t xml:space="preserve">vome sudu Financijska agencija </w:t>
      </w:r>
      <w:r w:rsidRPr="00814FCD">
        <w:rPr>
          <w:rFonts w:hAnsi="Times New Roman" w:ascii="Times New Roman"/>
          <w:szCs w:val="24"/>
        </w:rPr>
        <w:t xml:space="preserve">(dalje: FINA), </w:t>
      </w:r>
      <w:r w:rsidR="00DA7810" w:rsidRPr="00814FCD">
        <w:rPr>
          <w:rFonts w:hAnsi="Times New Roman" w:ascii="Times New Roman"/>
          <w:szCs w:val="24"/>
        </w:rPr>
        <w:t xml:space="preserve">dana </w:t>
      </w:r>
      <w:r w:rsidR="00F24904">
        <w:rPr>
          <w:rFonts w:hAnsi="Times New Roman" w:ascii="Times New Roman"/>
          <w:szCs w:val="24"/>
        </w:rPr>
        <w:t>10</w:t>
      </w:r>
      <w:r w:rsidR="00440088" w:rsidRPr="00814FCD">
        <w:rPr>
          <w:rFonts w:hAnsi="Times New Roman" w:ascii="Times New Roman"/>
          <w:szCs w:val="24"/>
        </w:rPr>
        <w:t>.1</w:t>
      </w:r>
      <w:r w:rsidR="00F24904">
        <w:rPr>
          <w:rFonts w:hAnsi="Times New Roman" w:ascii="Times New Roman"/>
          <w:szCs w:val="24"/>
        </w:rPr>
        <w:t>1</w:t>
      </w:r>
      <w:r w:rsidR="00440088" w:rsidRPr="00814FCD">
        <w:rPr>
          <w:rFonts w:hAnsi="Times New Roman" w:ascii="Times New Roman"/>
          <w:szCs w:val="24"/>
        </w:rPr>
        <w:t xml:space="preserve">.2015., </w:t>
      </w:r>
      <w:r w:rsidRPr="00814FCD">
        <w:rPr>
          <w:rFonts w:hAnsi="Times New Roman" w:ascii="Times New Roman"/>
          <w:szCs w:val="24"/>
        </w:rPr>
        <w:t>na temelju odredbe čl. 4</w:t>
      </w:r>
      <w:r w:rsidR="00342325" w:rsidRPr="00814FCD">
        <w:rPr>
          <w:rFonts w:hAnsi="Times New Roman" w:ascii="Times New Roman"/>
          <w:szCs w:val="24"/>
        </w:rPr>
        <w:t>44</w:t>
      </w:r>
      <w:r w:rsidRPr="00814FCD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FC281E">
        <w:rPr>
          <w:rFonts w:hAnsi="Times New Roman" w:ascii="Times New Roman"/>
          <w:szCs w:val="24"/>
        </w:rPr>
        <w:t>3</w:t>
      </w:r>
      <w:r w:rsidR="00F24904">
        <w:rPr>
          <w:rFonts w:hAnsi="Times New Roman" w:ascii="Times New Roman"/>
          <w:szCs w:val="24"/>
        </w:rPr>
        <w:t>80</w:t>
      </w:r>
      <w:r w:rsidR="003B51F9" w:rsidRPr="00814FCD">
        <w:rPr>
          <w:rFonts w:hAnsi="Times New Roman" w:ascii="Times New Roman"/>
          <w:szCs w:val="24"/>
        </w:rPr>
        <w:t xml:space="preserve"> </w:t>
      </w:r>
      <w:r w:rsidRPr="00814FCD">
        <w:rPr>
          <w:rFonts w:hAnsi="Times New Roman" w:ascii="Times New Roman"/>
          <w:szCs w:val="24"/>
        </w:rPr>
        <w:t>dana</w:t>
      </w:r>
      <w:r w:rsidR="006257A0" w:rsidRPr="00814FCD">
        <w:rPr>
          <w:rFonts w:hAnsi="Times New Roman" w:ascii="Times New Roman"/>
          <w:szCs w:val="24"/>
        </w:rPr>
        <w:t xml:space="preserve"> u ukupnom iznosu od </w:t>
      </w:r>
      <w:r w:rsidR="00F24904">
        <w:rPr>
          <w:rFonts w:hAnsi="Times New Roman" w:ascii="Times New Roman"/>
          <w:szCs w:val="24"/>
        </w:rPr>
        <w:t>12</w:t>
      </w:r>
      <w:r w:rsidR="00936470" w:rsidRPr="00814FCD">
        <w:rPr>
          <w:rFonts w:hAnsi="Times New Roman" w:ascii="Times New Roman"/>
          <w:szCs w:val="24"/>
        </w:rPr>
        <w:t>,</w:t>
      </w:r>
      <w:r w:rsidR="00F24904">
        <w:rPr>
          <w:rFonts w:hAnsi="Times New Roman" w:ascii="Times New Roman"/>
          <w:szCs w:val="24"/>
        </w:rPr>
        <w:t>53</w:t>
      </w:r>
      <w:r w:rsidR="006257A0" w:rsidRPr="00814FCD">
        <w:rPr>
          <w:rFonts w:hAnsi="Times New Roman" w:ascii="Times New Roman"/>
          <w:szCs w:val="24"/>
        </w:rPr>
        <w:t xml:space="preserve"> kn</w:t>
      </w:r>
      <w:r w:rsidRPr="00814FCD">
        <w:rPr>
          <w:rFonts w:hAnsi="Times New Roman" w:ascii="Times New Roman"/>
          <w:szCs w:val="24"/>
        </w:rPr>
        <w:t>.</w:t>
      </w:r>
    </w:p>
    <w:p w:rsidRDefault="008B167C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  <w:t xml:space="preserve">Uvidom u izvadak iz </w:t>
      </w:r>
      <w:r w:rsidR="00002EC2" w:rsidRPr="00814FCD">
        <w:rPr>
          <w:rFonts w:hAnsi="Times New Roman" w:ascii="Times New Roman"/>
          <w:szCs w:val="24"/>
        </w:rPr>
        <w:t>sudskog r</w:t>
      </w:r>
      <w:r w:rsidR="00C22D72" w:rsidRPr="00814FCD">
        <w:rPr>
          <w:rFonts w:hAnsi="Times New Roman" w:ascii="Times New Roman"/>
          <w:szCs w:val="24"/>
        </w:rPr>
        <w:t>egistra</w:t>
      </w:r>
      <w:r w:rsidRPr="00814FCD">
        <w:rPr>
          <w:rFonts w:hAnsi="Times New Roman" w:ascii="Times New Roman"/>
          <w:szCs w:val="24"/>
        </w:rPr>
        <w:t xml:space="preserve"> </w:t>
      </w:r>
      <w:r w:rsidR="00C22D72" w:rsidRPr="00814FCD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</w:r>
    </w:p>
    <w:p w:rsidRDefault="00F24904" w:rsidP="00F24904" w:rsidR="00F249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lastRenderedPageBreak/>
        <w:t>Oglasom od 5</w:t>
      </w:r>
      <w:r>
        <w:rPr>
          <w:rFonts w:hAnsi="Times New Roman" w:ascii="Times New Roman"/>
          <w:szCs w:val="24"/>
          <w:lang w:val="hr-HR"/>
        </w:rPr>
        <w:t xml:space="preserve">. veljače </w:t>
      </w:r>
      <w:r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>
        <w:rPr>
          <w:rFonts w:hAnsi="Times New Roman" w:ascii="Times New Roman"/>
          <w:szCs w:val="24"/>
          <w:lang w:val="hr-HR"/>
        </w:rPr>
        <w:t xml:space="preserve">Također, zaključkom od 5. veljače 2016., pozvana  je osoba ovlaštena za zastupanje dužnika po zakonu, dostaviti javnobilježnički ovjerovljen popis imovine i obveza dužnika na propisanom obrascu. </w:t>
      </w:r>
    </w:p>
    <w:p w:rsidRDefault="00F24904" w:rsidP="00F24904" w:rsidR="00F249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dostavila prokazni popis imovine dužnika, a vjerovnici dužnika, u ostavljenom roku, nisu podnijeli prijedlog za otvaranje stečajnog postupka. </w:t>
      </w:r>
    </w:p>
    <w:p w:rsidRDefault="00F24904" w:rsidP="00F24904" w:rsidR="00F249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Potvrdu o neizvršenim osnovama za plaćanje FINE od 21.3.2018. (list 12 spisa) utvrđeno je da dužnik ima evidentirane neizvršene osnove za plaćanje u neprekinutom razdoblju od 1311 dana.</w:t>
      </w:r>
    </w:p>
    <w:p w:rsidRDefault="00F24904" w:rsidP="00F24904" w:rsidR="00F249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F24904" w:rsidP="00F24904" w:rsidR="00F249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 Zagrebu</w:t>
      </w:r>
      <w:r w:rsidR="002B1759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</w:t>
      </w:r>
      <w:r w:rsidR="00096BFC">
        <w:rPr>
          <w:rFonts w:hAnsi="Times New Roman" w:ascii="Times New Roman"/>
          <w:szCs w:val="24"/>
          <w:lang w:val="hr-HR"/>
        </w:rPr>
        <w:t>6. travnja</w:t>
      </w:r>
      <w:r w:rsidR="008C56E0" w:rsidRPr="00814FCD">
        <w:rPr>
          <w:rFonts w:hAnsi="Times New Roman" w:ascii="Times New Roman"/>
          <w:szCs w:val="24"/>
        </w:rPr>
        <w:t xml:space="preserve"> 2018</w:t>
      </w:r>
      <w:r w:rsidRPr="00814FCD">
        <w:rPr>
          <w:rFonts w:hAnsi="Times New Roman" w:ascii="Times New Roman"/>
          <w:szCs w:val="24"/>
          <w:lang w:val="hr-HR"/>
        </w:rPr>
        <w:t xml:space="preserve">. </w:t>
      </w:r>
      <w:r w:rsidR="002B1759" w:rsidRPr="00814FCD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814FCD">
      <w:pPr>
        <w:jc w:val="right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  <w:lang w:val="hr-HR"/>
        </w:rPr>
        <w:t xml:space="preserve">      </w:t>
      </w:r>
      <w:r w:rsidR="009478A7" w:rsidRPr="00814FC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814FC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814FCD">
        <w:rPr>
          <w:rFonts w:hAnsi="Times New Roman" w:ascii="Times New Roman"/>
          <w:szCs w:val="24"/>
        </w:rPr>
        <w:t xml:space="preserve">    Bernardica Novak Šarac</w:t>
      </w:r>
      <w:r w:rsidR="004B5B24">
        <w:rPr>
          <w:rFonts w:hAnsi="Times New Roman" w:ascii="Times New Roman"/>
          <w:szCs w:val="24"/>
        </w:rPr>
        <w:t xml:space="preserve"> v.r. </w:t>
      </w:r>
      <w:r w:rsidRPr="00814FC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B5B24" w:rsidP="002423BB" w:rsidR="004B5B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otpravka-ovlašteni službenik:</w:t>
      </w:r>
    </w:p>
    <w:p w:rsidRDefault="004B5B24" w:rsidP="002423BB" w:rsidR="004B5B24" w:rsidRPr="00814F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Tatjana Slaviček </w:t>
      </w:r>
    </w:p>
    <w:p w:rsidRDefault="002423BB" w:rsidP="002423BB" w:rsidR="002423BB" w:rsidRPr="00814FC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4562" w:rsidP="002026D6" w:rsidR="002423BB" w:rsidRPr="00814FC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2423BB" w:rsidRPr="00814FC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765" w:rsidR="00280A5F">
    <w:pPr>
      <w:pStyle w:val="Podnoje"/>
      <w:jc w:val="right"/>
    </w:pPr>
  </w:p>
  <w:p w:rsidRDefault="00C1776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17765" w:rsidRPr="00C1776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2026D6">
          <w:rPr>
            <w:rFonts w:hAnsi="Times New Roman" w:ascii="Times New Roman"/>
          </w:rPr>
          <w:t>5926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C17765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765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133CF1">
      <w:rPr>
        <w:rFonts w:hAnsi="Times New Roman" w:ascii="Times New Roman"/>
        <w:lang w:val="hr-HR"/>
      </w:rPr>
      <w:t>5926</w:t>
    </w:r>
    <w:r w:rsidR="004323AB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C17765" w:rsidP="00840E3D" w:rsidR="00840E3D">
    <w:pPr>
      <w:pStyle w:val="Zaglavlje"/>
      <w:rPr>
        <w:rFonts w:hAnsi="Times New Roman" w:ascii="Times New Roman"/>
        <w:lang w:val="hr-HR"/>
      </w:rPr>
    </w:pPr>
  </w:p>
  <w:p w:rsidRDefault="00C17765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96BFC"/>
    <w:rsid w:val="00097CBF"/>
    <w:rsid w:val="000B6743"/>
    <w:rsid w:val="000F6142"/>
    <w:rsid w:val="0010378D"/>
    <w:rsid w:val="00133ACD"/>
    <w:rsid w:val="00133CF1"/>
    <w:rsid w:val="0015731F"/>
    <w:rsid w:val="001765AD"/>
    <w:rsid w:val="001805D0"/>
    <w:rsid w:val="00184224"/>
    <w:rsid w:val="001A7ADD"/>
    <w:rsid w:val="001C2D4E"/>
    <w:rsid w:val="001D3471"/>
    <w:rsid w:val="001E7687"/>
    <w:rsid w:val="002026D6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37B3"/>
    <w:rsid w:val="002C5E35"/>
    <w:rsid w:val="002F4FC7"/>
    <w:rsid w:val="00332F27"/>
    <w:rsid w:val="00342325"/>
    <w:rsid w:val="00383217"/>
    <w:rsid w:val="00384AD4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4B5B24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807B83"/>
    <w:rsid w:val="00814FCD"/>
    <w:rsid w:val="00884C87"/>
    <w:rsid w:val="00890385"/>
    <w:rsid w:val="008B167C"/>
    <w:rsid w:val="008B78EF"/>
    <w:rsid w:val="008C2C60"/>
    <w:rsid w:val="008C56E0"/>
    <w:rsid w:val="008C65D5"/>
    <w:rsid w:val="00907AE9"/>
    <w:rsid w:val="00935594"/>
    <w:rsid w:val="00936470"/>
    <w:rsid w:val="009478A7"/>
    <w:rsid w:val="00954A92"/>
    <w:rsid w:val="00955B17"/>
    <w:rsid w:val="009848FF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0E75"/>
    <w:rsid w:val="00C11C71"/>
    <w:rsid w:val="00C17765"/>
    <w:rsid w:val="00C22D72"/>
    <w:rsid w:val="00C476BE"/>
    <w:rsid w:val="00C511E0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E94562"/>
    <w:rsid w:val="00ED6C66"/>
    <w:rsid w:val="00F24904"/>
    <w:rsid w:val="00F460B2"/>
    <w:rsid w:val="00F6680C"/>
    <w:rsid w:val="00F75BE1"/>
    <w:rsid w:val="00FC281E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B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B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B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B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B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B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B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B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298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554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St-5926/2015-9</izvorni_sadrzaj>
    <derivirana_varijabla naziv="DomainObject.Oznaka_1">St-5926/2015-9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5926</izvorni_sadrzaj>
    <derivirana_varijabla naziv="DomainObject.Predmet.Broj_1">5926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St-5926/2015</izvorni_sadrzaj>
    <derivirana_varijabla naziv="DomainObject.Predmet.OznakaBroj_1">St-5926/2015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MaxxiSolar Partner d.o.o. zastupanog po punomoćniku Mario Mandić</izvorni_sadrzaj>
    <derivirana_varijabla naziv="DomainObject.Predmet.ProtustrankaFormated_1">  MaxxiSolar Partner d.o.o. zastupanog po punomoćniku Mario Mandić</derivirana_varijabla>
  </DomainObject.Predmet.ProtustrankaFormated>
  <DomainObject.Predmet.ProtustrankaFormatedOIB>
    <izvorni_sadrzaj>  MaxxiSolar Partner d.o.o., OIB 14339435919 zastupanog po punomoćniku Mario Mandić</izvorni_sadrzaj>
    <derivirana_varijabla naziv="DomainObject.Predmet.ProtustrankaFormatedOIB_1">  MaxxiSolar Partner d.o.o., OIB 14339435919 zastupanog po punomoćniku Mario Mandić</derivirana_varijabla>
  </DomainObject.Predmet.ProtustrankaFormatedOIB>
  <DomainObject.Predmet.ProtustrankaFormatedWithAdress>
    <izvorni_sadrzaj> MaxxiSolar Partner d.o.o., Ježdovečka 77 z, 10250 Ježdovec zastupanog po punomoćniku Mario Mandić</izvorni_sadrzaj>
    <derivirana_varijabla naziv="DomainObject.Predmet.ProtustrankaFormatedWithAdress_1"> MaxxiSolar Partner d.o.o., Ježdovečka 77 z, 10250 Ježdovec zastupanog po punomoćniku Mario Mandić</derivirana_varijabla>
  </DomainObject.Predmet.ProtustrankaFormatedWithAdress>
  <DomainObject.Predmet.ProtustrankaFormatedWithAdressOIB>
    <izvorni_sadrzaj> MaxxiSolar Partner d.o.o., OIB 14339435919, Ježdovečka 77 z, 10250 Ježdovec zastupanog po punomoćniku Mario Mandić</izvorni_sadrzaj>
    <derivirana_varijabla naziv="DomainObject.Predmet.ProtustrankaFormatedWithAdressOIB_1"> MaxxiSolar Partner d.o.o., OIB 14339435919, Ježdovečka 77 z, 10250 Ježdovec zastupanog po punomoćniku Mario Mandić</derivirana_varijabla>
  </DomainObject.Predmet.ProtustrankaFormatedWithAdressOIB>
  <DomainObject.Predmet.ProtustrankaWithAdress>
    <izvorni_sadrzaj>MaxxiSolar Partner d.o.o. Ježdovečka 77 z, 10250 Ježdovec</izvorni_sadrzaj>
    <derivirana_varijabla naziv="DomainObject.Predmet.ProtustrankaWithAdress_1">MaxxiSolar Partner d.o.o. Ježdovečka 77 z, 10250 Ježdovec</derivirana_varijabla>
  </DomainObject.Predmet.ProtustrankaWithAdress>
  <DomainObject.Predmet.ProtustrankaWithAdressOIB>
    <izvorni_sadrzaj>MaxxiSolar Partner d.o.o., OIB 14339435919, Ježdovečka 77 z, 10250 Ježdovec</izvorni_sadrzaj>
    <derivirana_varijabla naziv="DomainObject.Predmet.ProtustrankaWithAdressOIB_1">MaxxiSolar Partner d.o.o., OIB 14339435919, Ježdovečka 77 z, 10250 Ježdovec</derivirana_varijabla>
  </DomainObject.Predmet.ProtustrankaWithAdressOIB>
  <DomainObject.Predmet.ProtustrankaNazivFormated>
    <izvorni_sadrzaj>MaxxiSolar Partner d.o.o.</izvorni_sadrzaj>
    <derivirana_varijabla naziv="DomainObject.Predmet.ProtustrankaNazivFormated_1">MaxxiSolar Partner d.o.o.</derivirana_varijabla>
  </DomainObject.Predmet.ProtustrankaNazivFormated>
  <DomainObject.Predmet.ProtustrankaNazivFormatedOIB>
    <izvorni_sadrzaj>MaxxiSolar Partner d.o.o., OIB 14339435919</izvorni_sadrzaj>
    <derivirana_varijabla naziv="DomainObject.Predmet.ProtustrankaNazivFormatedOIB_1">MaxxiSolar Partner d.o.o., OIB 14339435919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MaxxiSolar Partner d.o.o. zastupanog po punomoćniku Mario Mandić</item>
    </izvorni_sadrzaj>
    <derivirana_varijabla naziv="DomainObject.Predmet.ProtuStrankaListFormated_1">
      <item>MaxxiSolar Partner d.o.o. zastupanog po punomoćniku Mario Mandić</item>
    </derivirana_varijabla>
  </DomainObject.Predmet.ProtuStrankaListFormated>
  <DomainObject.Predmet.ProtuStrankaListFormatedOIB>
    <izvorni_sadrzaj>
      <item>MaxxiSolar Partner d.o.o., OIB 14339435919 zastupanog po punomoćniku Mario Mandić</item>
    </izvorni_sadrzaj>
    <derivirana_varijabla naziv="DomainObject.Predmet.ProtuStrankaListFormatedOIB_1">
      <item>MaxxiSolar Partner d.o.o., OIB 14339435919 zastupanog po punomoćniku Mario Mandić</item>
    </derivirana_varijabla>
  </DomainObject.Predmet.ProtuStrankaListFormatedOIB>
  <DomainObject.Predmet.ProtuStrankaListFormatedWithAdress>
    <izvorni_sadrzaj>
      <item>MaxxiSolar Partner d.o.o., Ježdovečka 77 z, 10250 Ježdovec zastupanog po punomoćniku Mario Mandić</item>
    </izvorni_sadrzaj>
    <derivirana_varijabla naziv="DomainObject.Predmet.ProtuStrankaListFormatedWithAdress_1">
      <item>MaxxiSolar Partner d.o.o., Ježdovečka 77 z, 10250 Ježdovec zastupanog po punomoćniku Mario Mandić</item>
    </derivirana_varijabla>
  </DomainObject.Predmet.ProtuStrankaListFormatedWithAdress>
  <DomainObject.Predmet.ProtuStrankaListFormatedWithAdressOIB>
    <izvorni_sadrzaj>
      <item>MaxxiSolar Partner d.o.o., OIB 14339435919, Ježdovečka 77 z, 10250 Ježdovec zastupanog po punomoćniku Mario Mandić</item>
    </izvorni_sadrzaj>
    <derivirana_varijabla naziv="DomainObject.Predmet.ProtuStrankaListFormatedWithAdressOIB_1">
      <item>MaxxiSolar Partner d.o.o., OIB 14339435919, Ježdovečka 77 z, 10250 Ježdovec zastupanog po punomoćniku Mario Mandić</item>
    </derivirana_varijabla>
  </DomainObject.Predmet.ProtuStrankaListFormatedWithAdressOIB>
  <DomainObject.Predmet.ProtuStrankaListNazivFormated>
    <izvorni_sadrzaj>
      <item>MaxxiSolar Partner d.o.o.</item>
    </izvorni_sadrzaj>
    <derivirana_varijabla naziv="DomainObject.Predmet.ProtuStrankaListNazivFormated_1">
      <item>MaxxiSolar Partner d.o.o.</item>
    </derivirana_varijabla>
  </DomainObject.Predmet.ProtuStrankaListNazivFormated>
  <DomainObject.Predmet.ProtuStrankaListNazivFormatedOIB>
    <izvorni_sadrzaj>
      <item>MaxxiSolar Partner d.o.o., OIB 14339435919</item>
    </izvorni_sadrzaj>
    <derivirana_varijabla naziv="DomainObject.Predmet.ProtuStrankaListNazivFormatedOIB_1">
      <item>MaxxiSolar Partner d.o.o., OIB 14339435919</item>
    </derivirana_varijabla>
  </DomainObject.Predmet.ProtuStrankaListNazivFormatedOIB>
  <DomainObject.Predmet.OstaliListFormated>
    <izvorni_sadrzaj>
      <item>Mario Mandić punomoćnik sudionika u postupku MaxxiSolar Partner d.o.o.</item>
    </izvorni_sadrzaj>
    <derivirana_varijabla naziv="DomainObject.Predmet.OstaliListFormated_1">
      <item>Mario Mandić punomoćnik sudionika u postupku MaxxiSolar Partner d.o.o.</item>
    </derivirana_varijabla>
  </DomainObject.Predmet.OstaliListFormated>
  <DomainObject.Predmet.OstaliListFormatedOIB>
    <izvorni_sadrzaj>
      <item>Mario Mandić, OIB 70822698785 punomoćnik sudionika u postupku MaxxiSolar Partner d.o.o.</item>
    </izvorni_sadrzaj>
    <derivirana_varijabla naziv="DomainObject.Predmet.OstaliListFormatedOIB_1">
      <item>Mario Mandić, OIB 70822698785 punomoćnik sudionika u postupku MaxxiSolar Partner d.o.o.</item>
    </derivirana_varijabla>
  </DomainObject.Predmet.OstaliListFormatedOIB>
  <DomainObject.Predmet.OstaliListFormatedWithAdress>
    <izvorni_sadrzaj>
      <item>Mario Mandić, Drage Gervaisa 2, 10000 Zagreb punomoćnik sudionika u postupku MaxxiSolar Partner d.o.o.</item>
    </izvorni_sadrzaj>
    <derivirana_varijabla naziv="DomainObject.Predmet.OstaliListFormatedWithAdress_1">
      <item>Mario Mandić, Drage Gervaisa 2, 10000 Zagreb punomoćnik sudionika u postupku MaxxiSolar Partner d.o.o.</item>
    </derivirana_varijabla>
  </DomainObject.Predmet.OstaliListFormatedWithAdress>
  <DomainObject.Predmet.OstaliListFormatedWithAdressOIB>
    <izvorni_sadrzaj>
      <item>Mario Mandić, OIB 70822698785, Drage Gervaisa 2, 10000 Zagreb punomoćnik sudionika u postupku MaxxiSolar Partner d.o.o.</item>
    </izvorni_sadrzaj>
    <derivirana_varijabla naziv="DomainObject.Predmet.OstaliListFormatedWithAdressOIB_1">
      <item>Mario Mandić, OIB 70822698785, Drage Gervaisa 2, 10000 Zagreb punomoćnik sudionika u postupku MaxxiSolar Partner d.o.o.</item>
    </derivirana_varijabla>
  </DomainObject.Predmet.OstaliListFormatedWithAdressOIB>
  <DomainObject.Predmet.OstaliListNazivFormated>
    <izvorni_sadrzaj>
      <item>Mario Mandić</item>
    </izvorni_sadrzaj>
    <derivirana_varijabla naziv="DomainObject.Predmet.OstaliListNazivFormated_1">
      <item>Mario Mandić</item>
    </derivirana_varijabla>
  </DomainObject.Predmet.OstaliListNazivFormated>
  <DomainObject.Predmet.OstaliListNazivFormatedOIB>
    <izvorni_sadrzaj>
      <item>Mario Mandić, OIB 70822698785</item>
    </izvorni_sadrzaj>
    <derivirana_varijabla naziv="DomainObject.Predmet.OstaliListNazivFormatedOIB_1">
      <item>Mario Mandić, OIB 70822698785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St-5926/2015-9</izvorni_sadrzaj>
    <derivirana_varijabla naziv="DomainObject.PoslovniBrojDokumenta_1">St-5926/2015-9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MaxxiSolar Partner d.o.o.</izvorni_sadrzaj>
    <derivirana_varijabla naziv="DomainObject.Predmet.ProtustrankaIDrugi_1">MaxxiSolar Partner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MaxxiSolar Partner d.o.o., OIB 14339435919, Ježdovečka 77 z, 10250 Ježdovec</izvorni_sadrzaj>
    <derivirana_varijabla naziv="DomainObject.Predmet.ProtustrankaIDrugiAdressOIB_1">MaxxiSolar Partner d.o.o., OIB 14339435919, Ježdovečka 77 z,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MaxxiSolar Partner d.o.o.</item>
      <item>Mario Mandić</item>
    </izvorni_sadrzaj>
    <derivirana_varijabla naziv="DomainObject.Predmet.SudioniciListNaziv_1">
      <item>FINA Regionalni centar Zagreb</item>
      <item>MaxxiSolar Partner d.o.o.</item>
      <item>Mario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MaxxiSolar Partner d.o.o., OIB 14339435919, Ježdovečka 77 z,10250 Ježdovec</item>
      <item>Mario Mandić, OIB 70822698785, Drage Gervaisa 2,10000 Zagreb</item>
    </izvorni_sadrzaj>
    <derivirana_varijabla naziv="DomainObject.Predmet.SudioniciListAdressOIB_1">
      <item>FINA Regionalni centar Zagreb, OIB 85821130368, Trg svibanjskih žrtava 1995. br. 1,10000 Zagreb</item>
      <item>MaxxiSolar Partner d.o.o., OIB 14339435919, Ježdovečka 77 z,10250 Ježdovec</item>
      <item>Mario Mandić, OIB 70822698785, Drage Gervaisa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14339435919</item>
      <item>, OIB 70822698785</item>
    </izvorni_sadrzaj>
    <derivirana_varijabla naziv="DomainObject.Predmet.SudioniciListNazivOIB_1">
      <item>, OIB 85821130368</item>
      <item>, OIB 14339435919</item>
      <item>, OIB 70822698785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DFAA3-EA47-45E8-BB0F-42492E606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3024</properties:Characters>
  <properties:Lines>80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2018-04-06T08:46:00Z</dcterms:created>
  <dc:creator>Bernardica Novak</dc:creator>
  <cp:lastModifiedBy>Tatjana Slaviček</cp:lastModifiedBy>
  <cp:lastPrinted>2018-04-06T09:14:00Z</cp:lastPrinted>
  <dcterms:modified xmlns:xsi="http://www.w3.org/2001/XMLSchema-instance" xsi:type="dcterms:W3CDTF">2018-04-06T09:16:00Z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St-5926/2015-9 / Odluka - Rješenje o otvaranju i zaključenju skraćenog stečajnog postupka (Rj_otvaranje_zaključenje_St-5926-15.docx)</vt:lpwstr>
  </prop:property>
  <prop:property name="CC_coloring" pid="5" fmtid="{D5CDD505-2E9C-101B-9397-08002B2CF9AE}">
    <vt:bool>false</vt:bool>
  </prop:property>
</prop:Properties>
</file>