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31673" w14:paraId="a931673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D742AD">
        <w:rPr>
          <w:bCs/>
        </w:rPr>
        <w:t>629/15-204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D742AD">
        <w:t>27. ožujka</w:t>
      </w:r>
      <w:r w:rsidR="00FB56AF">
        <w:t xml:space="preserve"> 2017.</w:t>
      </w:r>
      <w:r w:rsidR="00804826">
        <w:t xml:space="preserve">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824A4C" w:rsidP="00A51D12" w:rsidR="00B3122F">
      <w:pPr>
        <w:pStyle w:val="Odlomakpopisa"/>
        <w:numPr>
          <w:ilvl w:val="0"/>
          <w:numId w:val="38"/>
        </w:numPr>
        <w:jc w:val="both"/>
      </w:pPr>
      <w:r>
        <w:t>kčbr.1555/1 Hotel, dvorište, oranica, livada i put površine 430 čhv sve upisano u z.k. ul. 766B, k.o. 319279 Jasenak</w:t>
      </w:r>
      <w:r w:rsidR="008D6D5C">
        <w:t xml:space="preserve"> zemljišno knjižni odjel Ogulin – Općinski sud Karlovac</w:t>
      </w:r>
    </w:p>
    <w:p w:rsidRDefault="00FA5D83" w:rsidP="00FA5D83" w:rsidR="00FA5D83">
      <w:pPr>
        <w:jc w:val="both"/>
      </w:pPr>
    </w:p>
    <w:p w:rsidRDefault="0054130B" w:rsidP="0054130B" w:rsidR="0054130B">
      <w:r>
        <w:tab/>
      </w:r>
      <w:r w:rsidRPr="00962D2B">
        <w:t>Na opisanim nekretninama upisano je razlučno pravo</w:t>
      </w:r>
    </w:p>
    <w:p w:rsidRDefault="00A51D12" w:rsidP="0054130B" w:rsidR="0054130B">
      <w:pPr>
        <w:pStyle w:val="Odlomakpopisa"/>
        <w:numPr>
          <w:ilvl w:val="0"/>
          <w:numId w:val="36"/>
        </w:numPr>
      </w:pPr>
      <w:r>
        <w:t xml:space="preserve">ZAGREBAČKA BANKA d.d. Zagreb, Trg bana J. Jelačića OIB: 92963223473 </w:t>
      </w:r>
    </w:p>
    <w:p w:rsidRDefault="00A51D12" w:rsidP="0054130B" w:rsidR="00A51D12">
      <w:pPr>
        <w:pStyle w:val="Odlomakpopisa"/>
        <w:numPr>
          <w:ilvl w:val="0"/>
          <w:numId w:val="36"/>
        </w:numPr>
      </w:pPr>
      <w:r>
        <w:t>REPUBLIKA HRVATSKA OIB: 52634238587</w:t>
      </w:r>
    </w:p>
    <w:p w:rsidRDefault="006F24AA" w:rsidP="00A51D12" w:rsidR="006F24AA">
      <w:pPr>
        <w:jc w:val="both"/>
      </w:pPr>
    </w:p>
    <w:p w:rsidRDefault="008001FD" w:rsidP="00D04202" w:rsidR="002857A3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iznosi </w:t>
      </w:r>
      <w:r w:rsidR="006015B3">
        <w:t>840.518,00</w:t>
      </w:r>
      <w:r w:rsidR="00A51D12">
        <w:t xml:space="preserve"> kuna (</w:t>
      </w:r>
      <w:r w:rsidR="006015B3">
        <w:t>111.900,00</w:t>
      </w:r>
      <w:r w:rsidR="00A51D12">
        <w:t xml:space="preserve"> Eura)</w:t>
      </w:r>
      <w:r w:rsidR="0034133F">
        <w:t xml:space="preserve"> </w:t>
      </w:r>
    </w:p>
    <w:p w:rsidRDefault="0034133F" w:rsidP="00A51D12" w:rsidR="0034133F" w:rsidRPr="00962D2B"/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D742AD">
        <w:t>3. svibnja</w:t>
      </w:r>
      <w:r w:rsidR="008A4111">
        <w:t xml:space="preserve"> </w:t>
      </w:r>
      <w:r w:rsidR="0066021C">
        <w:t xml:space="preserve"> 2017.</w:t>
      </w:r>
      <w:r w:rsidR="000C3FEA">
        <w:t xml:space="preserve">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66021C">
        <w:t>10,15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2079DD" w:rsidP="00FB1EFB" w:rsidR="002079DD">
      <w:pPr>
        <w:jc w:val="both"/>
      </w:pP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A51D12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A51D12" w:rsidP="003218E3" w:rsidR="003218E3">
      <w:pPr>
        <w:pStyle w:val="Odlomakpopisa"/>
        <w:numPr>
          <w:ilvl w:val="0"/>
          <w:numId w:val="38"/>
        </w:numPr>
        <w:jc w:val="both"/>
      </w:pPr>
      <w:r>
        <w:tab/>
      </w:r>
      <w:r w:rsidR="003218E3">
        <w:t xml:space="preserve">kčbr.1555/1 Hotel, dvorište, oranica, livada i put površine 430 čhv sve upisano </w:t>
      </w:r>
    </w:p>
    <w:p w:rsidRDefault="003218E3" w:rsidP="003218E3" w:rsidR="003218E3">
      <w:pPr>
        <w:jc w:val="both"/>
      </w:pPr>
      <w:r>
        <w:t>u z.k. ul. 766B, k.o. 319279 Jasenak zemljišno knjižni odjel Ogulin – Općinski sud Karlovac</w:t>
      </w:r>
    </w:p>
    <w:p w:rsidRDefault="003E5BDA" w:rsidP="003218E3" w:rsidR="0015734A">
      <w:pPr>
        <w:ind w:firstLine="708"/>
        <w:jc w:val="both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079DD" w:rsidR="00E30555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4E4FBA">
        <w:t>457.242,00</w:t>
      </w:r>
      <w:r w:rsidR="008A4111">
        <w:t xml:space="preserve"> kune</w:t>
      </w:r>
      <w:r w:rsidR="00A51D12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4E4FBA">
        <w:t>5</w:t>
      </w:r>
      <w:r w:rsidR="000C3FEA">
        <w:t xml:space="preserve">. </w:t>
      </w:r>
      <w:r w:rsidR="003E5BDA" w:rsidRPr="00962D2B">
        <w:t xml:space="preserve">ročištu za javnu dražbu. </w:t>
      </w:r>
    </w:p>
    <w:p w:rsidRDefault="002672BA" w:rsidP="002079DD" w:rsidR="002672BA"/>
    <w:p w:rsidRDefault="002672BA" w:rsidP="002079DD" w:rsidR="002672BA"/>
    <w:p w:rsidRDefault="002672BA" w:rsidP="002079DD" w:rsidR="002672BA"/>
    <w:p w:rsidRDefault="002672BA" w:rsidP="002079DD" w:rsidR="002672BA" w:rsidRPr="00962D2B"/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6015B3">
        <w:t>Nekretnina nije pr</w:t>
      </w:r>
      <w:r w:rsidR="002672BA">
        <w:t>ošla prvu uporabu od 2 godine. I</w:t>
      </w:r>
      <w:r w:rsidR="006015B3">
        <w:t xml:space="preserve">sta je oporeziva PDV-om pa se zakupca koji je u sustavu PDV-a vrši prijenos porezne obveze, a ako je kupac osoba koja nije u sustavu PDV-a tada taj kupac plaća </w:t>
      </w:r>
      <w:r w:rsidR="002672BA">
        <w:t xml:space="preserve">izlicitiranu cijenu uvećanu za PDV.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4E4FBA">
        <w:t>28. travnja</w:t>
      </w:r>
      <w:r w:rsidR="00FB56AF">
        <w:t xml:space="preserve"> </w:t>
      </w:r>
      <w:r w:rsidR="0066021C">
        <w:t xml:space="preserve"> </w:t>
      </w:r>
      <w:r w:rsidR="000C4C31">
        <w:t xml:space="preserve"> </w:t>
      </w:r>
      <w:r w:rsidR="0066021C">
        <w:t>2017</w:t>
      </w:r>
      <w:r w:rsidR="006C4646">
        <w:t xml:space="preserve">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 xml:space="preserve">kupca već u rješenju o dosudi odrediti da li će se nakon pravomoćnosti rješenja o dosudi te nakon što kupovnina bude položena u zemljišnim knjigama prilikom upisa prava vlasništva u </w:t>
      </w:r>
      <w:r w:rsidRPr="00962D2B">
        <w:lastRenderedPageBreak/>
        <w:t>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4E4FBA">
        <w:t>27. ožujka</w:t>
      </w:r>
      <w:r w:rsidR="00FB56AF">
        <w:t xml:space="preserve"> 2017. </w:t>
      </w:r>
      <w:r w:rsidR="00804826">
        <w:t xml:space="preserve">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2B30FB">
        <w:t>,v.r.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2B30FB" w:rsidP="00D7215D" w:rsidR="002B30FB"/>
    <w:p w:rsidRDefault="002B30FB" w:rsidR="002B30F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B30FB" w:rsidP="002B30FB" w:rsidR="002B30FB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83260D" w:rsidR="00AA5226" w:rsidRPr="00962D2B">
      <w:headerReference w:type="even" r:id="rId11"/>
      <w:headerReference w:type="default" r:id="rId12"/>
      <w:pgSz w:h="16838" w:w="11906"/>
      <w:pgMar w:gutter="0" w:footer="709" w:header="709" w:left="1418" w:bottom="15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30F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A51D12">
      <w:t>629/15-</w:t>
    </w:r>
    <w:r w:rsidR="004E4FBA">
      <w:t>204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8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9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3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4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7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8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7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1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6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6"/>
  </w:num>
  <w:num w:numId="3">
    <w:abstractNumId w:val="25"/>
  </w:num>
  <w:num w:numId="4">
    <w:abstractNumId w:val="3"/>
  </w:num>
  <w:num w:numId="5">
    <w:abstractNumId w:val="34"/>
  </w:num>
  <w:num w:numId="6">
    <w:abstractNumId w:val="23"/>
  </w:num>
  <w:num w:numId="7">
    <w:abstractNumId w:val="27"/>
  </w:num>
  <w:num w:numId="8">
    <w:abstractNumId w:val="32"/>
  </w:num>
  <w:num w:numId="9">
    <w:abstractNumId w:val="28"/>
  </w:num>
  <w:num w:numId="10">
    <w:abstractNumId w:val="6"/>
  </w:num>
  <w:num w:numId="11">
    <w:abstractNumId w:val="10"/>
  </w:num>
  <w:num w:numId="12">
    <w:abstractNumId w:val="5"/>
  </w:num>
  <w:num w:numId="13">
    <w:abstractNumId w:val="8"/>
  </w:num>
  <w:num w:numId="14">
    <w:abstractNumId w:val="13"/>
  </w:num>
  <w:num w:numId="15">
    <w:abstractNumId w:val="29"/>
  </w:num>
  <w:num w:numId="16">
    <w:abstractNumId w:val="30"/>
  </w:num>
  <w:num w:numId="17">
    <w:abstractNumId w:val="20"/>
  </w:num>
  <w:num w:numId="18">
    <w:abstractNumId w:val="18"/>
  </w:num>
  <w:num w:numId="19">
    <w:abstractNumId w:val="24"/>
  </w:num>
  <w:num w:numId="20">
    <w:abstractNumId w:val="19"/>
  </w:num>
  <w:num w:numId="21">
    <w:abstractNumId w:val="4"/>
  </w:num>
  <w:num w:numId="22">
    <w:abstractNumId w:val="37"/>
  </w:num>
  <w:num w:numId="23">
    <w:abstractNumId w:val="33"/>
  </w:num>
  <w:num w:numId="24">
    <w:abstractNumId w:val="15"/>
  </w:num>
  <w:num w:numId="25">
    <w:abstractNumId w:val="0"/>
  </w:num>
  <w:num w:numId="26">
    <w:abstractNumId w:val="9"/>
  </w:num>
  <w:num w:numId="27">
    <w:abstractNumId w:val="1"/>
  </w:num>
  <w:num w:numId="28">
    <w:abstractNumId w:val="17"/>
  </w:num>
  <w:num w:numId="29">
    <w:abstractNumId w:val="21"/>
  </w:num>
  <w:num w:numId="30">
    <w:abstractNumId w:val="35"/>
  </w:num>
  <w:num w:numId="31">
    <w:abstractNumId w:val="11"/>
  </w:num>
  <w:num w:numId="32">
    <w:abstractNumId w:val="26"/>
  </w:num>
  <w:num w:numId="33">
    <w:abstractNumId w:val="31"/>
  </w:num>
  <w:num w:numId="34">
    <w:abstractNumId w:val="22"/>
  </w:num>
  <w:num w:numId="35">
    <w:abstractNumId w:val="12"/>
  </w:num>
  <w:num w:numId="36">
    <w:abstractNumId w:val="14"/>
  </w:num>
  <w:num w:numId="37">
    <w:abstractNumId w:val="2"/>
  </w:num>
  <w:num w:numId="3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C4C31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64E94"/>
    <w:rsid w:val="002672BA"/>
    <w:rsid w:val="00273268"/>
    <w:rsid w:val="0027356B"/>
    <w:rsid w:val="002857A3"/>
    <w:rsid w:val="002A64C2"/>
    <w:rsid w:val="002B30FB"/>
    <w:rsid w:val="002C6632"/>
    <w:rsid w:val="002D1DE3"/>
    <w:rsid w:val="002F5FA2"/>
    <w:rsid w:val="00307900"/>
    <w:rsid w:val="003111FC"/>
    <w:rsid w:val="00314534"/>
    <w:rsid w:val="00320D9C"/>
    <w:rsid w:val="003218E3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E4FBA"/>
    <w:rsid w:val="004F73AE"/>
    <w:rsid w:val="005000A5"/>
    <w:rsid w:val="00502D64"/>
    <w:rsid w:val="0054130B"/>
    <w:rsid w:val="00563A81"/>
    <w:rsid w:val="00590E54"/>
    <w:rsid w:val="005E3CED"/>
    <w:rsid w:val="006015B3"/>
    <w:rsid w:val="00605E89"/>
    <w:rsid w:val="00630298"/>
    <w:rsid w:val="00637F34"/>
    <w:rsid w:val="00640198"/>
    <w:rsid w:val="00647E47"/>
    <w:rsid w:val="00650D92"/>
    <w:rsid w:val="0066021C"/>
    <w:rsid w:val="00681D79"/>
    <w:rsid w:val="00681D81"/>
    <w:rsid w:val="00690D9D"/>
    <w:rsid w:val="00690FE4"/>
    <w:rsid w:val="006A3F6F"/>
    <w:rsid w:val="006B3F12"/>
    <w:rsid w:val="006C3E18"/>
    <w:rsid w:val="006C4646"/>
    <w:rsid w:val="006C7A48"/>
    <w:rsid w:val="006F24AA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24A4C"/>
    <w:rsid w:val="00830D0A"/>
    <w:rsid w:val="0083260D"/>
    <w:rsid w:val="0085604A"/>
    <w:rsid w:val="00861B74"/>
    <w:rsid w:val="00865A94"/>
    <w:rsid w:val="00881A0A"/>
    <w:rsid w:val="00886C01"/>
    <w:rsid w:val="008A0774"/>
    <w:rsid w:val="008A4111"/>
    <w:rsid w:val="008A5B38"/>
    <w:rsid w:val="008B6D1C"/>
    <w:rsid w:val="008D10E8"/>
    <w:rsid w:val="008D6D5C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122F"/>
    <w:rsid w:val="00B35CFD"/>
    <w:rsid w:val="00B35DE0"/>
    <w:rsid w:val="00B37CCC"/>
    <w:rsid w:val="00B7776B"/>
    <w:rsid w:val="00B914AB"/>
    <w:rsid w:val="00BA20A0"/>
    <w:rsid w:val="00BB20A6"/>
    <w:rsid w:val="00BB6073"/>
    <w:rsid w:val="00BE24B4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C2B87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742A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70D1C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B56AF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0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0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0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0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3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0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0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0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0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ožujka 2017.</izvorni_sadrzaj>
    <derivirana_varijabla naziv="DomainObject.Predmet.SpisIzvanSuda.DatumIzlazaSpisa_1">3. ožujka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95198659651; MOBIDOM d.o.o. za trgovinu i usluge, OIB 40870983486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Štern; HIDROSTRES društvo s ograničenom odgovornošću za graditeljstvo i turizam, OIB 76253821370; Kata Buzatović, OIB 95198659651; MOBIDOM d.o.o. za trgovinu i usluge, OIB 40870983486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Brod; MOBIDOM d.o.o. za trgovinu i usluge, Mihovila Kombola 17/6,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Štern; HIDROSTRES društvo s ograničenom odgovornošću za graditeljstvo i turizam, Gradišćanska ulica 22, 10000 Zagreb; Kata Buzatović, Naselje Slavonija I 1/1, 35000 Slavonski Brod; MOBIDOM d.o.o. za trgovinu i usluge, Mihovila Kombola 17/6,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Brod,MOBIDOM d.o.o. za trgovinu i usluge Mihovila Kombola 17/6,10000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,HIDROSTRES društvo s ograničenom odgovornošću za graditeljstvo i turizam Gradišćanska ulica 22,10000 Zagreb,Kata Buzatović Naselje Slavonija I 1/1,35000 Slavonski Brod,MOBIDOM d.o.o. za trgovinu i usluge Mihovila Kombola 17/6,10000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95198659651,MOBIDOM d.o.o. za trgovinu i usluge, OIB 40870983486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Štern,HIDROSTRES društvo s ograničenom odgovornošću za graditeljstvo i turizam, OIB 76253821370,Kata Buzatović, OIB 95198659651,MOBIDOM d.o.o. za trgovinu i usluge, OIB 40870983486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</item>
      <item>HIDROSTRES društvo s ograničenom odgovornošću za graditeljstvo i turizam, OIB 76253821370</item>
      <item>Kata Buzatović, OIB 95198659651</item>
      <item>MOBIDOM d.o.o. za trgovinu i usluge, OIB 40870983486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  <item>, OIB 40870983486</item>
      <item>, OIB 63014812654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null</item>
      <item>, OIB 76253821370</item>
      <item>, OIB 95198659651</item>
      <item>, OIB 23057039320</item>
      <item>, OIB 40870983486</item>
      <item>, OIB 63014812654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6A7A86-595A-4F11-921F-0DB3D819AA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992</properties:Words>
  <properties:Characters>5518</properties:Characters>
  <properties:Lines>122</properties:Lines>
  <properties:Paragraphs>65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2017-03-27T09:59:00Z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2017-03-27T10:05:00Z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