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1ad68" w14:paraId="fb1ad68" w:rsidRDefault="00844FA9" w:rsidP="003B31CE" w:rsidR="001208EA">
      <w:pPr>
        <w:spacing w:lineRule="auto" w:line="240" w:after="0"/>
        <w:jc w:val="right"/>
        <w15:collapsed w:val="false"/>
      </w:pPr>
      <w:bookmarkStart w:name="_GoBack" w:id="0"/>
      <w:bookmarkEnd w:id="0"/>
      <w:r>
        <w:t>Poslovni broj: 9</w:t>
      </w:r>
      <w:r w:rsidR="001208EA">
        <w:t xml:space="preserve"> St-</w:t>
      </w:r>
      <w:r w:rsidR="000C3942">
        <w:t>146</w:t>
      </w:r>
      <w:r>
        <w:t>/</w:t>
      </w:r>
      <w:r w:rsidR="00456081">
        <w:t>20</w:t>
      </w:r>
      <w:r>
        <w:t>14</w:t>
      </w:r>
      <w:r w:rsidR="0008694C">
        <w:t>-</w:t>
      </w:r>
      <w:r w:rsidR="00456081">
        <w:t>48</w:t>
      </w:r>
    </w:p>
    <w:p w:rsidRDefault="00456081" w:rsidP="00456081" w:rsidR="00456081" w:rsidRPr="00456081">
      <w:pPr>
        <w:widowControl w:val="false"/>
        <w:spacing w:lineRule="auto" w:line="240" w:after="0"/>
        <w:jc w:val="both"/>
        <w:rPr>
          <w:rFonts w:eastAsia="Times New Roman"/>
          <w:snapToGrid w:val="false"/>
        </w:rPr>
      </w:pPr>
      <w:r w:rsidRPr="00456081">
        <w:rPr>
          <w:rFonts w:eastAsia="Times New Roman"/>
          <w:bCs/>
          <w:snapToGrid w:val="false"/>
        </w:rPr>
        <w:t xml:space="preserve">                     </w:t>
      </w:r>
      <w:r w:rsidRPr="00456081">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456081">
        <w:rPr>
          <w:rFonts w:eastAsia="Times New Roman"/>
          <w:bCs/>
          <w:snapToGrid w:val="false"/>
        </w:rPr>
        <w:tab/>
      </w:r>
      <w:r w:rsidRPr="00456081">
        <w:rPr>
          <w:rFonts w:eastAsia="Times New Roman"/>
          <w:bCs/>
          <w:snapToGrid w:val="false"/>
        </w:rPr>
        <w:tab/>
        <w:t xml:space="preserve">                             </w:t>
      </w:r>
    </w:p>
    <w:p w:rsidRDefault="00456081" w:rsidP="00456081" w:rsidR="00456081" w:rsidRPr="00456081">
      <w:pPr>
        <w:widowControl w:val="false"/>
        <w:spacing w:lineRule="auto" w:line="240" w:after="0"/>
        <w:jc w:val="both"/>
        <w:rPr>
          <w:rFonts w:eastAsia="Times New Roman"/>
          <w:snapToGrid w:val="false"/>
        </w:rPr>
      </w:pPr>
      <w:r w:rsidRPr="00456081">
        <w:rPr>
          <w:rFonts w:eastAsia="Times New Roman"/>
          <w:snapToGrid w:val="false"/>
        </w:rPr>
        <w:t xml:space="preserve">       REPUBLIKA HRVATSKA</w:t>
      </w:r>
    </w:p>
    <w:p w:rsidRDefault="00456081" w:rsidP="00456081" w:rsidR="00456081" w:rsidRPr="00456081">
      <w:pPr>
        <w:widowControl w:val="false"/>
        <w:spacing w:lineRule="auto" w:line="240" w:after="0"/>
        <w:jc w:val="both"/>
        <w:rPr>
          <w:rFonts w:eastAsia="Times New Roman"/>
          <w:snapToGrid w:val="false"/>
        </w:rPr>
      </w:pPr>
      <w:r w:rsidRPr="00456081">
        <w:rPr>
          <w:rFonts w:eastAsia="Times New Roman"/>
          <w:snapToGrid w:val="false"/>
        </w:rPr>
        <w:t>TRGOVAČKI SUD U VARAŽDINU</w:t>
      </w:r>
    </w:p>
    <w:p w:rsidRDefault="00456081" w:rsidP="00456081" w:rsidR="00456081" w:rsidRPr="00456081">
      <w:pPr>
        <w:widowControl w:val="false"/>
        <w:spacing w:lineRule="auto" w:line="240" w:after="0"/>
        <w:rPr>
          <w:rFonts w:eastAsia="Times New Roman"/>
          <w:bCs/>
          <w:snapToGrid w:val="false"/>
        </w:rPr>
      </w:pPr>
      <w:r w:rsidRPr="00456081">
        <w:rPr>
          <w:rFonts w:eastAsia="Times New Roman"/>
          <w:snapToGrid w:val="false"/>
        </w:rPr>
        <w:t xml:space="preserve">                  B. Radić 2</w:t>
      </w:r>
      <w:r w:rsidRPr="00456081">
        <w:rPr>
          <w:rFonts w:eastAsia="Times New Roman"/>
          <w:bCs/>
          <w:snapToGrid w:val="false"/>
        </w:rPr>
        <w:t xml:space="preserve">                   </w:t>
      </w:r>
      <w:r w:rsidRPr="00456081">
        <w:rPr>
          <w:rFonts w:eastAsia="Times New Roman"/>
          <w:bCs/>
          <w:snapToGrid w:val="false"/>
        </w:rPr>
        <w:tab/>
      </w:r>
      <w:r w:rsidRPr="00456081">
        <w:rPr>
          <w:rFonts w:eastAsia="Times New Roman"/>
          <w:bCs/>
          <w:snapToGrid w:val="false"/>
        </w:rPr>
        <w:tab/>
      </w:r>
      <w:r w:rsidRPr="00456081">
        <w:rPr>
          <w:rFonts w:eastAsia="Times New Roman"/>
          <w:bCs/>
          <w:snapToGrid w:val="false"/>
        </w:rPr>
        <w:tab/>
      </w:r>
    </w:p>
    <w:p w:rsidRDefault="003B31CE" w:rsidP="003B31CE" w:rsidR="003B31CE">
      <w:pPr>
        <w:spacing w:lineRule="auto" w:line="240" w:after="0"/>
        <w:jc w:val="right"/>
      </w:pPr>
    </w:p>
    <w:p w:rsidRDefault="00B24DB6" w:rsidP="00B24DB6" w:rsidR="000851B4">
      <w:pPr>
        <w:spacing w:lineRule="auto" w:line="240" w:after="0"/>
        <w:jc w:val="center"/>
      </w:pPr>
      <w:r>
        <w:t>R E P U B L I K A  H R V A T S K A</w:t>
      </w:r>
    </w:p>
    <w:p w:rsidRDefault="003B31CE" w:rsidP="003B31CE" w:rsidR="003B31CE">
      <w:pPr>
        <w:spacing w:lineRule="auto" w:line="240" w:after="0"/>
        <w:jc w:val="right"/>
      </w:pPr>
    </w:p>
    <w:p w:rsidRDefault="0073321E" w:rsidP="003B31CE" w:rsidR="003B31CE">
      <w:pPr>
        <w:spacing w:lineRule="auto" w:line="240" w:after="0"/>
        <w:jc w:val="center"/>
      </w:pPr>
      <w:r>
        <w:t>R J E Š E NJ E</w:t>
      </w:r>
      <w:r w:rsidR="00206987">
        <w:t xml:space="preserve">  O  D O S U D I</w:t>
      </w:r>
    </w:p>
    <w:p w:rsidRDefault="00FF69BE" w:rsidP="003B31CE" w:rsidR="00FF69BE">
      <w:pPr>
        <w:spacing w:lineRule="auto" w:line="240" w:after="0"/>
        <w:jc w:val="center"/>
      </w:pPr>
    </w:p>
    <w:p w:rsidRDefault="003B31CE" w:rsidP="003B31CE" w:rsidR="003B31CE">
      <w:pPr>
        <w:spacing w:lineRule="auto" w:line="240" w:after="0"/>
        <w:jc w:val="both"/>
      </w:pPr>
      <w:r>
        <w:tab/>
      </w:r>
      <w:r w:rsidR="000C3942" w:rsidRPr="00FD6AD4">
        <w:t>Trgovački sud u Varaždinu po sucu toga suda Maji Valušnig, kao stečajnom sucu, u stečajnom predmetu, povodom prijedloga predlagatelja FINANCIJSKE AGENCIJE, Zagreb, Ulica grada Vukovara 70, za otvaranje stečajnog postupka nad dužnikom POLJOPRIVREDNO-GLJIVARSKA ZADRUGA FRIDA u stečaju, Cestica, Otok Virje, Gospodarska ulica bb, MBS:070075501, OIB:24872511073, kojeg zastupa stečajna upraviteljica Tea Gatternig iz Varaždina, A. Šenoe 3</w:t>
      </w:r>
      <w:r w:rsidR="00B24DB6">
        <w:t>,</w:t>
      </w:r>
      <w:r>
        <w:t xml:space="preserve"> dana </w:t>
      </w:r>
      <w:r w:rsidR="000C3942">
        <w:t>18</w:t>
      </w:r>
      <w:r>
        <w:t xml:space="preserve">. </w:t>
      </w:r>
      <w:r w:rsidR="000C3942">
        <w:t xml:space="preserve">siječnja </w:t>
      </w:r>
      <w:r>
        <w:t>201</w:t>
      </w:r>
      <w:r w:rsidR="000C3942">
        <w:t>6</w:t>
      </w:r>
      <w:r>
        <w:t>.</w:t>
      </w:r>
    </w:p>
    <w:p w:rsidRDefault="00641A49" w:rsidP="003B31CE" w:rsidR="00641A49">
      <w:pPr>
        <w:spacing w:lineRule="auto" w:line="240" w:after="0"/>
        <w:jc w:val="both"/>
      </w:pPr>
    </w:p>
    <w:p w:rsidRDefault="0073321E" w:rsidP="00B24DB6" w:rsidR="003B31CE">
      <w:pPr>
        <w:spacing w:lineRule="auto" w:line="240" w:after="0"/>
        <w:jc w:val="center"/>
      </w:pPr>
      <w:r>
        <w:t xml:space="preserve">r i j e š </w:t>
      </w:r>
      <w:r w:rsidR="00206987">
        <w:t xml:space="preserve">i o  </w:t>
      </w:r>
      <w:r w:rsidR="000301CF">
        <w:t xml:space="preserve">j e </w:t>
      </w:r>
    </w:p>
    <w:p w:rsidRDefault="000851B4" w:rsidP="003B31CE" w:rsidR="000851B4">
      <w:pPr>
        <w:spacing w:lineRule="auto" w:line="240" w:after="0"/>
      </w:pPr>
    </w:p>
    <w:p w:rsidRDefault="00B24DB6" w:rsidP="000C3942" w:rsidR="000C3942">
      <w:pPr>
        <w:spacing w:lineRule="auto" w:line="240" w:after="0"/>
        <w:jc w:val="both"/>
        <w:rPr>
          <w:rFonts w:eastAsia="Times New Roman"/>
          <w:lang w:eastAsia="hr-HR"/>
        </w:rPr>
      </w:pPr>
      <w:r>
        <w:tab/>
        <w:t>I.</w:t>
      </w:r>
      <w:r w:rsidR="0073321E" w:rsidRPr="0073321E">
        <w:t xml:space="preserve"> </w:t>
      </w:r>
      <w:r w:rsidR="00206987" w:rsidRPr="00206987">
        <w:t xml:space="preserve">Ponuditelju </w:t>
      </w:r>
      <w:r w:rsidR="000C3942">
        <w:t xml:space="preserve">AUTO-BLAŽI d.o.o. Vidovec, Noviška 10, </w:t>
      </w:r>
      <w:r w:rsidR="000C3942" w:rsidRPr="000C3942">
        <w:t>OIB: 96277504274</w:t>
      </w:r>
      <w:r w:rsidR="00206987" w:rsidRPr="00206987">
        <w:t>, dosuđuj</w:t>
      </w:r>
      <w:r w:rsidR="00BB5161">
        <w:t>u</w:t>
      </w:r>
      <w:r w:rsidR="00206987" w:rsidRPr="00206987">
        <w:t xml:space="preserve"> se nekretnin</w:t>
      </w:r>
      <w:r w:rsidR="000C3942">
        <w:t>e</w:t>
      </w:r>
      <w:r w:rsidR="00206987">
        <w:t xml:space="preserve"> upisan</w:t>
      </w:r>
      <w:r w:rsidR="000C3942">
        <w:t>e</w:t>
      </w:r>
      <w:r w:rsidR="000C3942" w:rsidRPr="000C3942">
        <w:rPr>
          <w:rFonts w:eastAsia="Times New Roman"/>
          <w:lang w:eastAsia="hr-HR"/>
        </w:rPr>
        <w:t xml:space="preserve"> </w:t>
      </w:r>
      <w:r w:rsidR="000C3942" w:rsidRPr="005450C1">
        <w:rPr>
          <w:rFonts w:eastAsia="Times New Roman"/>
          <w:lang w:eastAsia="hr-HR"/>
        </w:rPr>
        <w:t xml:space="preserve">kod Općinskog suda u </w:t>
      </w:r>
      <w:r w:rsidR="000C3942">
        <w:rPr>
          <w:rFonts w:eastAsia="Times New Roman"/>
          <w:lang w:eastAsia="hr-HR"/>
        </w:rPr>
        <w:t>Varaždinu, Zemljišnoknjižni odjel Varaždin:</w:t>
      </w:r>
    </w:p>
    <w:p w:rsidRDefault="000C3942" w:rsidP="000C3942" w:rsidR="000C3942">
      <w:pPr>
        <w:spacing w:lineRule="auto" w:line="240" w:after="0"/>
        <w:jc w:val="both"/>
        <w:rPr>
          <w:rFonts w:eastAsia="Times New Roman"/>
          <w:lang w:eastAsia="hr-HR"/>
        </w:rPr>
      </w:pPr>
      <w:r>
        <w:rPr>
          <w:rFonts w:eastAsia="Times New Roman"/>
          <w:lang w:eastAsia="hr-HR"/>
        </w:rPr>
        <w:t>-</w:t>
      </w:r>
      <w:r w:rsidRPr="005450C1">
        <w:rPr>
          <w:rFonts w:eastAsia="Times New Roman"/>
          <w:lang w:eastAsia="hr-HR"/>
        </w:rPr>
        <w:t xml:space="preserve">u zk.ul.br. </w:t>
      </w:r>
      <w:r>
        <w:rPr>
          <w:rFonts w:eastAsia="Times New Roman"/>
          <w:lang w:eastAsia="hr-HR"/>
        </w:rPr>
        <w:t>996,</w:t>
      </w:r>
      <w:r w:rsidRPr="00AE7811">
        <w:rPr>
          <w:rFonts w:eastAsia="Times New Roman"/>
          <w:lang w:eastAsia="hr-HR"/>
        </w:rPr>
        <w:t xml:space="preserve"> k.o. Vinica</w:t>
      </w:r>
      <w:r>
        <w:rPr>
          <w:rFonts w:eastAsia="Times New Roman"/>
          <w:lang w:eastAsia="hr-HR"/>
        </w:rPr>
        <w:t>,</w:t>
      </w:r>
      <w:r w:rsidRPr="005450C1">
        <w:rPr>
          <w:rFonts w:eastAsia="Times New Roman"/>
          <w:lang w:eastAsia="hr-HR"/>
        </w:rPr>
        <w:t xml:space="preserve"> k.č.br. </w:t>
      </w:r>
      <w:r>
        <w:rPr>
          <w:rFonts w:eastAsia="Times New Roman"/>
          <w:lang w:eastAsia="hr-HR"/>
        </w:rPr>
        <w:t>692/7, oranica u Prečnici, površine 710 čhv, za kupoprodajnu cijenu od</w:t>
      </w:r>
      <w:r w:rsidRPr="000C3942">
        <w:t xml:space="preserve"> </w:t>
      </w:r>
      <w:r w:rsidRPr="000C3942">
        <w:rPr>
          <w:rFonts w:eastAsia="Times New Roman"/>
          <w:lang w:eastAsia="hr-HR"/>
        </w:rPr>
        <w:t>5.792,48 kn</w:t>
      </w:r>
      <w:r>
        <w:rPr>
          <w:rFonts w:eastAsia="Times New Roman"/>
          <w:lang w:eastAsia="hr-HR"/>
        </w:rPr>
        <w:t>,</w:t>
      </w:r>
    </w:p>
    <w:p w:rsidRDefault="000C3942" w:rsidP="000C3942" w:rsidR="000C3942">
      <w:pPr>
        <w:spacing w:lineRule="auto" w:line="240" w:after="0"/>
        <w:jc w:val="both"/>
        <w:rPr>
          <w:rFonts w:eastAsia="Times New Roman"/>
          <w:lang w:eastAsia="hr-HR"/>
        </w:rPr>
      </w:pPr>
      <w:r>
        <w:rPr>
          <w:rFonts w:eastAsia="Times New Roman"/>
          <w:lang w:eastAsia="hr-HR"/>
        </w:rPr>
        <w:t>-u zk. ul. br. 998,</w:t>
      </w:r>
      <w:r w:rsidRPr="00AE7811">
        <w:rPr>
          <w:rFonts w:eastAsia="Times New Roman"/>
          <w:lang w:eastAsia="hr-HR"/>
        </w:rPr>
        <w:t xml:space="preserve"> </w:t>
      </w:r>
      <w:r w:rsidRPr="005450C1">
        <w:rPr>
          <w:rFonts w:eastAsia="Times New Roman"/>
          <w:lang w:eastAsia="hr-HR"/>
        </w:rPr>
        <w:t xml:space="preserve">k.o. </w:t>
      </w:r>
      <w:r>
        <w:rPr>
          <w:rFonts w:eastAsia="Times New Roman"/>
          <w:lang w:eastAsia="hr-HR"/>
        </w:rPr>
        <w:t>Vinica, kčbr. 692/9, oranica u Grahovišću, površine 605 čhv</w:t>
      </w:r>
      <w:r w:rsidRPr="000C3942">
        <w:rPr>
          <w:rFonts w:eastAsia="Times New Roman"/>
          <w:lang w:eastAsia="hr-HR"/>
        </w:rPr>
        <w:t xml:space="preserve"> </w:t>
      </w:r>
      <w:r>
        <w:rPr>
          <w:rFonts w:eastAsia="Times New Roman"/>
          <w:lang w:eastAsia="hr-HR"/>
        </w:rPr>
        <w:t>za kupoprodajnu cijenu od</w:t>
      </w:r>
      <w:r w:rsidRPr="000C3942">
        <w:t xml:space="preserve"> </w:t>
      </w:r>
      <w:r w:rsidRPr="000C3942">
        <w:rPr>
          <w:rFonts w:eastAsia="Times New Roman"/>
          <w:lang w:eastAsia="hr-HR"/>
        </w:rPr>
        <w:t>5.259,17 kn</w:t>
      </w:r>
      <w:r>
        <w:rPr>
          <w:rFonts w:eastAsia="Times New Roman"/>
          <w:lang w:eastAsia="hr-HR"/>
        </w:rPr>
        <w:t>.</w:t>
      </w:r>
    </w:p>
    <w:p w:rsidRDefault="0073321E" w:rsidP="0073321E" w:rsidR="0073321E">
      <w:pPr>
        <w:spacing w:lineRule="auto" w:line="240" w:after="0"/>
        <w:jc w:val="both"/>
        <w:rPr>
          <w:rFonts w:eastAsia="Times New Roman"/>
          <w:lang w:eastAsia="hr-HR"/>
        </w:rPr>
      </w:pPr>
    </w:p>
    <w:p w:rsidRDefault="000C3942" w:rsidP="000C3942" w:rsidR="00206987" w:rsidRPr="000C3942">
      <w:pPr>
        <w:spacing w:lineRule="auto" w:line="240" w:after="0"/>
        <w:jc w:val="both"/>
        <w:rPr>
          <w:rFonts w:eastAsia="Times New Roman"/>
          <w:lang w:eastAsia="hr-HR"/>
        </w:rPr>
      </w:pPr>
      <w:r>
        <w:rPr>
          <w:rFonts w:eastAsia="Times New Roman"/>
          <w:bCs/>
          <w:lang w:eastAsia="hr-HR"/>
        </w:rPr>
        <w:tab/>
        <w:t>II/ Ponuditelj i kupac</w:t>
      </w:r>
      <w:r w:rsidR="00206987">
        <w:t xml:space="preserve"> je dužan </w:t>
      </w:r>
      <w:r>
        <w:t xml:space="preserve">u </w:t>
      </w:r>
      <w:r w:rsidR="00206987" w:rsidRPr="00206987">
        <w:t xml:space="preserve">roku </w:t>
      </w:r>
      <w:r w:rsidR="00206987" w:rsidRPr="00206987">
        <w:rPr>
          <w:rFonts w:eastAsia="Times New Roman"/>
          <w:lang w:eastAsia="hr-HR"/>
        </w:rPr>
        <w:t>8 dana od dana pravomoćnosti ovog rješenja</w:t>
      </w:r>
      <w:r w:rsidR="00206987" w:rsidRPr="00206987">
        <w:t xml:space="preserve"> o dosudi </w:t>
      </w:r>
      <w:r w:rsidR="00AE0D35">
        <w:t>is</w:t>
      </w:r>
      <w:r w:rsidR="00206987" w:rsidRPr="00206987">
        <w:t>platiti</w:t>
      </w:r>
      <w:r w:rsidR="00206987">
        <w:t xml:space="preserve"> iznos</w:t>
      </w:r>
      <w:r>
        <w:t xml:space="preserve"> kupovnine od</w:t>
      </w:r>
      <w:r w:rsidR="00206987">
        <w:t xml:space="preserve"> </w:t>
      </w:r>
      <w:r w:rsidRPr="000C3942">
        <w:rPr>
          <w:rFonts w:eastAsia="Times New Roman"/>
          <w:lang w:eastAsia="hr-HR"/>
        </w:rPr>
        <w:t>5.792,48 kn</w:t>
      </w:r>
      <w:r w:rsidR="009C6711">
        <w:rPr>
          <w:rFonts w:eastAsia="Times New Roman"/>
          <w:lang w:eastAsia="hr-HR"/>
        </w:rPr>
        <w:t>, umanjenu za uplaćenu jamčevinu u iznosu od 580,00 kn,</w:t>
      </w:r>
      <w:r>
        <w:t xml:space="preserve"> za nekretninu upisanu</w:t>
      </w:r>
      <w:r w:rsidRPr="000C3942">
        <w:rPr>
          <w:rFonts w:eastAsia="Times New Roman"/>
          <w:lang w:eastAsia="hr-HR"/>
        </w:rPr>
        <w:t xml:space="preserve"> </w:t>
      </w:r>
      <w:r w:rsidRPr="005450C1">
        <w:rPr>
          <w:rFonts w:eastAsia="Times New Roman"/>
          <w:lang w:eastAsia="hr-HR"/>
        </w:rPr>
        <w:t xml:space="preserve">kod Općinskog suda u </w:t>
      </w:r>
      <w:r>
        <w:rPr>
          <w:rFonts w:eastAsia="Times New Roman"/>
          <w:lang w:eastAsia="hr-HR"/>
        </w:rPr>
        <w:t xml:space="preserve">Varaždinu, Zemljišnoknjižni odjel Varaždin, </w:t>
      </w:r>
      <w:r w:rsidRPr="005450C1">
        <w:rPr>
          <w:rFonts w:eastAsia="Times New Roman"/>
          <w:lang w:eastAsia="hr-HR"/>
        </w:rPr>
        <w:t xml:space="preserve">u zk.ul.br. </w:t>
      </w:r>
      <w:r>
        <w:rPr>
          <w:rFonts w:eastAsia="Times New Roman"/>
          <w:lang w:eastAsia="hr-HR"/>
        </w:rPr>
        <w:t>996,</w:t>
      </w:r>
      <w:r w:rsidRPr="00AE7811">
        <w:rPr>
          <w:rFonts w:eastAsia="Times New Roman"/>
          <w:lang w:eastAsia="hr-HR"/>
        </w:rPr>
        <w:t xml:space="preserve"> k.o. Vinica</w:t>
      </w:r>
      <w:r>
        <w:rPr>
          <w:rFonts w:eastAsia="Times New Roman"/>
          <w:lang w:eastAsia="hr-HR"/>
        </w:rPr>
        <w:t>,</w:t>
      </w:r>
      <w:r w:rsidRPr="005450C1">
        <w:rPr>
          <w:rFonts w:eastAsia="Times New Roman"/>
          <w:lang w:eastAsia="hr-HR"/>
        </w:rPr>
        <w:t xml:space="preserve"> k.č.br. </w:t>
      </w:r>
      <w:r>
        <w:rPr>
          <w:rFonts w:eastAsia="Times New Roman"/>
          <w:lang w:eastAsia="hr-HR"/>
        </w:rPr>
        <w:t xml:space="preserve">692/7, oranica u Prečnici, površine 710 čhv i iznos kupovnine od </w:t>
      </w:r>
      <w:r w:rsidRPr="000C3942">
        <w:rPr>
          <w:rFonts w:eastAsia="Times New Roman"/>
          <w:lang w:eastAsia="hr-HR"/>
        </w:rPr>
        <w:t>5.259,17 kn</w:t>
      </w:r>
      <w:r w:rsidR="009C6711">
        <w:rPr>
          <w:rFonts w:eastAsia="Times New Roman"/>
          <w:lang w:eastAsia="hr-HR"/>
        </w:rPr>
        <w:t>,</w:t>
      </w:r>
      <w:r w:rsidR="009C6711" w:rsidRPr="009C6711">
        <w:rPr>
          <w:rFonts w:eastAsia="Times New Roman"/>
          <w:lang w:eastAsia="hr-HR"/>
        </w:rPr>
        <w:t xml:space="preserve"> </w:t>
      </w:r>
      <w:r w:rsidR="009C6711">
        <w:rPr>
          <w:rFonts w:eastAsia="Times New Roman"/>
          <w:lang w:eastAsia="hr-HR"/>
        </w:rPr>
        <w:t>umanjenu za uplaćenu jamčevinu u iznosu od 530,00 kn,</w:t>
      </w:r>
      <w:r w:rsidRPr="000C3942">
        <w:t xml:space="preserve"> </w:t>
      </w:r>
      <w:r>
        <w:t>za nekretninu upisanu</w:t>
      </w:r>
      <w:r w:rsidRPr="000C3942">
        <w:rPr>
          <w:rFonts w:eastAsia="Times New Roman"/>
          <w:lang w:eastAsia="hr-HR"/>
        </w:rPr>
        <w:t xml:space="preserve"> </w:t>
      </w:r>
      <w:r w:rsidRPr="005450C1">
        <w:rPr>
          <w:rFonts w:eastAsia="Times New Roman"/>
          <w:lang w:eastAsia="hr-HR"/>
        </w:rPr>
        <w:t xml:space="preserve">kod Općinskog suda u </w:t>
      </w:r>
      <w:r>
        <w:rPr>
          <w:rFonts w:eastAsia="Times New Roman"/>
          <w:lang w:eastAsia="hr-HR"/>
        </w:rPr>
        <w:t>Varaždinu, Zemljišnoknjižni odjel Varaždin,</w:t>
      </w:r>
      <w:r w:rsidRPr="000C3942">
        <w:rPr>
          <w:rFonts w:eastAsia="Times New Roman"/>
          <w:lang w:eastAsia="hr-HR"/>
        </w:rPr>
        <w:t xml:space="preserve"> </w:t>
      </w:r>
      <w:r>
        <w:rPr>
          <w:rFonts w:eastAsia="Times New Roman"/>
          <w:lang w:eastAsia="hr-HR"/>
        </w:rPr>
        <w:t>u zk. ul. br. 998,</w:t>
      </w:r>
      <w:r w:rsidRPr="00AE7811">
        <w:rPr>
          <w:rFonts w:eastAsia="Times New Roman"/>
          <w:lang w:eastAsia="hr-HR"/>
        </w:rPr>
        <w:t xml:space="preserve"> </w:t>
      </w:r>
      <w:r w:rsidRPr="005450C1">
        <w:rPr>
          <w:rFonts w:eastAsia="Times New Roman"/>
          <w:lang w:eastAsia="hr-HR"/>
        </w:rPr>
        <w:t xml:space="preserve">k.o. </w:t>
      </w:r>
      <w:r>
        <w:rPr>
          <w:rFonts w:eastAsia="Times New Roman"/>
          <w:lang w:eastAsia="hr-HR"/>
        </w:rPr>
        <w:t xml:space="preserve">Vinica, kčbr. 692/9, oranica u Grahovišću, površine 605 čhv </w:t>
      </w:r>
      <w:r w:rsidR="00206987" w:rsidRPr="00206987">
        <w:t xml:space="preserve">na račun sudskog depozita Trgovačkog suda u Varaždinu broj HR4023900011300002754 s pozivom na broj spisa </w:t>
      </w:r>
      <w:r w:rsidR="00427022">
        <w:t>9</w:t>
      </w:r>
      <w:r w:rsidR="00206987" w:rsidRPr="00206987">
        <w:t xml:space="preserve"> St-</w:t>
      </w:r>
      <w:r>
        <w:t>146</w:t>
      </w:r>
      <w:r w:rsidR="00206987">
        <w:t>/14</w:t>
      </w:r>
      <w:r w:rsidR="00AE0D35">
        <w:t>.</w:t>
      </w:r>
    </w:p>
    <w:p w:rsidRDefault="00206987" w:rsidP="00206987" w:rsidR="00206987" w:rsidRPr="00206987">
      <w:pPr>
        <w:spacing w:lineRule="auto" w:line="240" w:after="0"/>
        <w:ind w:firstLine="705"/>
        <w:jc w:val="both"/>
        <w:rPr>
          <w:rFonts w:eastAsia="Times New Roman"/>
          <w:lang w:eastAsia="hr-HR"/>
        </w:rPr>
      </w:pPr>
    </w:p>
    <w:p w:rsidRDefault="00206987" w:rsidP="00206987" w:rsidR="00206987" w:rsidRPr="00206987">
      <w:pPr>
        <w:spacing w:lineRule="auto" w:line="240" w:after="0"/>
        <w:jc w:val="both"/>
        <w:rPr>
          <w:rFonts w:eastAsia="Times New Roman"/>
          <w:lang w:eastAsia="hr-HR"/>
        </w:rPr>
      </w:pPr>
      <w:r w:rsidRPr="00206987">
        <w:rPr>
          <w:rFonts w:eastAsia="Times New Roman"/>
          <w:lang w:eastAsia="hr-HR"/>
        </w:rPr>
        <w:tab/>
      </w:r>
      <w:r w:rsidR="00AE0D35">
        <w:rPr>
          <w:rFonts w:eastAsia="Times New Roman"/>
          <w:lang w:eastAsia="hr-HR"/>
        </w:rPr>
        <w:t>III</w:t>
      </w:r>
      <w:r w:rsidRPr="00206987">
        <w:rPr>
          <w:rFonts w:eastAsia="Times New Roman"/>
          <w:lang w:eastAsia="hr-HR"/>
        </w:rPr>
        <w:t xml:space="preserve">/ Ukoliko kupac i ponuditelj ne uplati iznos </w:t>
      </w:r>
      <w:r w:rsidR="000C3942">
        <w:rPr>
          <w:rFonts w:eastAsia="Times New Roman"/>
          <w:lang w:eastAsia="hr-HR"/>
        </w:rPr>
        <w:t>kupovnine</w:t>
      </w:r>
      <w:r w:rsidRPr="00206987">
        <w:rPr>
          <w:rFonts w:eastAsia="Times New Roman"/>
          <w:lang w:eastAsia="hr-HR"/>
        </w:rPr>
        <w:t xml:space="preserve"> iz točke II ovog rješenja o dosudi u odre</w:t>
      </w:r>
      <w:r w:rsidR="000C3942">
        <w:rPr>
          <w:rFonts w:eastAsia="Times New Roman"/>
          <w:lang w:eastAsia="hr-HR"/>
        </w:rPr>
        <w:t>đenom roku, ova prodaja oglasit</w:t>
      </w:r>
      <w:r w:rsidRPr="00206987">
        <w:rPr>
          <w:rFonts w:eastAsia="Times New Roman"/>
          <w:lang w:eastAsia="hr-HR"/>
        </w:rPr>
        <w:t xml:space="preserve"> će se nevažećom, te će se objaviti nova prodaja</w:t>
      </w:r>
      <w:r w:rsidR="009C6711" w:rsidRPr="009C6711">
        <w:rPr>
          <w:rFonts w:eastAsia="Times New Roman"/>
          <w:lang w:eastAsia="hr-HR"/>
        </w:rPr>
        <w:t>, uz uvjete određene za prodaju koja je oglašena nevažećom. U tom slučaju iz položene jamčevine namirit će se troškovi nove prodaje i naknaditi razlika između kupovnine postignute na prijašnjoj i novoj prodaji.</w:t>
      </w:r>
    </w:p>
    <w:p w:rsidRDefault="00206987" w:rsidP="00206987" w:rsidR="00206987" w:rsidRPr="00206987">
      <w:pPr>
        <w:spacing w:lineRule="auto" w:line="240" w:after="0"/>
        <w:jc w:val="both"/>
        <w:rPr>
          <w:rFonts w:eastAsia="Times New Roman"/>
          <w:lang w:eastAsia="hr-HR"/>
        </w:rPr>
      </w:pPr>
    </w:p>
    <w:p w:rsidRDefault="00206987" w:rsidP="00AE0D35" w:rsidR="00AE0D35">
      <w:pPr>
        <w:spacing w:lineRule="auto" w:line="240" w:after="0"/>
        <w:jc w:val="both"/>
        <w:rPr>
          <w:rFonts w:eastAsia="Times New Roman"/>
          <w:lang w:eastAsia="hr-HR"/>
        </w:rPr>
      </w:pPr>
      <w:r w:rsidRPr="00206987">
        <w:rPr>
          <w:rFonts w:eastAsia="Times New Roman"/>
          <w:lang w:eastAsia="hr-HR"/>
        </w:rPr>
        <w:tab/>
      </w:r>
      <w:r w:rsidR="00AE0D35">
        <w:rPr>
          <w:rFonts w:eastAsia="Times New Roman"/>
          <w:lang w:eastAsia="hr-HR"/>
        </w:rPr>
        <w:t>I</w:t>
      </w:r>
      <w:r w:rsidRPr="00206987">
        <w:rPr>
          <w:rFonts w:eastAsia="Times New Roman"/>
          <w:lang w:eastAsia="hr-HR"/>
        </w:rPr>
        <w:t xml:space="preserve">V/ </w:t>
      </w:r>
      <w:r w:rsidR="00AE0D35" w:rsidRPr="00AE0D35">
        <w:rPr>
          <w:rFonts w:eastAsia="Times New Roman"/>
          <w:lang w:eastAsia="hr-HR"/>
        </w:rPr>
        <w:t xml:space="preserve">Određuje se upis prava vlasništva u korist kupca </w:t>
      </w:r>
      <w:r w:rsidR="000C3942">
        <w:t xml:space="preserve">AUTO-BLAŽI d.o.o. Vidovec, Noviška 10, </w:t>
      </w:r>
      <w:r w:rsidR="000C3942" w:rsidRPr="000C3942">
        <w:t>OIB: 96277504274</w:t>
      </w:r>
      <w:r w:rsidR="00AE0D35">
        <w:t xml:space="preserve"> na dosuđen</w:t>
      </w:r>
      <w:r w:rsidR="000C3942">
        <w:t>im nekretninama</w:t>
      </w:r>
      <w:r w:rsidR="00AE0D35">
        <w:t xml:space="preserve"> naveden</w:t>
      </w:r>
      <w:r w:rsidR="000C3942">
        <w:t>im</w:t>
      </w:r>
      <w:r w:rsidR="00AE0D35">
        <w:t xml:space="preserve"> </w:t>
      </w:r>
      <w:r w:rsidR="00AE0D35" w:rsidRPr="00AE0D35">
        <w:rPr>
          <w:rFonts w:eastAsia="Times New Roman"/>
          <w:lang w:eastAsia="hr-HR"/>
        </w:rPr>
        <w:t xml:space="preserve">u točki I. ovoga rješenja i to nakon pravomoćnosti ovoga rješenja o dosudi </w:t>
      </w:r>
      <w:r w:rsidR="00AE0D35">
        <w:rPr>
          <w:rFonts w:eastAsia="Times New Roman"/>
          <w:lang w:eastAsia="hr-HR"/>
        </w:rPr>
        <w:t>i n</w:t>
      </w:r>
      <w:r w:rsidRPr="00206987">
        <w:rPr>
          <w:rFonts w:eastAsia="Times New Roman"/>
          <w:lang w:eastAsia="hr-HR"/>
        </w:rPr>
        <w:t xml:space="preserve">akon što kupac plati </w:t>
      </w:r>
      <w:r w:rsidR="000C3942">
        <w:rPr>
          <w:rFonts w:eastAsia="Times New Roman"/>
          <w:lang w:eastAsia="hr-HR"/>
        </w:rPr>
        <w:t>kupovninu</w:t>
      </w:r>
      <w:r w:rsidRPr="00206987">
        <w:rPr>
          <w:rFonts w:eastAsia="Times New Roman"/>
          <w:lang w:eastAsia="hr-HR"/>
        </w:rPr>
        <w:t xml:space="preserve"> sukladno točk</w:t>
      </w:r>
      <w:r w:rsidR="00AE0D35">
        <w:rPr>
          <w:rFonts w:eastAsia="Times New Roman"/>
          <w:lang w:eastAsia="hr-HR"/>
        </w:rPr>
        <w:t>i</w:t>
      </w:r>
      <w:r w:rsidRPr="00206987">
        <w:rPr>
          <w:rFonts w:eastAsia="Times New Roman"/>
          <w:lang w:eastAsia="hr-HR"/>
        </w:rPr>
        <w:t xml:space="preserve"> </w:t>
      </w:r>
      <w:r w:rsidR="00AE0D35">
        <w:rPr>
          <w:rFonts w:eastAsia="Times New Roman"/>
          <w:lang w:eastAsia="hr-HR"/>
        </w:rPr>
        <w:t>II ovog rješenja o dosudi.</w:t>
      </w:r>
    </w:p>
    <w:p w:rsidRDefault="00AE0D35" w:rsidP="00AE0D35" w:rsidR="00AE0D35">
      <w:pPr>
        <w:spacing w:lineRule="auto" w:line="240" w:after="0"/>
        <w:jc w:val="both"/>
        <w:rPr>
          <w:rFonts w:eastAsia="Times New Roman"/>
          <w:lang w:eastAsia="hr-HR"/>
        </w:rPr>
      </w:pPr>
    </w:p>
    <w:p w:rsidRDefault="00AE0D35" w:rsidP="00E475CF" w:rsidR="00E475CF">
      <w:pPr>
        <w:spacing w:lineRule="auto" w:line="240" w:after="0"/>
        <w:jc w:val="both"/>
        <w:rPr>
          <w:rFonts w:eastAsia="Times New Roman"/>
          <w:lang w:eastAsia="hr-HR"/>
        </w:rPr>
      </w:pPr>
      <w:r>
        <w:rPr>
          <w:rFonts w:eastAsia="Times New Roman"/>
          <w:lang w:eastAsia="hr-HR"/>
        </w:rPr>
        <w:tab/>
        <w:t xml:space="preserve">V Nalaže se </w:t>
      </w:r>
      <w:r w:rsidRPr="0073321E">
        <w:t xml:space="preserve">Zemljišno-knjižnom odjelu Općinskog suda u </w:t>
      </w:r>
      <w:r w:rsidR="000B5197">
        <w:t>V</w:t>
      </w:r>
      <w:r w:rsidR="000C3942">
        <w:t>araždinu</w:t>
      </w:r>
      <w:r>
        <w:t xml:space="preserve"> </w:t>
      </w:r>
      <w:r w:rsidR="00E475CF">
        <w:t>upis prava vlasništva u korist</w:t>
      </w:r>
      <w:r w:rsidR="00E475CF" w:rsidRPr="00E475CF">
        <w:rPr>
          <w:rFonts w:eastAsia="Times New Roman"/>
          <w:lang w:eastAsia="hr-HR"/>
        </w:rPr>
        <w:t xml:space="preserve"> </w:t>
      </w:r>
      <w:r w:rsidR="00E475CF" w:rsidRPr="00AE0D35">
        <w:rPr>
          <w:rFonts w:eastAsia="Times New Roman"/>
          <w:lang w:eastAsia="hr-HR"/>
        </w:rPr>
        <w:t xml:space="preserve">kupca </w:t>
      </w:r>
      <w:r w:rsidR="000C3942">
        <w:t xml:space="preserve">AUTO-BLAŽI d.o.o. Vidovec, Noviška 10, </w:t>
      </w:r>
      <w:r w:rsidR="000C3942" w:rsidRPr="000C3942">
        <w:t>OIB: 96277504274</w:t>
      </w:r>
      <w:r w:rsidR="000C3942">
        <w:t xml:space="preserve"> </w:t>
      </w:r>
      <w:r w:rsidR="00206987" w:rsidRPr="00206987">
        <w:rPr>
          <w:rFonts w:eastAsia="Times New Roman"/>
          <w:lang w:eastAsia="hr-HR"/>
        </w:rPr>
        <w:t>na dosuđen</w:t>
      </w:r>
      <w:r w:rsidR="000B5197">
        <w:rPr>
          <w:rFonts w:eastAsia="Times New Roman"/>
          <w:lang w:eastAsia="hr-HR"/>
        </w:rPr>
        <w:t>im</w:t>
      </w:r>
      <w:r w:rsidR="00E475CF">
        <w:rPr>
          <w:rFonts w:eastAsia="Times New Roman"/>
          <w:lang w:eastAsia="hr-HR"/>
        </w:rPr>
        <w:t xml:space="preserve"> </w:t>
      </w:r>
      <w:r w:rsidR="00206987" w:rsidRPr="00206987">
        <w:rPr>
          <w:rFonts w:eastAsia="Times New Roman"/>
          <w:lang w:eastAsia="hr-HR"/>
        </w:rPr>
        <w:t>nekretnin</w:t>
      </w:r>
      <w:r w:rsidR="000B5197">
        <w:rPr>
          <w:rFonts w:eastAsia="Times New Roman"/>
          <w:lang w:eastAsia="hr-HR"/>
        </w:rPr>
        <w:t>ama</w:t>
      </w:r>
      <w:r w:rsidR="00206987" w:rsidRPr="00206987">
        <w:rPr>
          <w:rFonts w:eastAsia="Times New Roman"/>
          <w:lang w:eastAsia="hr-HR"/>
        </w:rPr>
        <w:t xml:space="preserve">, </w:t>
      </w:r>
      <w:r w:rsidR="00E475CF" w:rsidRPr="00E475CF">
        <w:rPr>
          <w:rFonts w:eastAsia="Times New Roman"/>
          <w:lang w:eastAsia="hr-HR"/>
        </w:rPr>
        <w:t xml:space="preserve">na temelju pravomoćnog rješenja o dosudi i potvrde ovoga suda da je kupac </w:t>
      </w:r>
      <w:r w:rsidR="00E475CF">
        <w:rPr>
          <w:rFonts w:eastAsia="Times New Roman"/>
          <w:lang w:eastAsia="hr-HR"/>
        </w:rPr>
        <w:t>platio</w:t>
      </w:r>
      <w:r w:rsidR="00E475CF" w:rsidRPr="00E475CF">
        <w:rPr>
          <w:rFonts w:eastAsia="Times New Roman"/>
          <w:lang w:eastAsia="hr-HR"/>
        </w:rPr>
        <w:t xml:space="preserve"> </w:t>
      </w:r>
      <w:r w:rsidR="000C3942">
        <w:rPr>
          <w:rFonts w:eastAsia="Times New Roman"/>
          <w:lang w:eastAsia="hr-HR"/>
        </w:rPr>
        <w:t>kupovninu</w:t>
      </w:r>
      <w:r w:rsidR="00E475CF" w:rsidRPr="00206987">
        <w:rPr>
          <w:rFonts w:eastAsia="Times New Roman"/>
          <w:lang w:eastAsia="hr-HR"/>
        </w:rPr>
        <w:t xml:space="preserve"> sukladno točk</w:t>
      </w:r>
      <w:r w:rsidR="00E475CF">
        <w:rPr>
          <w:rFonts w:eastAsia="Times New Roman"/>
          <w:lang w:eastAsia="hr-HR"/>
        </w:rPr>
        <w:t>i</w:t>
      </w:r>
      <w:r w:rsidR="00E475CF" w:rsidRPr="00206987">
        <w:rPr>
          <w:rFonts w:eastAsia="Times New Roman"/>
          <w:lang w:eastAsia="hr-HR"/>
        </w:rPr>
        <w:t xml:space="preserve"> </w:t>
      </w:r>
      <w:r w:rsidR="00E475CF">
        <w:rPr>
          <w:rFonts w:eastAsia="Times New Roman"/>
          <w:lang w:eastAsia="hr-HR"/>
        </w:rPr>
        <w:t>II ovog rješenja o dosudi.</w:t>
      </w:r>
    </w:p>
    <w:p w:rsidRDefault="00E475CF" w:rsidP="00E475CF" w:rsidR="00E475CF">
      <w:pPr>
        <w:spacing w:lineRule="auto" w:line="240" w:after="0"/>
        <w:jc w:val="both"/>
        <w:rPr>
          <w:rFonts w:eastAsia="Times New Roman"/>
          <w:lang w:eastAsia="hr-HR"/>
        </w:rPr>
      </w:pPr>
    </w:p>
    <w:p w:rsidRDefault="00E475CF" w:rsidP="000B5197" w:rsidR="000B5197" w:rsidRPr="00571082">
      <w:pPr>
        <w:spacing w:lineRule="auto" w:line="240" w:after="0"/>
        <w:jc w:val="both"/>
        <w:rPr>
          <w:rFonts w:eastAsia="Times New Roman"/>
          <w:lang w:eastAsia="hr-HR"/>
        </w:rPr>
      </w:pPr>
      <w:r>
        <w:rPr>
          <w:rFonts w:eastAsia="Times New Roman"/>
          <w:lang w:eastAsia="hr-HR"/>
        </w:rPr>
        <w:tab/>
      </w:r>
      <w:r w:rsidR="000B5197">
        <w:rPr>
          <w:rFonts w:eastAsia="Times New Roman"/>
          <w:lang w:eastAsia="hr-HR"/>
        </w:rPr>
        <w:t xml:space="preserve">VI Nalaže se </w:t>
      </w:r>
      <w:r w:rsidR="000B5197" w:rsidRPr="0073321E">
        <w:t xml:space="preserve">Zemljišno-knjižnom odjelu Općinskog suda u </w:t>
      </w:r>
      <w:r w:rsidR="000B5197">
        <w:t xml:space="preserve">Varaždinu </w:t>
      </w:r>
      <w:r w:rsidR="000B5197" w:rsidRPr="00206987">
        <w:rPr>
          <w:rFonts w:eastAsia="Times New Roman"/>
          <w:lang w:eastAsia="hr-HR"/>
        </w:rPr>
        <w:t>na</w:t>
      </w:r>
      <w:r w:rsidR="000B5197">
        <w:rPr>
          <w:rFonts w:eastAsia="Times New Roman"/>
          <w:lang w:eastAsia="hr-HR"/>
        </w:rPr>
        <w:t xml:space="preserve"> </w:t>
      </w:r>
      <w:r w:rsidR="00571082" w:rsidRPr="00206987">
        <w:t>nekretnin</w:t>
      </w:r>
      <w:r w:rsidR="00571082">
        <w:t>i upisanoj</w:t>
      </w:r>
      <w:r w:rsidR="00571082" w:rsidRPr="000C3942">
        <w:rPr>
          <w:rFonts w:eastAsia="Times New Roman"/>
          <w:lang w:eastAsia="hr-HR"/>
        </w:rPr>
        <w:t xml:space="preserve"> </w:t>
      </w:r>
      <w:r w:rsidR="00571082" w:rsidRPr="005450C1">
        <w:rPr>
          <w:rFonts w:eastAsia="Times New Roman"/>
          <w:lang w:eastAsia="hr-HR"/>
        </w:rPr>
        <w:t xml:space="preserve">kod Općinskog suda u </w:t>
      </w:r>
      <w:r w:rsidR="00571082">
        <w:rPr>
          <w:rFonts w:eastAsia="Times New Roman"/>
          <w:lang w:eastAsia="hr-HR"/>
        </w:rPr>
        <w:t xml:space="preserve">Varaždinu, Zemljišnoknjižni odjel Varaždin: </w:t>
      </w:r>
      <w:r w:rsidR="00571082" w:rsidRPr="005450C1">
        <w:rPr>
          <w:rFonts w:eastAsia="Times New Roman"/>
          <w:lang w:eastAsia="hr-HR"/>
        </w:rPr>
        <w:t xml:space="preserve">u zk.ul.br. </w:t>
      </w:r>
      <w:r w:rsidR="00571082">
        <w:rPr>
          <w:rFonts w:eastAsia="Times New Roman"/>
          <w:lang w:eastAsia="hr-HR"/>
        </w:rPr>
        <w:t>996,</w:t>
      </w:r>
      <w:r w:rsidR="00571082" w:rsidRPr="00AE7811">
        <w:rPr>
          <w:rFonts w:eastAsia="Times New Roman"/>
          <w:lang w:eastAsia="hr-HR"/>
        </w:rPr>
        <w:t xml:space="preserve"> k.o. Vinica</w:t>
      </w:r>
      <w:r w:rsidR="00571082">
        <w:rPr>
          <w:rFonts w:eastAsia="Times New Roman"/>
          <w:lang w:eastAsia="hr-HR"/>
        </w:rPr>
        <w:t>,</w:t>
      </w:r>
      <w:r w:rsidR="00571082" w:rsidRPr="005450C1">
        <w:rPr>
          <w:rFonts w:eastAsia="Times New Roman"/>
          <w:lang w:eastAsia="hr-HR"/>
        </w:rPr>
        <w:t xml:space="preserve"> k.č.br. </w:t>
      </w:r>
      <w:r w:rsidR="00571082">
        <w:rPr>
          <w:rFonts w:eastAsia="Times New Roman"/>
          <w:lang w:eastAsia="hr-HR"/>
        </w:rPr>
        <w:t>692/7, oranica u Prečnici, površine 710 čhv,</w:t>
      </w:r>
      <w:r w:rsidR="0013742A">
        <w:rPr>
          <w:rFonts w:eastAsia="Times New Roman"/>
          <w:lang w:eastAsia="hr-HR"/>
        </w:rPr>
        <w:t xml:space="preserve"> </w:t>
      </w:r>
      <w:r w:rsidR="000B5197" w:rsidRPr="00206987">
        <w:rPr>
          <w:rFonts w:eastAsia="Times New Roman"/>
          <w:lang w:eastAsia="hr-HR"/>
        </w:rPr>
        <w:t>bri</w:t>
      </w:r>
      <w:r w:rsidR="000B5197">
        <w:rPr>
          <w:rFonts w:eastAsia="Times New Roman"/>
          <w:lang w:eastAsia="hr-HR"/>
        </w:rPr>
        <w:t>sanje</w:t>
      </w:r>
      <w:r w:rsidR="000B5197" w:rsidRPr="00206987">
        <w:rPr>
          <w:rFonts w:eastAsia="Times New Roman"/>
          <w:lang w:eastAsia="hr-HR"/>
        </w:rPr>
        <w:t xml:space="preserve"> prava i teret</w:t>
      </w:r>
      <w:r w:rsidR="000B5197">
        <w:rPr>
          <w:rFonts w:eastAsia="Times New Roman"/>
          <w:lang w:eastAsia="hr-HR"/>
        </w:rPr>
        <w:t>a</w:t>
      </w:r>
      <w:r w:rsidR="000B5197" w:rsidRPr="00206987">
        <w:rPr>
          <w:rFonts w:eastAsia="Times New Roman"/>
          <w:lang w:eastAsia="hr-HR"/>
        </w:rPr>
        <w:t xml:space="preserve"> koji prestaju njezinom prodajom</w:t>
      </w:r>
      <w:r w:rsidR="000B5197">
        <w:rPr>
          <w:rFonts w:eastAsia="Times New Roman"/>
          <w:lang w:eastAsia="hr-HR"/>
        </w:rPr>
        <w:t xml:space="preserve"> </w:t>
      </w:r>
      <w:r w:rsidR="000B5197">
        <w:rPr>
          <w:rFonts w:eastAsia="Times New Roman"/>
          <w:bCs/>
          <w:lang w:eastAsia="hr-HR"/>
        </w:rPr>
        <w:t>i to:</w:t>
      </w:r>
    </w:p>
    <w:p w:rsidRDefault="00571082" w:rsidP="000B5197" w:rsidR="00571082">
      <w:pPr>
        <w:spacing w:lineRule="auto" w:line="240" w:after="0"/>
        <w:jc w:val="both"/>
        <w:rPr>
          <w:rFonts w:eastAsia="Times New Roman"/>
          <w:bCs/>
          <w:lang w:eastAsia="hr-HR"/>
        </w:rPr>
      </w:pPr>
    </w:p>
    <w:p w:rsidRDefault="00571082" w:rsidP="00571082" w:rsidR="00571082">
      <w:pPr>
        <w:pStyle w:val="Odlomakpopisa"/>
        <w:numPr>
          <w:ilvl w:val="0"/>
          <w:numId w:val="9"/>
        </w:numPr>
        <w:spacing w:lineRule="auto" w:line="240" w:after="0"/>
        <w:jc w:val="both"/>
      </w:pPr>
      <w:r w:rsidRPr="00571082">
        <w:rPr>
          <w:rFonts w:eastAsia="Times New Roman"/>
          <w:bCs/>
          <w:lang w:eastAsia="hr-HR"/>
        </w:rPr>
        <w:t>zabilježb</w:t>
      </w:r>
      <w:r w:rsidR="0013742A">
        <w:rPr>
          <w:rFonts w:eastAsia="Times New Roman"/>
          <w:bCs/>
          <w:lang w:eastAsia="hr-HR"/>
        </w:rPr>
        <w:t>e</w:t>
      </w:r>
      <w:r w:rsidRPr="00571082">
        <w:rPr>
          <w:rFonts w:eastAsia="Times New Roman"/>
          <w:bCs/>
          <w:lang w:eastAsia="hr-HR"/>
        </w:rPr>
        <w:t xml:space="preserve"> otvaranja stečajnog postupka </w:t>
      </w:r>
      <w:r w:rsidRPr="00571082">
        <w:rPr>
          <w:rFonts w:eastAsia="Times New Roman"/>
          <w:lang w:eastAsia="hr-HR"/>
        </w:rPr>
        <w:t xml:space="preserve">upisanu pod poslovnim brojem </w:t>
      </w:r>
      <w:r>
        <w:t xml:space="preserve">Z-5567/14 </w:t>
      </w:r>
      <w:r w:rsidRPr="00571082">
        <w:rPr>
          <w:rFonts w:eastAsia="Times New Roman"/>
          <w:lang w:eastAsia="hr-HR"/>
        </w:rPr>
        <w:t>na temelju</w:t>
      </w:r>
      <w:r w:rsidRPr="00571082">
        <w:rPr>
          <w:rFonts w:eastAsia="Times New Roman"/>
          <w:bCs/>
          <w:lang w:eastAsia="hr-HR"/>
        </w:rPr>
        <w:t xml:space="preserve"> </w:t>
      </w:r>
      <w:r>
        <w:t xml:space="preserve">rješenja Trgovačkog suda u Varaždinu broj:St-146/14 od 23. prosinca 2014. godine, </w:t>
      </w:r>
    </w:p>
    <w:p w:rsidRDefault="00571082" w:rsidP="00571082" w:rsidR="00571082">
      <w:pPr>
        <w:pStyle w:val="Odlomakpopisa"/>
        <w:numPr>
          <w:ilvl w:val="0"/>
          <w:numId w:val="9"/>
        </w:numPr>
        <w:spacing w:lineRule="auto" w:line="240" w:after="0"/>
        <w:ind w:hanging="357" w:left="714"/>
        <w:jc w:val="both"/>
      </w:pPr>
      <w:r>
        <w:t>založnog prava</w:t>
      </w:r>
      <w:r w:rsidRPr="00571082">
        <w:t xml:space="preserve"> Republik</w:t>
      </w:r>
      <w:r>
        <w:t>e</w:t>
      </w:r>
      <w:r w:rsidRPr="00571082">
        <w:t xml:space="preserve"> Hrvatsk</w:t>
      </w:r>
      <w:r>
        <w:t>e</w:t>
      </w:r>
      <w:r w:rsidRPr="00571082">
        <w:t>, Ministarstv</w:t>
      </w:r>
      <w:r>
        <w:t>a</w:t>
      </w:r>
      <w:r w:rsidRPr="00571082">
        <w:t xml:space="preserve"> Financija, Porezn</w:t>
      </w:r>
      <w:r>
        <w:t>e u</w:t>
      </w:r>
      <w:r w:rsidRPr="00571082">
        <w:t>prav</w:t>
      </w:r>
      <w:r>
        <w:t>e</w:t>
      </w:r>
      <w:r w:rsidRPr="00571082">
        <w:t>, Područni Ured Varaždin</w:t>
      </w:r>
      <w:r>
        <w:t xml:space="preserve"> upisanog </w:t>
      </w:r>
      <w:r w:rsidRPr="00571082">
        <w:rPr>
          <w:rFonts w:eastAsia="Times New Roman"/>
          <w:lang w:eastAsia="hr-HR"/>
        </w:rPr>
        <w:t xml:space="preserve">pod poslovnim brojem </w:t>
      </w:r>
      <w:r>
        <w:t xml:space="preserve">Z-3498/10 </w:t>
      </w:r>
      <w:r w:rsidRPr="00571082">
        <w:rPr>
          <w:rFonts w:eastAsia="Times New Roman"/>
          <w:lang w:eastAsia="hr-HR"/>
        </w:rPr>
        <w:t>na temelju rješenj</w:t>
      </w:r>
      <w:r>
        <w:rPr>
          <w:rFonts w:eastAsia="Times New Roman"/>
          <w:lang w:eastAsia="hr-HR"/>
        </w:rPr>
        <w:t>a</w:t>
      </w:r>
      <w:r w:rsidRPr="00571082">
        <w:rPr>
          <w:rFonts w:eastAsia="Times New Roman"/>
          <w:lang w:eastAsia="hr-HR"/>
        </w:rPr>
        <w:t xml:space="preserve"> O</w:t>
      </w:r>
      <w:r>
        <w:rPr>
          <w:rFonts w:eastAsia="Times New Roman"/>
          <w:lang w:eastAsia="hr-HR"/>
        </w:rPr>
        <w:t>p</w:t>
      </w:r>
      <w:r w:rsidRPr="00571082">
        <w:rPr>
          <w:rFonts w:eastAsia="Times New Roman"/>
          <w:lang w:eastAsia="hr-HR"/>
        </w:rPr>
        <w:t xml:space="preserve">ćinskog suda u Varaždinu </w:t>
      </w:r>
      <w:r>
        <w:t xml:space="preserve">od 08. lipnja 2010., broj Ovr.1629/10 radi osiguranja novčane tražbine u iznosu od 103.866,77 kuna, sa zak. zateznom kamatom na iznos od 101.494,04 kuna, tekućom od 30. travnja 2010. do isplate i troškova prijedloga za osiguranje od 2.500,00 kuna, </w:t>
      </w:r>
    </w:p>
    <w:p w:rsidRDefault="00571082" w:rsidP="00571082" w:rsidR="00571082">
      <w:pPr>
        <w:pStyle w:val="Odlomakpopisa"/>
        <w:numPr>
          <w:ilvl w:val="0"/>
          <w:numId w:val="9"/>
        </w:numPr>
        <w:spacing w:lineRule="auto" w:line="240" w:after="0"/>
        <w:ind w:hanging="357" w:left="714"/>
        <w:jc w:val="both"/>
      </w:pPr>
      <w:r>
        <w:t>založnog prava</w:t>
      </w:r>
      <w:r w:rsidRPr="00571082">
        <w:t xml:space="preserve"> Republik</w:t>
      </w:r>
      <w:r>
        <w:t>e</w:t>
      </w:r>
      <w:r w:rsidRPr="00571082">
        <w:t xml:space="preserve"> Hrvatsk</w:t>
      </w:r>
      <w:r>
        <w:t>e</w:t>
      </w:r>
      <w:r w:rsidRPr="00571082">
        <w:t>, Ministarstv</w:t>
      </w:r>
      <w:r>
        <w:t>a</w:t>
      </w:r>
      <w:r w:rsidRPr="00571082">
        <w:t xml:space="preserve"> Financija, Porezn</w:t>
      </w:r>
      <w:r>
        <w:t>e u</w:t>
      </w:r>
      <w:r w:rsidRPr="00571082">
        <w:t>prav</w:t>
      </w:r>
      <w:r>
        <w:t>e</w:t>
      </w:r>
      <w:r w:rsidRPr="00571082">
        <w:t>, Područni Ured Varaždin</w:t>
      </w:r>
      <w:r>
        <w:t>,</w:t>
      </w:r>
      <w:r w:rsidRPr="00571082">
        <w:t xml:space="preserve"> </w:t>
      </w:r>
      <w:r>
        <w:t xml:space="preserve">OIB: 52634238587 i zabilježbe ovršivosti tražbine upisanih </w:t>
      </w:r>
      <w:r w:rsidRPr="00571082">
        <w:rPr>
          <w:rFonts w:eastAsia="Times New Roman"/>
          <w:lang w:eastAsia="hr-HR"/>
        </w:rPr>
        <w:t>pod poslovnim brojem</w:t>
      </w:r>
      <w:r>
        <w:t xml:space="preserve"> Z-400/13 na temelju Rješenja o osiguranju Općinskog suda u Varaždinu broj Ovr-364/13-2 od 30. siječnja 2013. godine u iznosu od 182.136,93 kn sa zakonskim zateznim kamatama na iznos od 49.648,87 kn, iz toč. 1. 1 koja teče od 27. listopada 2012., na iznos od 5.398,10 kn, iz toč. 1. 2 koja teče od 27.listopada 2012., na iznos od 1.560,28 kn, iz toč. 1. 3 koja teče od 27. listopada 2012., na iznos od 858,13 kn, iz toč. 1. 4 koja teče od 27.</w:t>
      </w:r>
      <w:r w:rsidRPr="00571082">
        <w:t xml:space="preserve"> </w:t>
      </w:r>
      <w:r>
        <w:t>listopada 2012., na iznos od 3.468,67 kn, iz toč. 1. 5 koja teče od 27.</w:t>
      </w:r>
      <w:r w:rsidRPr="00571082">
        <w:t xml:space="preserve"> </w:t>
      </w:r>
      <w:r>
        <w:t>listopada 2012., na iznos od 14.636,26 kn, iz toč. 1. 6 koja teče od 27.</w:t>
      </w:r>
      <w:r w:rsidRPr="00571082">
        <w:t xml:space="preserve"> </w:t>
      </w:r>
      <w:r>
        <w:t>listopada 2012., na iznos od 936,65 kn, iz toč. 1. 7 koja teče od 27.</w:t>
      </w:r>
      <w:r w:rsidRPr="00571082">
        <w:t xml:space="preserve"> </w:t>
      </w:r>
      <w:r>
        <w:t>listopada 2012., na iznos od 200,00 kn, iz toč. 1. 8 koja teče od 22. siječnja 2013., na iznos od 53.765,87 kn, iz toč. 1. 9 koja teče od 27.</w:t>
      </w:r>
      <w:r w:rsidRPr="00571082">
        <w:t xml:space="preserve"> </w:t>
      </w:r>
      <w:r>
        <w:t>listopada 2012., na iznos od 47.600,73 kn, iz toč. 1. 10 koja teče od 27.</w:t>
      </w:r>
      <w:r w:rsidRPr="00571082">
        <w:t xml:space="preserve"> </w:t>
      </w:r>
      <w:r>
        <w:t>listopada 2012., na iznos od 944,23 kn, iz toč. 1. 11 koja teče od 27.</w:t>
      </w:r>
      <w:r w:rsidRPr="00571082">
        <w:t xml:space="preserve"> </w:t>
      </w:r>
      <w:r>
        <w:t>listopada 2012., na iznos od 3.119,14 kn, iz toč. 1. 12 koja teče od 27.</w:t>
      </w:r>
      <w:r w:rsidRPr="00571082">
        <w:t xml:space="preserve"> </w:t>
      </w:r>
      <w:r>
        <w:t>listopada 2012., koje se obračunavaju po čl. 29 st. 2 Zakona o obveznim odnosima, po stopi koja se određuje za svako polugodište uvećanjem eskontne stope HNB koja je vrijedila zadnjeg dana polugodišta koje je prethodilo tekućem polugodištu uvećanoj za 5 postotnih poena, kao i za troškove ovog ovršnog postupka, također sa zakonskim zateznim kamatama od dana donošenja ovog rješenja do naplate,</w:t>
      </w:r>
    </w:p>
    <w:p w:rsidRDefault="00571082" w:rsidP="00571082" w:rsidR="00571082">
      <w:pPr>
        <w:pStyle w:val="Odlomakpopisa"/>
        <w:numPr>
          <w:ilvl w:val="0"/>
          <w:numId w:val="9"/>
        </w:numPr>
        <w:spacing w:lineRule="auto" w:line="240" w:after="0"/>
        <w:ind w:hanging="357" w:left="714"/>
        <w:jc w:val="both"/>
      </w:pPr>
      <w:r>
        <w:t>zabilježb</w:t>
      </w:r>
      <w:r w:rsidR="0013742A">
        <w:t>e</w:t>
      </w:r>
      <w:r>
        <w:t xml:space="preserve"> ovrhe upisane </w:t>
      </w:r>
      <w:r w:rsidRPr="00571082">
        <w:rPr>
          <w:rFonts w:eastAsia="Times New Roman"/>
          <w:lang w:eastAsia="hr-HR"/>
        </w:rPr>
        <w:t>pod poslovnim brojem</w:t>
      </w:r>
      <w:r w:rsidRPr="00571082">
        <w:t xml:space="preserve"> </w:t>
      </w:r>
      <w:r>
        <w:t>Z-4666/13 temeljem rješenja Općinskog suda u Varaždinu od 15. listopada 2013. godine</w:t>
      </w:r>
      <w:r w:rsidR="0013742A">
        <w:t xml:space="preserve"> poslovni broj</w:t>
      </w:r>
      <w:r w:rsidR="0013742A" w:rsidRPr="0013742A">
        <w:rPr>
          <w:rFonts w:eastAsia="Times New Roman"/>
          <w:lang w:eastAsia="hr-HR"/>
        </w:rPr>
        <w:t xml:space="preserve"> </w:t>
      </w:r>
      <w:r w:rsidR="0013742A" w:rsidRPr="00643313">
        <w:rPr>
          <w:rFonts w:eastAsia="Times New Roman"/>
          <w:lang w:eastAsia="hr-HR"/>
        </w:rPr>
        <w:t>Ovr-819/13,</w:t>
      </w:r>
    </w:p>
    <w:p w:rsidRDefault="000B5197" w:rsidP="000B5197" w:rsidR="000B5197" w:rsidRPr="004264F5">
      <w:pPr>
        <w:spacing w:lineRule="auto" w:line="240" w:after="0"/>
        <w:jc w:val="both"/>
      </w:pPr>
    </w:p>
    <w:p w:rsidRDefault="0013742A" w:rsidP="00643313" w:rsidR="00643313">
      <w:pPr>
        <w:spacing w:lineRule="auto" w:line="240" w:after="0"/>
        <w:jc w:val="both"/>
        <w:rPr>
          <w:rFonts w:eastAsia="Times New Roman"/>
          <w:bCs/>
          <w:lang w:eastAsia="hr-HR"/>
        </w:rPr>
      </w:pPr>
      <w:r>
        <w:rPr>
          <w:rFonts w:eastAsia="Times New Roman"/>
          <w:lang w:eastAsia="hr-HR"/>
        </w:rPr>
        <w:tab/>
      </w:r>
      <w:r w:rsidR="00E475CF">
        <w:rPr>
          <w:rFonts w:eastAsia="Times New Roman"/>
          <w:lang w:eastAsia="hr-HR"/>
        </w:rPr>
        <w:t>VI</w:t>
      </w:r>
      <w:r w:rsidR="00643313">
        <w:rPr>
          <w:rFonts w:eastAsia="Times New Roman"/>
          <w:lang w:eastAsia="hr-HR"/>
        </w:rPr>
        <w:t>I</w:t>
      </w:r>
      <w:r w:rsidR="00643313" w:rsidRPr="00643313">
        <w:rPr>
          <w:rFonts w:eastAsia="Times New Roman"/>
          <w:lang w:eastAsia="hr-HR"/>
        </w:rPr>
        <w:t xml:space="preserve"> </w:t>
      </w:r>
      <w:r w:rsidR="00643313">
        <w:rPr>
          <w:rFonts w:eastAsia="Times New Roman"/>
          <w:lang w:eastAsia="hr-HR"/>
        </w:rPr>
        <w:t xml:space="preserve">Nalaže se </w:t>
      </w:r>
      <w:r w:rsidR="00643313" w:rsidRPr="0073321E">
        <w:t xml:space="preserve">Zemljišno-knjižnom odjelu Općinskog suda u </w:t>
      </w:r>
      <w:r w:rsidR="00643313">
        <w:t xml:space="preserve">Varaždinu </w:t>
      </w:r>
      <w:r w:rsidR="00643313" w:rsidRPr="00206987">
        <w:rPr>
          <w:rFonts w:eastAsia="Times New Roman"/>
          <w:lang w:eastAsia="hr-HR"/>
        </w:rPr>
        <w:t>na</w:t>
      </w:r>
      <w:r w:rsidR="00643313">
        <w:rPr>
          <w:rFonts w:eastAsia="Times New Roman"/>
          <w:lang w:eastAsia="hr-HR"/>
        </w:rPr>
        <w:t xml:space="preserve"> </w:t>
      </w:r>
      <w:r w:rsidR="00643313" w:rsidRPr="00206987">
        <w:t>nekretnin</w:t>
      </w:r>
      <w:r w:rsidR="00643313">
        <w:t>i upisanoj</w:t>
      </w:r>
      <w:r w:rsidR="00643313" w:rsidRPr="000C3942">
        <w:rPr>
          <w:rFonts w:eastAsia="Times New Roman"/>
          <w:lang w:eastAsia="hr-HR"/>
        </w:rPr>
        <w:t xml:space="preserve"> </w:t>
      </w:r>
      <w:r w:rsidR="00643313" w:rsidRPr="005450C1">
        <w:rPr>
          <w:rFonts w:eastAsia="Times New Roman"/>
          <w:lang w:eastAsia="hr-HR"/>
        </w:rPr>
        <w:t xml:space="preserve">kod Općinskog suda u </w:t>
      </w:r>
      <w:r w:rsidR="00643313">
        <w:rPr>
          <w:rFonts w:eastAsia="Times New Roman"/>
          <w:lang w:eastAsia="hr-HR"/>
        </w:rPr>
        <w:t>Varaždinu, Zemljišnoknjižni odjel Varaždin:</w:t>
      </w:r>
      <w:r w:rsidR="00643313" w:rsidRPr="00643313">
        <w:rPr>
          <w:rFonts w:eastAsia="Times New Roman"/>
          <w:lang w:eastAsia="hr-HR"/>
        </w:rPr>
        <w:t xml:space="preserve"> </w:t>
      </w:r>
      <w:r w:rsidR="00643313">
        <w:rPr>
          <w:rFonts w:eastAsia="Times New Roman"/>
          <w:lang w:eastAsia="hr-HR"/>
        </w:rPr>
        <w:t>u zk. ul. br. 998,</w:t>
      </w:r>
      <w:r w:rsidR="00643313" w:rsidRPr="00AE7811">
        <w:rPr>
          <w:rFonts w:eastAsia="Times New Roman"/>
          <w:lang w:eastAsia="hr-HR"/>
        </w:rPr>
        <w:t xml:space="preserve"> </w:t>
      </w:r>
      <w:r w:rsidR="00643313" w:rsidRPr="005450C1">
        <w:rPr>
          <w:rFonts w:eastAsia="Times New Roman"/>
          <w:lang w:eastAsia="hr-HR"/>
        </w:rPr>
        <w:t xml:space="preserve">k.o. </w:t>
      </w:r>
      <w:r w:rsidR="00643313">
        <w:rPr>
          <w:rFonts w:eastAsia="Times New Roman"/>
          <w:lang w:eastAsia="hr-HR"/>
        </w:rPr>
        <w:t>Vinica, kčbr. 692/9, oranica u Grahovišću, površine 605 čhv,</w:t>
      </w:r>
      <w:r w:rsidR="00643313" w:rsidRPr="00643313">
        <w:rPr>
          <w:rFonts w:eastAsia="Times New Roman"/>
          <w:lang w:eastAsia="hr-HR"/>
        </w:rPr>
        <w:t xml:space="preserve"> </w:t>
      </w:r>
      <w:r w:rsidR="00643313" w:rsidRPr="00206987">
        <w:rPr>
          <w:rFonts w:eastAsia="Times New Roman"/>
          <w:lang w:eastAsia="hr-HR"/>
        </w:rPr>
        <w:t>bri</w:t>
      </w:r>
      <w:r w:rsidR="00643313">
        <w:rPr>
          <w:rFonts w:eastAsia="Times New Roman"/>
          <w:lang w:eastAsia="hr-HR"/>
        </w:rPr>
        <w:t>sanje</w:t>
      </w:r>
      <w:r w:rsidR="00643313" w:rsidRPr="00206987">
        <w:rPr>
          <w:rFonts w:eastAsia="Times New Roman"/>
          <w:lang w:eastAsia="hr-HR"/>
        </w:rPr>
        <w:t xml:space="preserve"> prava i teret</w:t>
      </w:r>
      <w:r w:rsidR="00643313">
        <w:rPr>
          <w:rFonts w:eastAsia="Times New Roman"/>
          <w:lang w:eastAsia="hr-HR"/>
        </w:rPr>
        <w:t>a</w:t>
      </w:r>
      <w:r w:rsidR="00643313" w:rsidRPr="00206987">
        <w:rPr>
          <w:rFonts w:eastAsia="Times New Roman"/>
          <w:lang w:eastAsia="hr-HR"/>
        </w:rPr>
        <w:t xml:space="preserve"> koji prestaju njezinom prodajom</w:t>
      </w:r>
      <w:r w:rsidR="00643313">
        <w:rPr>
          <w:rFonts w:eastAsia="Times New Roman"/>
          <w:lang w:eastAsia="hr-HR"/>
        </w:rPr>
        <w:t xml:space="preserve"> </w:t>
      </w:r>
      <w:r w:rsidR="00643313">
        <w:rPr>
          <w:rFonts w:eastAsia="Times New Roman"/>
          <w:bCs/>
          <w:lang w:eastAsia="hr-HR"/>
        </w:rPr>
        <w:t>i to:</w:t>
      </w:r>
    </w:p>
    <w:p w:rsidRDefault="0013742A" w:rsidP="00643313" w:rsidR="0013742A">
      <w:pPr>
        <w:spacing w:lineRule="auto" w:line="240" w:after="0"/>
        <w:jc w:val="both"/>
        <w:rPr>
          <w:rFonts w:eastAsia="Times New Roman"/>
          <w:bCs/>
          <w:lang w:eastAsia="hr-HR"/>
        </w:rPr>
      </w:pPr>
    </w:p>
    <w:p w:rsidRDefault="0013742A" w:rsidP="0013742A" w:rsidR="0013742A" w:rsidRPr="0013742A">
      <w:pPr>
        <w:pStyle w:val="Odlomakpopisa"/>
        <w:numPr>
          <w:ilvl w:val="0"/>
          <w:numId w:val="10"/>
        </w:numPr>
        <w:spacing w:lineRule="auto" w:line="240" w:after="0"/>
        <w:ind w:hanging="357" w:left="1060"/>
        <w:jc w:val="both"/>
        <w:rPr>
          <w:rFonts w:eastAsia="Times New Roman"/>
          <w:lang w:eastAsia="hr-HR"/>
        </w:rPr>
      </w:pPr>
      <w:r w:rsidRPr="0013742A">
        <w:rPr>
          <w:rFonts w:eastAsia="Times New Roman"/>
          <w:lang w:eastAsia="hr-HR"/>
        </w:rPr>
        <w:t>zabilježb</w:t>
      </w:r>
      <w:r>
        <w:rPr>
          <w:rFonts w:eastAsia="Times New Roman"/>
          <w:lang w:eastAsia="hr-HR"/>
        </w:rPr>
        <w:t>e</w:t>
      </w:r>
      <w:r w:rsidRPr="0013742A">
        <w:rPr>
          <w:rFonts w:eastAsia="Times New Roman"/>
          <w:lang w:eastAsia="hr-HR"/>
        </w:rPr>
        <w:t xml:space="preserve"> otvaranja stečajnog postupka upisanu pod poslovnim brojem Z-5567/14 na temelju rješenja Trgovačkog suda u Varaždinu broj:St-146/14 od 23. prosinca 2014. godine, </w:t>
      </w:r>
    </w:p>
    <w:p w:rsidRDefault="0013742A" w:rsidP="00643313" w:rsidR="0013742A">
      <w:pPr>
        <w:pStyle w:val="Odlomakpopisa"/>
        <w:numPr>
          <w:ilvl w:val="0"/>
          <w:numId w:val="10"/>
        </w:numPr>
        <w:spacing w:lineRule="auto" w:line="240" w:after="0"/>
        <w:jc w:val="both"/>
        <w:rPr>
          <w:rFonts w:eastAsia="Times New Roman"/>
          <w:lang w:eastAsia="hr-HR"/>
        </w:rPr>
      </w:pPr>
      <w:r w:rsidRPr="0013742A">
        <w:rPr>
          <w:rFonts w:eastAsia="Times New Roman"/>
          <w:lang w:eastAsia="hr-HR"/>
        </w:rPr>
        <w:lastRenderedPageBreak/>
        <w:t xml:space="preserve"> založnog prava</w:t>
      </w:r>
      <w:r w:rsidRPr="0013742A">
        <w:t xml:space="preserve"> </w:t>
      </w:r>
      <w:r w:rsidRPr="00571082">
        <w:t>Republik</w:t>
      </w:r>
      <w:r>
        <w:t>e</w:t>
      </w:r>
      <w:r w:rsidRPr="00571082">
        <w:t xml:space="preserve"> Hrvatsk</w:t>
      </w:r>
      <w:r>
        <w:t>e</w:t>
      </w:r>
      <w:r w:rsidRPr="00571082">
        <w:t>, Ministarstv</w:t>
      </w:r>
      <w:r>
        <w:t>a</w:t>
      </w:r>
      <w:r w:rsidRPr="00571082">
        <w:t xml:space="preserve"> Financija, Porezn</w:t>
      </w:r>
      <w:r>
        <w:t>e u</w:t>
      </w:r>
      <w:r w:rsidRPr="00571082">
        <w:t>prav</w:t>
      </w:r>
      <w:r>
        <w:t>e</w:t>
      </w:r>
      <w:r w:rsidRPr="00571082">
        <w:t>, Područni Ured Varaždin</w:t>
      </w:r>
      <w:r w:rsidRPr="0013742A">
        <w:rPr>
          <w:rFonts w:eastAsia="Times New Roman"/>
          <w:lang w:eastAsia="hr-HR"/>
        </w:rPr>
        <w:t xml:space="preserve"> upisanog pod poslovnim brojem Z-3498/10 na</w:t>
      </w:r>
      <w:r w:rsidR="00643313" w:rsidRPr="0013742A">
        <w:rPr>
          <w:rFonts w:eastAsia="Times New Roman"/>
          <w:lang w:eastAsia="hr-HR"/>
        </w:rPr>
        <w:t xml:space="preserve"> temelju rješenja</w:t>
      </w:r>
      <w:r w:rsidRPr="0013742A">
        <w:rPr>
          <w:rFonts w:eastAsia="Times New Roman"/>
          <w:lang w:eastAsia="hr-HR"/>
        </w:rPr>
        <w:t xml:space="preserve"> Općinskog suda u Varaždinu od </w:t>
      </w:r>
      <w:r w:rsidR="00643313" w:rsidRPr="0013742A">
        <w:rPr>
          <w:rFonts w:eastAsia="Times New Roman"/>
          <w:lang w:eastAsia="hr-HR"/>
        </w:rPr>
        <w:t>8.</w:t>
      </w:r>
      <w:r w:rsidRPr="0013742A">
        <w:rPr>
          <w:rFonts w:eastAsia="Times New Roman"/>
          <w:lang w:eastAsia="hr-HR"/>
        </w:rPr>
        <w:t xml:space="preserve"> lipnja </w:t>
      </w:r>
      <w:r w:rsidR="00643313" w:rsidRPr="0013742A">
        <w:rPr>
          <w:rFonts w:eastAsia="Times New Roman"/>
          <w:lang w:eastAsia="hr-HR"/>
        </w:rPr>
        <w:t>2010., broj Ovr.1629/10 radi osiguranja novčane tražbine u iznosu od 103.866,77 kuna, sa zak. zateznom kamatom na iznos od 101.494,04 kuna, tek</w:t>
      </w:r>
      <w:r w:rsidRPr="0013742A">
        <w:rPr>
          <w:rFonts w:eastAsia="Times New Roman"/>
          <w:lang w:eastAsia="hr-HR"/>
        </w:rPr>
        <w:t>ućo</w:t>
      </w:r>
      <w:r w:rsidR="00643313" w:rsidRPr="0013742A">
        <w:rPr>
          <w:rFonts w:eastAsia="Times New Roman"/>
          <w:lang w:eastAsia="hr-HR"/>
        </w:rPr>
        <w:t>m od 30. 04. 2010. do isplate i troškova prijedloga za osiguranje od 2.500,00 kuna</w:t>
      </w:r>
      <w:r>
        <w:rPr>
          <w:rFonts w:eastAsia="Times New Roman"/>
          <w:lang w:eastAsia="hr-HR"/>
        </w:rPr>
        <w:t>,</w:t>
      </w:r>
    </w:p>
    <w:p w:rsidRDefault="0013742A" w:rsidP="0013742A" w:rsidR="0013742A" w:rsidRPr="0013742A">
      <w:pPr>
        <w:pStyle w:val="Odlomakpopisa"/>
        <w:numPr>
          <w:ilvl w:val="0"/>
          <w:numId w:val="10"/>
        </w:numPr>
        <w:spacing w:lineRule="auto" w:line="240" w:after="0"/>
        <w:ind w:hanging="357" w:left="1060"/>
        <w:jc w:val="both"/>
        <w:rPr>
          <w:rFonts w:eastAsia="Times New Roman"/>
          <w:lang w:eastAsia="hr-HR"/>
        </w:rPr>
      </w:pPr>
      <w:r w:rsidRPr="0013742A">
        <w:rPr>
          <w:rFonts w:eastAsia="Times New Roman"/>
          <w:lang w:eastAsia="hr-HR"/>
        </w:rPr>
        <w:t>založnog prava Republike Hrvatske, Ministarstva Financija, Porezne uprave, Područni Ured Varaždin, OIB: 52634238587 i zabilježbe ovršivosti tražbine upisanih pod poslovnim brojem Z-400/13 na temelju Rješenja o osiguranju Općinskog suda u Varaždinu broj Ovr-364/13-2 od 30. siječnja 2013. godine u iznosu od 182.136,93 kn sa zakonskim zateznim kamatama na iznos od 49.648,87 kn, iz toč. 1. 1 koja teče od 27. listopada 2012., na iznos od 5.398,10 kn, iz toč. 1. 2 koja teče od 27.</w:t>
      </w:r>
      <w:r>
        <w:rPr>
          <w:rFonts w:eastAsia="Times New Roman"/>
          <w:lang w:eastAsia="hr-HR"/>
        </w:rPr>
        <w:t xml:space="preserve"> </w:t>
      </w:r>
      <w:r w:rsidRPr="0013742A">
        <w:rPr>
          <w:rFonts w:eastAsia="Times New Roman"/>
          <w:lang w:eastAsia="hr-HR"/>
        </w:rPr>
        <w:t>listopada 2012., na iznos od 1.560,28 kn, iz toč. 1. 3 koja teče od 27. listopada 2012., na iznos od 858,13 kn, iz toč. 1. 4 koja teče od 27. listopada 2012., na iznos od 3.468,67 kn, iz toč. 1. 5 koja teče od 27. listopada 2012., na iznos od 14.636,26 kn, iz toč. 1. 6 koja teče od 27. listopada 2012., na iznos od 936,65 kn, iz toč. 1. 7 koja teče od 27. listopada 2012., na iznos od 200,00 kn, iz toč. 1. 8 koja teče od 22. siječnja 2013., na iznos od 53.765,87 kn, iz toč. 1. 9 koja teče od 27. listopada 2012., na iznos od 47.600,73 kn, iz toč. 1. 10 koja teče od 27. listopada 2012., na iznos od 944,23 kn, iz toč. 1. 11 koja teče od 27. listopada 2012., na iznos od 3.119,14 kn, iz toč. 1. 12 koja teče od 27. listopada 2012., koje se obračunavaju po čl. 29 st. 2 Zakona o obveznim odnosima, po stopi koja se određuje za svako polugodište uvećanjem eskontne stope HNB koja je vrijedila zadnjeg dana polugodišta koje je prethodilo tekućem polugodištu uvećanoj za 5 postotnih poena, kao i za troškove ovog ovršnog postupka, također sa zakonskim zateznim kamatama od dana donošenja ovog rješenja do naplate,</w:t>
      </w:r>
    </w:p>
    <w:p w:rsidRDefault="0013742A" w:rsidP="0013742A" w:rsidR="00643313" w:rsidRPr="0013742A">
      <w:pPr>
        <w:pStyle w:val="Odlomakpopisa"/>
        <w:numPr>
          <w:ilvl w:val="0"/>
          <w:numId w:val="10"/>
        </w:numPr>
        <w:spacing w:lineRule="auto" w:line="240" w:after="0"/>
        <w:jc w:val="both"/>
        <w:rPr>
          <w:rFonts w:eastAsia="Times New Roman"/>
          <w:lang w:eastAsia="hr-HR"/>
        </w:rPr>
      </w:pPr>
      <w:r w:rsidRPr="0013742A">
        <w:rPr>
          <w:rFonts w:eastAsia="Times New Roman"/>
          <w:lang w:eastAsia="hr-HR"/>
        </w:rPr>
        <w:t>zabilježbe ovrhe upisane pod poslovnim brojem Z-4666/13 temeljem rješenja Općinskog suda u Varaždinu od 15. listopada 2013. godine poslovni broj Ovr-819/13,</w:t>
      </w:r>
      <w:r w:rsidR="00643313" w:rsidRPr="0013742A">
        <w:rPr>
          <w:rFonts w:eastAsia="Times New Roman"/>
          <w:lang w:eastAsia="hr-HR"/>
        </w:rPr>
        <w:t xml:space="preserve"> </w:t>
      </w:r>
    </w:p>
    <w:p w:rsidRDefault="00643313" w:rsidP="0013742A" w:rsidR="00643313" w:rsidRPr="00643313">
      <w:pPr>
        <w:spacing w:lineRule="auto" w:line="240" w:after="0"/>
        <w:jc w:val="both"/>
        <w:rPr>
          <w:rFonts w:eastAsia="Times New Roman"/>
          <w:lang w:eastAsia="hr-HR"/>
        </w:rPr>
      </w:pPr>
    </w:p>
    <w:p w:rsidRDefault="0013742A" w:rsidP="00E475CF" w:rsidR="00E475CF">
      <w:pPr>
        <w:spacing w:lineRule="auto" w:line="240" w:after="0"/>
        <w:jc w:val="both"/>
      </w:pPr>
      <w:r>
        <w:rPr>
          <w:rFonts w:eastAsia="Times New Roman"/>
          <w:lang w:eastAsia="hr-HR"/>
        </w:rPr>
        <w:tab/>
        <w:t xml:space="preserve">VIII </w:t>
      </w:r>
      <w:r w:rsidR="00E475CF">
        <w:rPr>
          <w:rFonts w:eastAsia="Times New Roman"/>
          <w:lang w:eastAsia="hr-HR"/>
        </w:rPr>
        <w:t>Nak</w:t>
      </w:r>
      <w:r w:rsidR="00427022">
        <w:rPr>
          <w:rFonts w:eastAsia="Times New Roman"/>
          <w:lang w:eastAsia="hr-HR"/>
        </w:rPr>
        <w:t xml:space="preserve">on pravomoćnosti ovog rješenja </w:t>
      </w:r>
      <w:r w:rsidR="00E475CF">
        <w:rPr>
          <w:rFonts w:eastAsia="Times New Roman"/>
          <w:lang w:eastAsia="hr-HR"/>
        </w:rPr>
        <w:t>o dosudi i n</w:t>
      </w:r>
      <w:r w:rsidR="00E475CF" w:rsidRPr="00206987">
        <w:rPr>
          <w:rFonts w:eastAsia="Times New Roman"/>
          <w:lang w:eastAsia="hr-HR"/>
        </w:rPr>
        <w:t xml:space="preserve">akon što kupac plati </w:t>
      </w:r>
      <w:r w:rsidR="000C3942">
        <w:rPr>
          <w:rFonts w:eastAsia="Times New Roman"/>
          <w:lang w:eastAsia="hr-HR"/>
        </w:rPr>
        <w:t xml:space="preserve">kupovninu </w:t>
      </w:r>
      <w:r w:rsidR="00E475CF" w:rsidRPr="00206987">
        <w:rPr>
          <w:rFonts w:eastAsia="Times New Roman"/>
          <w:lang w:eastAsia="hr-HR"/>
        </w:rPr>
        <w:t>sukladno točk</w:t>
      </w:r>
      <w:r w:rsidR="00E475CF">
        <w:rPr>
          <w:rFonts w:eastAsia="Times New Roman"/>
          <w:lang w:eastAsia="hr-HR"/>
        </w:rPr>
        <w:t>i</w:t>
      </w:r>
      <w:r w:rsidR="00E475CF" w:rsidRPr="00206987">
        <w:rPr>
          <w:rFonts w:eastAsia="Times New Roman"/>
          <w:lang w:eastAsia="hr-HR"/>
        </w:rPr>
        <w:t xml:space="preserve"> </w:t>
      </w:r>
      <w:r w:rsidR="00E475CF">
        <w:rPr>
          <w:rFonts w:eastAsia="Times New Roman"/>
          <w:lang w:eastAsia="hr-HR"/>
        </w:rPr>
        <w:t>II ovog rješenja o dosudi sud će donijeti zaključak o predaji nekretnine kupcu</w:t>
      </w:r>
      <w:r w:rsidR="00E475CF" w:rsidRPr="00E475CF">
        <w:rPr>
          <w:rFonts w:eastAsia="Times New Roman"/>
          <w:lang w:eastAsia="hr-HR"/>
        </w:rPr>
        <w:t xml:space="preserve"> </w:t>
      </w:r>
      <w:r w:rsidR="000C3942">
        <w:t xml:space="preserve">AUTO-BLAŽI d.o.o. Vidovec, Noviška 10, </w:t>
      </w:r>
      <w:r w:rsidR="000C3942" w:rsidRPr="000C3942">
        <w:t>OIB: 96277504274</w:t>
      </w:r>
      <w:r w:rsidR="000C3942">
        <w:t>.</w:t>
      </w:r>
    </w:p>
    <w:p w:rsidRDefault="0013742A" w:rsidP="00E475CF" w:rsidR="0013742A">
      <w:pPr>
        <w:spacing w:lineRule="auto" w:line="240" w:after="0"/>
        <w:jc w:val="both"/>
        <w:rPr>
          <w:rFonts w:eastAsia="Times New Roman"/>
          <w:lang w:eastAsia="hr-HR"/>
        </w:rPr>
      </w:pPr>
    </w:p>
    <w:p w:rsidRDefault="00E475CF" w:rsidP="00E475CF" w:rsidR="0073321E" w:rsidRPr="0073321E">
      <w:pPr>
        <w:spacing w:lineRule="auto" w:line="240" w:after="0"/>
        <w:jc w:val="both"/>
      </w:pPr>
      <w:r>
        <w:tab/>
      </w:r>
      <w:r w:rsidR="0013742A">
        <w:t>IX</w:t>
      </w:r>
      <w:r>
        <w:t xml:space="preserve"> Nalaže se </w:t>
      </w:r>
      <w:r w:rsidRPr="0073321E">
        <w:t xml:space="preserve">Zemljišno-knjižnom odjelu Općinskog suda u </w:t>
      </w:r>
      <w:r w:rsidR="000C3942">
        <w:t>Varaždinu</w:t>
      </w:r>
      <w:r>
        <w:t>, odmah po primitku ovoga rješenja zabilježiti u zemljišnim knjigama dosudu nekretnin</w:t>
      </w:r>
      <w:r w:rsidR="000C3942">
        <w:t>a</w:t>
      </w:r>
      <w:r>
        <w:t xml:space="preserve"> naveden</w:t>
      </w:r>
      <w:r w:rsidR="000C3942">
        <w:t>ih</w:t>
      </w:r>
      <w:r>
        <w:t xml:space="preserve"> u točki I. ovoga rješenja.</w:t>
      </w:r>
    </w:p>
    <w:p w:rsidRDefault="0073321E" w:rsidP="0073321E" w:rsidR="0073321E" w:rsidRPr="0073321E">
      <w:pPr>
        <w:spacing w:lineRule="auto" w:line="240" w:after="0"/>
        <w:jc w:val="both"/>
      </w:pPr>
    </w:p>
    <w:p w:rsidRDefault="0073321E" w:rsidP="0073321E" w:rsidR="0073321E" w:rsidRPr="0073321E">
      <w:pPr>
        <w:spacing w:lineRule="auto" w:line="240" w:after="0"/>
        <w:jc w:val="center"/>
      </w:pPr>
      <w:r w:rsidRPr="0073321E">
        <w:t>Obrazloženje</w:t>
      </w:r>
    </w:p>
    <w:p w:rsidRDefault="0073321E" w:rsidP="0073321E" w:rsidR="0073321E" w:rsidRPr="0073321E">
      <w:pPr>
        <w:spacing w:lineRule="auto" w:line="240" w:after="0"/>
        <w:jc w:val="both"/>
      </w:pPr>
    </w:p>
    <w:p w:rsidRDefault="0073321E" w:rsidP="00E475CF" w:rsidR="00E475CF" w:rsidRPr="00E475CF">
      <w:pPr>
        <w:spacing w:lineRule="auto" w:line="240" w:after="0"/>
        <w:jc w:val="both"/>
      </w:pPr>
      <w:r w:rsidRPr="0073321E">
        <w:tab/>
      </w:r>
      <w:r w:rsidR="00E475CF" w:rsidRPr="00E475CF">
        <w:t>Nekretnin</w:t>
      </w:r>
      <w:r w:rsidR="000C3942">
        <w:t>e</w:t>
      </w:r>
      <w:r w:rsidR="00E475CF" w:rsidRPr="00E475CF">
        <w:t xml:space="preserve"> stečajnog dužnika navedena pod točkom I. ovoga rješenja prodan</w:t>
      </w:r>
      <w:r w:rsidR="000C3942">
        <w:t>e</w:t>
      </w:r>
      <w:r w:rsidR="00E475CF" w:rsidRPr="00E475CF">
        <w:t xml:space="preserve"> </w:t>
      </w:r>
      <w:r w:rsidR="000C3942">
        <w:t>su</w:t>
      </w:r>
      <w:r w:rsidR="00E475CF" w:rsidRPr="00E475CF">
        <w:t xml:space="preserve"> u ovom stečajnom postupku na prijedlog stečajnog upravitelja sukladno odredbi čl. 164. st. 1. Stečajnog zakona (''Narodne novine'' broj 44/96., 29/99., 129/00., 123/03., 197/03., 187/04., 82/06., 116/10., 25/12, 133/12, dalje SZ) uz odgovarajuću primjenu pravila o ovrsi na nekretninama.</w:t>
      </w:r>
    </w:p>
    <w:p w:rsidRDefault="00E475CF" w:rsidP="00E475CF" w:rsidR="00E475CF" w:rsidRPr="00E475CF">
      <w:pPr>
        <w:spacing w:lineRule="auto" w:line="240" w:after="0"/>
        <w:jc w:val="both"/>
      </w:pPr>
    </w:p>
    <w:p w:rsidRDefault="00E475CF" w:rsidP="008748FA" w:rsidR="00113045">
      <w:pPr>
        <w:spacing w:lineRule="auto" w:line="240" w:after="0"/>
        <w:jc w:val="both"/>
      </w:pPr>
      <w:r>
        <w:tab/>
      </w:r>
      <w:r w:rsidRPr="00E475CF">
        <w:t xml:space="preserve">Na </w:t>
      </w:r>
      <w:r w:rsidR="000C3942">
        <w:t>sedmom</w:t>
      </w:r>
      <w:r w:rsidRPr="00E475CF">
        <w:t xml:space="preserve"> ročištu za javnu dražbu kupac </w:t>
      </w:r>
      <w:r w:rsidR="000C3942">
        <w:t xml:space="preserve">AUTO-BLAŽI d.o.o. Vidovec, Noviška 10, </w:t>
      </w:r>
      <w:r w:rsidR="000C3942" w:rsidRPr="000C3942">
        <w:t>OIB: 96277504274</w:t>
      </w:r>
      <w:r>
        <w:t xml:space="preserve"> </w:t>
      </w:r>
      <w:r w:rsidRPr="00E475CF">
        <w:t>ponudio je najveću cijenu i ispunio uvjete da mu se dosud</w:t>
      </w:r>
      <w:r w:rsidR="008748FA">
        <w:t>e</w:t>
      </w:r>
      <w:r w:rsidRPr="00E475CF">
        <w:t xml:space="preserve"> nekretnin</w:t>
      </w:r>
      <w:r w:rsidR="008748FA">
        <w:t>e</w:t>
      </w:r>
      <w:r w:rsidRPr="00E475CF">
        <w:t xml:space="preserve">. </w:t>
      </w:r>
    </w:p>
    <w:p w:rsidRDefault="00E475CF" w:rsidP="00E475CF" w:rsidR="00E475CF" w:rsidRPr="00E475CF">
      <w:pPr>
        <w:spacing w:lineRule="auto" w:line="240" w:after="0"/>
        <w:jc w:val="both"/>
      </w:pPr>
    </w:p>
    <w:p w:rsidRDefault="00113045" w:rsidP="00E475CF" w:rsidR="00E475CF" w:rsidRPr="00E475CF">
      <w:pPr>
        <w:spacing w:lineRule="auto" w:line="240" w:after="0"/>
        <w:jc w:val="both"/>
      </w:pPr>
      <w:r>
        <w:lastRenderedPageBreak/>
        <w:tab/>
      </w:r>
      <w:r w:rsidR="00E475CF" w:rsidRPr="00E475CF">
        <w:t>Primjenom odredaba čl. 103. do čl. 108. Ovršnog zakona ("Narodne novine" broj 112/12 odlučeno je stoga kao pod točkama I. do VII. izreke, a primjenom čl. 98. Zakona o zemljišnim knjigama (''Narodne novine'' broj 91/96, 114/01, 100/04, 107/07, 152/08, 55/13) kao pod točkom VIII. izreke.</w:t>
      </w:r>
    </w:p>
    <w:p w:rsidRDefault="00113045" w:rsidP="00E475CF" w:rsidR="00E475CF" w:rsidRPr="00E475CF">
      <w:pPr>
        <w:spacing w:lineRule="auto" w:line="240" w:after="0"/>
        <w:jc w:val="both"/>
      </w:pPr>
      <w:r>
        <w:tab/>
      </w:r>
      <w:r w:rsidR="00E475CF" w:rsidRPr="00E475CF">
        <w:t xml:space="preserve">Nakon pravomoćnosti ovoga rješenja o dosudi i nakon što kupac </w:t>
      </w:r>
      <w:r w:rsidR="00CB4FBC">
        <w:t xml:space="preserve">isplati </w:t>
      </w:r>
      <w:r w:rsidR="008748FA">
        <w:t>kupovninu</w:t>
      </w:r>
      <w:r w:rsidR="00E475CF" w:rsidRPr="00E475CF">
        <w:t xml:space="preserve"> sud će posebnim zaključkom odrediti da se nekretnin</w:t>
      </w:r>
      <w:r w:rsidR="008748FA">
        <w:t>e</w:t>
      </w:r>
      <w:r w:rsidR="00E475CF" w:rsidRPr="00E475CF">
        <w:t xml:space="preserve"> preda</w:t>
      </w:r>
      <w:r w:rsidR="008748FA">
        <w:t>ju</w:t>
      </w:r>
      <w:r w:rsidR="00E475CF" w:rsidRPr="00E475CF">
        <w:t xml:space="preserve"> u posjed kupcu.</w:t>
      </w:r>
    </w:p>
    <w:p w:rsidRDefault="00E475CF" w:rsidP="00E475CF" w:rsidR="00E475CF" w:rsidRPr="00E475CF">
      <w:pPr>
        <w:spacing w:lineRule="auto" w:line="240" w:after="0"/>
        <w:jc w:val="both"/>
      </w:pPr>
    </w:p>
    <w:p w:rsidRDefault="0073321E" w:rsidP="00113045" w:rsidR="0073321E" w:rsidRPr="0073321E">
      <w:pPr>
        <w:spacing w:lineRule="auto" w:line="240" w:after="0"/>
        <w:jc w:val="center"/>
      </w:pPr>
      <w:r w:rsidRPr="0073321E">
        <w:t xml:space="preserve">U Varaždinu, </w:t>
      </w:r>
      <w:r w:rsidR="008748FA">
        <w:t>18</w:t>
      </w:r>
      <w:r w:rsidRPr="0073321E">
        <w:t>.</w:t>
      </w:r>
      <w:r>
        <w:t xml:space="preserve"> </w:t>
      </w:r>
      <w:r w:rsidR="008748FA">
        <w:t xml:space="preserve">siječnja </w:t>
      </w:r>
      <w:r w:rsidRPr="0073321E">
        <w:t>201</w:t>
      </w:r>
      <w:r w:rsidR="008748FA">
        <w:t>6</w:t>
      </w:r>
      <w:r w:rsidRPr="0073321E">
        <w:t xml:space="preserve">. </w:t>
      </w:r>
    </w:p>
    <w:p w:rsidRDefault="0073321E" w:rsidP="0073321E" w:rsidR="0073321E">
      <w:pPr>
        <w:spacing w:lineRule="auto" w:line="240" w:after="0"/>
        <w:jc w:val="both"/>
      </w:pPr>
    </w:p>
    <w:p w:rsidRDefault="00456081" w:rsidP="0073321E" w:rsidR="00456081">
      <w:pPr>
        <w:spacing w:lineRule="auto" w:line="240" w:after="0"/>
        <w:jc w:val="both"/>
      </w:pPr>
    </w:p>
    <w:p w:rsidRDefault="00456081" w:rsidP="0073321E" w:rsidR="00456081" w:rsidRPr="0073321E">
      <w:pPr>
        <w:spacing w:lineRule="auto" w:line="240" w:after="0"/>
        <w:jc w:val="both"/>
      </w:pPr>
    </w:p>
    <w:p w:rsidRDefault="0073321E" w:rsidP="00456081" w:rsidR="0073321E" w:rsidRPr="0073321E">
      <w:pPr>
        <w:spacing w:lineRule="auto" w:line="240" w:after="0"/>
        <w:jc w:val="both"/>
      </w:pPr>
      <w:r w:rsidRPr="0073321E">
        <w:tab/>
      </w:r>
      <w:r w:rsidRPr="0073321E">
        <w:tab/>
      </w:r>
      <w:r w:rsidRPr="0073321E">
        <w:tab/>
      </w:r>
      <w:r w:rsidRPr="0073321E">
        <w:tab/>
      </w:r>
      <w:r w:rsidRPr="0073321E">
        <w:tab/>
      </w:r>
      <w:r w:rsidRPr="0073321E">
        <w:tab/>
      </w:r>
      <w:r w:rsidRPr="0073321E">
        <w:tab/>
      </w:r>
      <w:r w:rsidRPr="0073321E">
        <w:tab/>
      </w:r>
      <w:r w:rsidRPr="0073321E">
        <w:tab/>
        <w:t>SUDAC:</w:t>
      </w:r>
    </w:p>
    <w:p w:rsidRDefault="0073321E" w:rsidP="00456081" w:rsidR="0073321E" w:rsidRPr="0073321E">
      <w:pPr>
        <w:spacing w:lineRule="auto" w:line="240" w:after="0"/>
        <w:jc w:val="both"/>
      </w:pPr>
    </w:p>
    <w:p w:rsidRDefault="00456081" w:rsidP="0053753E" w:rsidR="0053753E">
      <w:pPr>
        <w:spacing w:lineRule="auto" w:line="240" w:after="0"/>
        <w:jc w:val="both"/>
      </w:pPr>
      <w:r>
        <w:tab/>
      </w:r>
      <w:r>
        <w:tab/>
      </w:r>
      <w:r>
        <w:tab/>
      </w:r>
      <w:r>
        <w:tab/>
      </w:r>
      <w:r>
        <w:tab/>
      </w:r>
      <w:r>
        <w:tab/>
      </w:r>
      <w:r>
        <w:tab/>
      </w:r>
      <w:r>
        <w:tab/>
        <w:t xml:space="preserve">      </w:t>
      </w:r>
      <w:r w:rsidR="00E26879">
        <w:t>Maja Valušnig</w:t>
      </w:r>
    </w:p>
    <w:p w:rsidRDefault="00E933AE" w:rsidP="0053753E" w:rsidR="0073321E" w:rsidRPr="0073321E">
      <w:pPr>
        <w:spacing w:lineRule="auto" w:line="240" w:after="0"/>
        <w:jc w:val="both"/>
      </w:pPr>
      <w:r>
        <w:t xml:space="preserve"> </w:t>
      </w:r>
    </w:p>
    <w:p w:rsidRDefault="0073321E" w:rsidP="0073321E" w:rsidR="00E26879">
      <w:pPr>
        <w:spacing w:lineRule="auto" w:line="240" w:after="0"/>
        <w:jc w:val="both"/>
      </w:pPr>
      <w:r w:rsidRPr="0073321E">
        <w:t xml:space="preserve"> </w:t>
      </w:r>
      <w:r w:rsidRPr="0073321E">
        <w:tab/>
      </w:r>
    </w:p>
    <w:p w:rsidRDefault="00456081" w:rsidP="0073321E" w:rsidR="00456081">
      <w:pPr>
        <w:spacing w:lineRule="auto" w:line="240" w:after="0"/>
        <w:jc w:val="both"/>
      </w:pPr>
    </w:p>
    <w:p w:rsidRDefault="00CB4FBC" w:rsidP="00CB4FBC" w:rsidR="00CB4FBC" w:rsidRPr="00CB4FBC">
      <w:pPr>
        <w:spacing w:lineRule="auto" w:line="240" w:after="0"/>
        <w:jc w:val="both"/>
      </w:pPr>
      <w:r w:rsidRPr="00CB4FBC">
        <w:t>UPUTA O PRAVNOM LIJEKU:</w:t>
      </w:r>
    </w:p>
    <w:p w:rsidRDefault="00CB4FBC" w:rsidP="00CB4FBC" w:rsidR="00CB4FBC" w:rsidRPr="00CB4FBC">
      <w:pPr>
        <w:spacing w:lineRule="auto" w:line="240" w:after="0"/>
        <w:jc w:val="both"/>
      </w:pPr>
      <w:r w:rsidRPr="00CB4FBC">
        <w:t xml:space="preserve">Protiv ovoga rješenja stranke i osobe koje su sudjelovale na dražbi kao ponuditelji mogu podnijeti žalbu u roku od osam dana. Žalba se podnosi ovome sudu u </w:t>
      </w:r>
      <w:r w:rsidR="00427022">
        <w:t>četiri</w:t>
      </w:r>
      <w:r w:rsidRPr="00CB4FBC">
        <w:t xml:space="preserve"> istovjetna primjerka, a o njoj odlučuje Visoki trgovački sud Republike Hrvatske. </w:t>
      </w:r>
    </w:p>
    <w:p w:rsidRDefault="0073321E" w:rsidP="0073321E" w:rsidR="0073321E" w:rsidRPr="0073321E">
      <w:pPr>
        <w:spacing w:lineRule="auto" w:line="240" w:after="0"/>
        <w:jc w:val="both"/>
      </w:pPr>
    </w:p>
    <w:p w:rsidRDefault="0073321E" w:rsidP="0073321E" w:rsidR="0073321E">
      <w:pPr>
        <w:spacing w:lineRule="auto" w:line="240" w:after="0"/>
        <w:jc w:val="both"/>
      </w:pPr>
      <w:r w:rsidRPr="0073321E">
        <w:t xml:space="preserve">DNA: </w:t>
      </w:r>
    </w:p>
    <w:p w:rsidRDefault="008748FA" w:rsidP="008748FA" w:rsidR="008748FA">
      <w:pPr>
        <w:numPr>
          <w:ilvl w:val="0"/>
          <w:numId w:val="7"/>
        </w:numPr>
        <w:spacing w:lineRule="auto" w:line="240" w:after="0"/>
        <w:jc w:val="both"/>
      </w:pPr>
      <w:r w:rsidRPr="0073321E">
        <w:t>Stečajn</w:t>
      </w:r>
      <w:r>
        <w:t>a</w:t>
      </w:r>
      <w:r w:rsidRPr="0073321E">
        <w:t xml:space="preserve"> upravitelj</w:t>
      </w:r>
      <w:r>
        <w:t>ica</w:t>
      </w:r>
      <w:r w:rsidRPr="0073321E">
        <w:t xml:space="preserve">, </w:t>
      </w:r>
      <w:r w:rsidRPr="00912584">
        <w:t>Tea Gatternig</w:t>
      </w:r>
      <w:r>
        <w:t>, Varaždin,</w:t>
      </w:r>
      <w:r w:rsidRPr="00912584">
        <w:t xml:space="preserve"> A. Šenoe 3</w:t>
      </w:r>
    </w:p>
    <w:p w:rsidRDefault="009C6711" w:rsidP="008748FA" w:rsidR="009C6711" w:rsidRPr="0073321E">
      <w:pPr>
        <w:numPr>
          <w:ilvl w:val="0"/>
          <w:numId w:val="7"/>
        </w:numPr>
        <w:spacing w:lineRule="auto" w:line="240" w:after="0"/>
        <w:jc w:val="both"/>
      </w:pPr>
      <w:r>
        <w:t>AUTO-BLAŽI d.o.o., Vidovec, Noviška 10</w:t>
      </w:r>
    </w:p>
    <w:p w:rsidRDefault="008748FA" w:rsidP="008748FA" w:rsidR="008748FA">
      <w:pPr>
        <w:numPr>
          <w:ilvl w:val="0"/>
          <w:numId w:val="7"/>
        </w:numPr>
        <w:spacing w:lineRule="auto" w:line="240" w:after="0"/>
        <w:jc w:val="both"/>
      </w:pPr>
      <w:r w:rsidRPr="00A70837">
        <w:t>Županijsko državno odvjetništvo u Varaždinu, Građansko upravni odjel</w:t>
      </w:r>
    </w:p>
    <w:p w:rsidRDefault="008748FA" w:rsidP="008748FA" w:rsidR="008748FA" w:rsidRPr="0073321E">
      <w:pPr>
        <w:numPr>
          <w:ilvl w:val="0"/>
          <w:numId w:val="7"/>
        </w:numPr>
        <w:spacing w:lineRule="auto" w:line="240" w:after="0"/>
        <w:jc w:val="both"/>
      </w:pPr>
      <w:r w:rsidRPr="0073321E">
        <w:t xml:space="preserve">Općinskom sudu u </w:t>
      </w:r>
      <w:r>
        <w:t>Varaždinu</w:t>
      </w:r>
      <w:r w:rsidRPr="0073321E">
        <w:t>, Zemljišno knjižnom odjelu</w:t>
      </w:r>
      <w:r>
        <w:t xml:space="preserve"> Varaždin</w:t>
      </w:r>
      <w:r w:rsidRPr="0073321E">
        <w:t xml:space="preserve"> </w:t>
      </w:r>
      <w:r w:rsidRPr="0073321E">
        <w:rPr>
          <w:bCs/>
        </w:rPr>
        <w:t>-</w:t>
      </w:r>
      <w:r>
        <w:rPr>
          <w:bCs/>
        </w:rPr>
        <w:t xml:space="preserve"> odmah i</w:t>
      </w:r>
      <w:r w:rsidRPr="0073321E">
        <w:rPr>
          <w:bCs/>
        </w:rPr>
        <w:t xml:space="preserve"> </w:t>
      </w:r>
      <w:r w:rsidRPr="0073321E">
        <w:rPr>
          <w:u w:val="single"/>
        </w:rPr>
        <w:t>po pravomoćnosti rješenja</w:t>
      </w:r>
    </w:p>
    <w:p w:rsidRDefault="00456081" w:rsidP="008748FA" w:rsidR="008748FA" w:rsidRPr="0073321E">
      <w:pPr>
        <w:numPr>
          <w:ilvl w:val="0"/>
          <w:numId w:val="7"/>
        </w:numPr>
        <w:spacing w:lineRule="auto" w:line="240" w:after="0"/>
        <w:jc w:val="both"/>
      </w:pPr>
      <w:r>
        <w:t>e</w:t>
      </w:r>
      <w:r w:rsidR="008748FA">
        <w:t>-</w:t>
      </w:r>
      <w:r>
        <w:t xml:space="preserve">Oglasna ploča </w:t>
      </w:r>
    </w:p>
    <w:p w:rsidRDefault="008748FA" w:rsidP="0073321E" w:rsidR="008748FA" w:rsidRPr="0073321E">
      <w:pPr>
        <w:spacing w:lineRule="auto" w:line="240" w:after="0"/>
        <w:jc w:val="both"/>
      </w:pPr>
    </w:p>
    <w:p w:rsidRDefault="000851B4" w:rsidP="005450C1" w:rsidR="000851B4">
      <w:pPr>
        <w:spacing w:lineRule="auto" w:line="240" w:after="0"/>
        <w:jc w:val="both"/>
      </w:pPr>
    </w:p>
    <w:p w:rsidRDefault="000851B4" w:rsidP="003B31CE" w:rsidR="000851B4">
      <w:pPr>
        <w:spacing w:lineRule="auto" w:line="240" w:after="0"/>
      </w:pPr>
    </w:p>
    <w:p w:rsidRDefault="000851B4" w:rsidP="003B31CE" w:rsidR="000851B4">
      <w:pPr>
        <w:spacing w:lineRule="auto" w:line="240" w:after="0"/>
      </w:pPr>
    </w:p>
    <w:p w:rsidRDefault="003B31CE" w:rsidP="003B31CE" w:rsidR="003B31CE">
      <w:pPr>
        <w:spacing w:lineRule="auto" w:line="240" w:after="0"/>
      </w:pPr>
    </w:p>
    <w:p w:rsidRDefault="003B31CE" w:rsidP="003B31CE" w:rsidR="003B31CE">
      <w:pPr>
        <w:spacing w:lineRule="auto" w:line="240" w:after="0"/>
      </w:pPr>
    </w:p>
    <w:p w:rsidRDefault="00936ED1" w:rsidP="003B31CE" w:rsidR="00936ED1">
      <w:pPr>
        <w:spacing w:lineRule="auto" w:line="240" w:after="0"/>
      </w:pPr>
    </w:p>
    <w:p w:rsidRDefault="003B31CE" w:rsidP="003B31CE" w:rsidR="003B31CE">
      <w:pPr>
        <w:spacing w:lineRule="auto" w:line="240" w:after="0"/>
      </w:pPr>
    </w:p>
    <w:p w:rsidRDefault="003B31CE" w:rsidP="003B31CE" w:rsidR="003B31CE">
      <w:pPr>
        <w:spacing w:lineRule="auto" w:line="240" w:after="0"/>
      </w:pPr>
    </w:p>
    <w:p w:rsidRDefault="000851B4" w:rsidP="003B31CE" w:rsidR="000851B4">
      <w:pPr>
        <w:spacing w:lineRule="auto" w:line="240" w:after="0"/>
      </w:pPr>
    </w:p>
    <w:p w:rsidRDefault="000851B4" w:rsidP="003B31CE" w:rsidR="000851B4">
      <w:pPr>
        <w:spacing w:lineRule="auto" w:line="240" w:after="0"/>
      </w:pPr>
    </w:p>
    <w:p w:rsidRDefault="000851B4" w:rsidP="003B31CE" w:rsidR="000851B4">
      <w:pPr>
        <w:spacing w:lineRule="auto" w:line="240" w:after="0"/>
      </w:pPr>
    </w:p>
    <w:p w:rsidRDefault="000851B4" w:rsidP="003B31CE" w:rsidR="000851B4">
      <w:pPr>
        <w:spacing w:lineRule="auto" w:line="240" w:after="0"/>
      </w:pPr>
    </w:p>
    <w:p w:rsidRDefault="000851B4" w:rsidP="003B31CE" w:rsidR="000851B4">
      <w:pPr>
        <w:spacing w:lineRule="auto" w:line="240" w:after="0"/>
      </w:pPr>
    </w:p>
    <w:p w:rsidRDefault="000301CF" w:rsidR="000301CF">
      <w:pPr>
        <w:spacing w:lineRule="auto" w:line="240" w:after="0"/>
      </w:pPr>
    </w:p>
    <w:sectPr w:rsidSect="005450C1" w:rsidR="000301CF">
      <w:headerReference w:type="default" r:id="rId10"/>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BB" w:rsidP="00844FA9" w:rsidR="00E219BB">
      <w:pPr>
        <w:spacing w:lineRule="auto" w:line="240" w:after="0"/>
      </w:pPr>
      <w:r>
        <w:separator/>
      </w:r>
    </w:p>
  </w:endnote>
  <w:endnote w:id="0" w:type="continuationSeparator">
    <w:p w:rsidRDefault="00E219BB" w:rsidP="00844FA9" w:rsidR="00E219B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BB" w:rsidP="00844FA9" w:rsidR="00E219BB">
      <w:pPr>
        <w:spacing w:lineRule="auto" w:line="240" w:after="0"/>
      </w:pPr>
      <w:r>
        <w:separator/>
      </w:r>
    </w:p>
  </w:footnote>
  <w:footnote w:id="0" w:type="continuationSeparator">
    <w:p w:rsidRDefault="00E219BB" w:rsidP="00844FA9" w:rsidR="00E219B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12910"/>
      <w:docPartObj>
        <w:docPartGallery w:val="Page Numbers (Top of Page)"/>
        <w:docPartUnique/>
      </w:docPartObj>
    </w:sdtPr>
    <w:sdtEndPr/>
    <w:sdtContent>
      <w:p w:rsidRDefault="00456081" w:rsidR="00456081">
        <w:pPr>
          <w:pStyle w:val="Zaglavlje"/>
          <w:jc w:val="center"/>
        </w:pPr>
        <w:r>
          <w:fldChar w:fldCharType="begin"/>
        </w:r>
        <w:r>
          <w:instrText>PAGE   \* MERGEFORMAT</w:instrText>
        </w:r>
        <w:r>
          <w:fldChar w:fldCharType="separate"/>
        </w:r>
        <w:r w:rsidR="0053753E">
          <w:rPr>
            <w:noProof/>
          </w:rPr>
          <w:t>4</w:t>
        </w:r>
        <w:r>
          <w:fldChar w:fldCharType="end"/>
        </w:r>
      </w:p>
    </w:sdtContent>
  </w:sdt>
  <w:p w:rsidRDefault="00456081" w:rsidP="00844FA9" w:rsidR="00844FA9">
    <w:pPr>
      <w:pStyle w:val="Zaglavlje"/>
      <w:jc w:val="right"/>
    </w:pPr>
    <w:r w:rsidRPr="00456081">
      <w:t>Poslovni broj: 9 St-146/2014-48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F2800"/>
    <w:multiLevelType w:val="hybridMultilevel"/>
    <w:tmpl w:val="2AF8F2BA"/>
    <w:lvl w:tplc="0BF2AE96"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914F3C"/>
    <w:multiLevelType w:val="hybridMultilevel"/>
    <w:tmpl w:val="281E6A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FC02FFE"/>
    <w:multiLevelType w:val="hybridMultilevel"/>
    <w:tmpl w:val="A97EBBB2"/>
    <w:lvl w:tplc="69CC56F0"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1D34CF"/>
    <w:multiLevelType w:val="hybridMultilevel"/>
    <w:tmpl w:val="B3CE66B4"/>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
    <w:nsid w:val="357A4E11"/>
    <w:multiLevelType w:val="hybridMultilevel"/>
    <w:tmpl w:val="68D428EC"/>
    <w:lvl w:tplc="D36EB07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48385D05"/>
    <w:multiLevelType w:val="hybridMultilevel"/>
    <w:tmpl w:val="281E6A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C3E0E9E"/>
    <w:multiLevelType w:val="hybridMultilevel"/>
    <w:tmpl w:val="95AC6580"/>
    <w:lvl w:tplc="041A0017" w:ilvl="0">
      <w:start w:val="1"/>
      <w:numFmt w:val="lowerLetter"/>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A5B00AA"/>
    <w:multiLevelType w:val="hybridMultilevel"/>
    <w:tmpl w:val="19E6D5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82211C9"/>
    <w:multiLevelType w:val="hybridMultilevel"/>
    <w:tmpl w:val="6A06D0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8"/>
  </w:num>
  <w:num w:numId="4">
    <w:abstractNumId w:val="0"/>
  </w:num>
  <w:num w:numId="5">
    <w:abstractNumId w:val="2"/>
  </w:num>
  <w:num w:numId="6">
    <w:abstractNumId w:val="6"/>
  </w:num>
  <w:num w:numId="7">
    <w:abstractNumId w:val="3"/>
  </w:num>
  <w:num w:numId="8">
    <w:abstractNumId w:val="9"/>
  </w:num>
  <w:num w:numId="9">
    <w:abstractNumId w:val="7"/>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08EA"/>
    <w:rsid w:val="0002529E"/>
    <w:rsid w:val="000301CF"/>
    <w:rsid w:val="000326F8"/>
    <w:rsid w:val="00040D6A"/>
    <w:rsid w:val="00053D26"/>
    <w:rsid w:val="000851B4"/>
    <w:rsid w:val="00085780"/>
    <w:rsid w:val="0008694C"/>
    <w:rsid w:val="000B5197"/>
    <w:rsid w:val="000C3942"/>
    <w:rsid w:val="00112E5B"/>
    <w:rsid w:val="00113045"/>
    <w:rsid w:val="001208EA"/>
    <w:rsid w:val="0013742A"/>
    <w:rsid w:val="001B2E0D"/>
    <w:rsid w:val="00206987"/>
    <w:rsid w:val="00222095"/>
    <w:rsid w:val="002574A2"/>
    <w:rsid w:val="00285F22"/>
    <w:rsid w:val="00286D2E"/>
    <w:rsid w:val="002C4A96"/>
    <w:rsid w:val="002D0C72"/>
    <w:rsid w:val="002F11CD"/>
    <w:rsid w:val="0031755C"/>
    <w:rsid w:val="00350ECE"/>
    <w:rsid w:val="003511C8"/>
    <w:rsid w:val="00365DD6"/>
    <w:rsid w:val="003B31CE"/>
    <w:rsid w:val="00427022"/>
    <w:rsid w:val="00434A45"/>
    <w:rsid w:val="00456081"/>
    <w:rsid w:val="004738FB"/>
    <w:rsid w:val="00533F12"/>
    <w:rsid w:val="0053753E"/>
    <w:rsid w:val="005450C1"/>
    <w:rsid w:val="00571082"/>
    <w:rsid w:val="005D6600"/>
    <w:rsid w:val="00605C60"/>
    <w:rsid w:val="006233AB"/>
    <w:rsid w:val="00641A49"/>
    <w:rsid w:val="00643313"/>
    <w:rsid w:val="00656E17"/>
    <w:rsid w:val="006917D4"/>
    <w:rsid w:val="0073321E"/>
    <w:rsid w:val="00742EA5"/>
    <w:rsid w:val="007A4D72"/>
    <w:rsid w:val="00812026"/>
    <w:rsid w:val="00844FA9"/>
    <w:rsid w:val="008748FA"/>
    <w:rsid w:val="008F21BD"/>
    <w:rsid w:val="00936ED1"/>
    <w:rsid w:val="009878C1"/>
    <w:rsid w:val="009C6711"/>
    <w:rsid w:val="009E1B5A"/>
    <w:rsid w:val="00A27F34"/>
    <w:rsid w:val="00A6219E"/>
    <w:rsid w:val="00A65F3B"/>
    <w:rsid w:val="00A75841"/>
    <w:rsid w:val="00AB7024"/>
    <w:rsid w:val="00AE0D35"/>
    <w:rsid w:val="00AE260B"/>
    <w:rsid w:val="00B04314"/>
    <w:rsid w:val="00B13481"/>
    <w:rsid w:val="00B206C2"/>
    <w:rsid w:val="00B24DB6"/>
    <w:rsid w:val="00B47390"/>
    <w:rsid w:val="00B67FA4"/>
    <w:rsid w:val="00BB5161"/>
    <w:rsid w:val="00C165A6"/>
    <w:rsid w:val="00C4724A"/>
    <w:rsid w:val="00C71EDD"/>
    <w:rsid w:val="00CB4FBC"/>
    <w:rsid w:val="00CB6BF0"/>
    <w:rsid w:val="00CD67E7"/>
    <w:rsid w:val="00D20D12"/>
    <w:rsid w:val="00D316DE"/>
    <w:rsid w:val="00D709A4"/>
    <w:rsid w:val="00E01330"/>
    <w:rsid w:val="00E219BB"/>
    <w:rsid w:val="00E26879"/>
    <w:rsid w:val="00E475CF"/>
    <w:rsid w:val="00E933AE"/>
    <w:rsid w:val="00E95C8D"/>
    <w:rsid w:val="00EB2694"/>
    <w:rsid w:val="00EB77BF"/>
    <w:rsid w:val="00F7473A"/>
    <w:rsid w:val="00F910DD"/>
    <w:rsid w:val="00FB2117"/>
    <w:rsid w:val="00FF6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4F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44FA9"/>
  </w:style>
  <w:style w:styleId="Podnoje" w:type="paragraph">
    <w:name w:val="footer"/>
    <w:basedOn w:val="Normal"/>
    <w:link w:val="PodnojeChar"/>
    <w:uiPriority w:val="99"/>
    <w:unhideWhenUsed/>
    <w:rsid w:val="00844F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44FA9"/>
  </w:style>
  <w:style w:styleId="Odlomakpopisa" w:type="paragraph">
    <w:name w:val="List Paragraph"/>
    <w:basedOn w:val="Normal"/>
    <w:uiPriority w:val="34"/>
    <w:qFormat/>
    <w:rsid w:val="0008694C"/>
    <w:pPr>
      <w:ind w:left="720"/>
      <w:contextualSpacing/>
    </w:pPr>
  </w:style>
  <w:style w:styleId="Tekstbalonia" w:type="paragraph">
    <w:name w:val="Balloon Text"/>
    <w:basedOn w:val="Normal"/>
    <w:link w:val="TekstbaloniaChar"/>
    <w:uiPriority w:val="99"/>
    <w:semiHidden/>
    <w:unhideWhenUsed/>
    <w:rsid w:val="0045608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6081"/>
    <w:rPr>
      <w:rFonts w:cs="Tahoma" w:hAnsi="Tahoma" w:ascii="Tahoma"/>
      <w:sz w:val="16"/>
      <w:szCs w:val="16"/>
    </w:rPr>
  </w:style>
  <w:style w:styleId="Tekstrezerviranogmjesta" w:type="character">
    <w:name w:val="Placeholder Text"/>
    <w:basedOn w:val="Zadanifontodlomka"/>
    <w:uiPriority w:val="99"/>
    <w:semiHidden/>
    <w:rsid w:val="0053753E"/>
    <w:rPr>
      <w:color w:val="808080"/>
      <w:bdr w:space="0" w:sz="0" w:color="auto" w:val="none"/>
      <w:shd w:fill="auto" w:color="auto" w:val="clear"/>
    </w:rPr>
  </w:style>
  <w:style w:customStyle="true" w:styleId="eSPISCCParagraphDefaultFont" w:type="character">
    <w:name w:val="eSPIS_CC_Paragraph Default Font"/>
    <w:basedOn w:val="Zadanifontodlomka"/>
    <w:rsid w:val="005375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753E"/>
    <w:rPr>
      <w:bdr w:space="0" w:sz="0" w:color="auto" w:val="none"/>
      <w:shd w:fill="FFFFCC" w:color="auto" w:val="clear"/>
      <w:lang w:val="hr-HR"/>
    </w:rPr>
  </w:style>
  <w:style w:customStyle="true" w:styleId="PozadinaSvijetloCrvena" w:type="character">
    <w:name w:val="Pozadina_SvijetloCrvena"/>
    <w:basedOn w:val="eSPISCCParagraphDefaultFont"/>
    <w:rsid w:val="005375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75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4F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44FA9"/>
  </w:style>
  <w:style w:styleId="Podnoje" w:type="paragraph">
    <w:name w:val="footer"/>
    <w:basedOn w:val="Normal"/>
    <w:link w:val="PodnojeChar"/>
    <w:uiPriority w:val="99"/>
    <w:unhideWhenUsed/>
    <w:rsid w:val="00844F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44FA9"/>
  </w:style>
  <w:style w:styleId="Odlomakpopisa" w:type="paragraph">
    <w:name w:val="List Paragraph"/>
    <w:basedOn w:val="Normal"/>
    <w:uiPriority w:val="34"/>
    <w:qFormat/>
    <w:rsid w:val="0008694C"/>
    <w:pPr>
      <w:ind w:left="720"/>
      <w:contextualSpacing/>
    </w:pPr>
  </w:style>
  <w:style w:styleId="Tekstbalonia" w:type="paragraph">
    <w:name w:val="Balloon Text"/>
    <w:basedOn w:val="Normal"/>
    <w:link w:val="TekstbaloniaChar"/>
    <w:uiPriority w:val="99"/>
    <w:semiHidden/>
    <w:unhideWhenUsed/>
    <w:rsid w:val="0045608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56081"/>
    <w:rPr>
      <w:rFonts w:ascii="Tahoma" w:cs="Tahoma" w:hAnsi="Tahoma"/>
      <w:sz w:val="16"/>
      <w:szCs w:val="16"/>
    </w:rPr>
  </w:style>
  <w:style w:styleId="Tekstrezerviranogmjesta" w:type="character">
    <w:name w:val="Placeholder Text"/>
    <w:basedOn w:val="Zadanifontodlomka"/>
    <w:uiPriority w:val="99"/>
    <w:semiHidden/>
    <w:rsid w:val="0053753E"/>
    <w:rPr>
      <w:color w:val="808080"/>
      <w:bdr w:color="auto" w:space="0" w:sz="0" w:val="none"/>
      <w:shd w:color="auto" w:fill="auto" w:val="clear"/>
    </w:rPr>
  </w:style>
  <w:style w:customStyle="1" w:styleId="eSPISCCParagraphDefaultFont" w:type="character">
    <w:name w:val="eSPIS_CC_Paragraph Default Font"/>
    <w:basedOn w:val="Zadanifontodlomka"/>
    <w:rsid w:val="005375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53E"/>
    <w:rPr>
      <w:bdr w:color="auto" w:space="0" w:sz="0" w:val="none"/>
      <w:shd w:color="auto" w:fill="FFFFCC" w:val="clear"/>
      <w:lang w:val="hr-HR"/>
    </w:rPr>
  </w:style>
  <w:style w:customStyle="1" w:styleId="PozadinaSvijetloCrvena" w:type="character">
    <w:name w:val="Pozadina_SvijetloCrvena"/>
    <w:basedOn w:val="eSPISCCParagraphDefaultFont"/>
    <w:rsid w:val="005375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5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708455">
      <w:bodyDiv w:val="true"/>
      <w:marLeft w:val="0"/>
      <w:marRight w:val="0"/>
      <w:marTop w:val="0"/>
      <w:marBottom w:val="0"/>
      <w:divBdr>
        <w:top w:space="0" w:sz="0" w:color="auto" w:val="none"/>
        <w:left w:space="0" w:sz="0" w:color="auto" w:val="none"/>
        <w:bottom w:space="0" w:sz="0" w:color="auto" w:val="none"/>
        <w:right w:space="0" w:sz="0" w:color="auto" w:val="none"/>
      </w:divBdr>
    </w:div>
    <w:div w:id="296379038">
      <w:bodyDiv w:val="true"/>
      <w:marLeft w:val="0"/>
      <w:marRight w:val="0"/>
      <w:marTop w:val="0"/>
      <w:marBottom w:val="0"/>
      <w:divBdr>
        <w:top w:space="0" w:sz="0" w:color="auto" w:val="none"/>
        <w:left w:space="0" w:sz="0" w:color="auto" w:val="none"/>
        <w:bottom w:space="0" w:sz="0" w:color="auto" w:val="none"/>
        <w:right w:space="0" w:sz="0" w:color="auto" w:val="none"/>
      </w:divBdr>
      <w:divsChild>
        <w:div w:id="1754666980">
          <w:marLeft w:val="0"/>
          <w:marRight w:val="0"/>
          <w:marTop w:val="0"/>
          <w:marBottom w:val="0"/>
          <w:divBdr>
            <w:top w:space="0" w:sz="0" w:color="auto" w:val="none"/>
            <w:left w:space="0" w:sz="0" w:color="auto" w:val="none"/>
            <w:bottom w:space="0" w:sz="0" w:color="auto" w:val="none"/>
            <w:right w:space="0" w:sz="0" w:color="auto" w:val="none"/>
          </w:divBdr>
          <w:divsChild>
            <w:div w:id="1580676419">
              <w:marLeft w:val="0"/>
              <w:marRight w:val="0"/>
              <w:marTop w:val="0"/>
              <w:marBottom w:val="0"/>
              <w:divBdr>
                <w:top w:space="0" w:sz="6" w:color="DDDDDD" w:val="single"/>
                <w:left w:space="0" w:sz="6" w:color="DDDDDD" w:val="single"/>
                <w:bottom w:space="0" w:sz="6" w:color="DDDDDD" w:val="single"/>
                <w:right w:space="0" w:sz="6" w:color="DDDDDD" w:val="single"/>
              </w:divBdr>
              <w:divsChild>
                <w:div w:id="1557886470">
                  <w:marLeft w:val="150"/>
                  <w:marRight w:val="150"/>
                  <w:marTop w:val="0"/>
                  <w:marBottom w:val="150"/>
                  <w:divBdr>
                    <w:top w:space="0" w:sz="0" w:color="auto" w:val="none"/>
                    <w:left w:space="0" w:sz="0" w:color="auto" w:val="none"/>
                    <w:bottom w:space="0" w:sz="0" w:color="auto" w:val="none"/>
                    <w:right w:space="0" w:sz="0" w:color="auto" w:val="none"/>
                  </w:divBdr>
                  <w:divsChild>
                    <w:div w:id="1379236608">
                      <w:marLeft w:val="0"/>
                      <w:marRight w:val="0"/>
                      <w:marTop w:val="0"/>
                      <w:marBottom w:val="0"/>
                      <w:divBdr>
                        <w:top w:space="0" w:sz="0" w:color="auto" w:val="none"/>
                        <w:left w:space="0" w:sz="0" w:color="auto" w:val="none"/>
                        <w:bottom w:space="0" w:sz="0" w:color="auto" w:val="none"/>
                        <w:right w:space="0" w:sz="0" w:color="auto" w:val="none"/>
                      </w:divBdr>
                      <w:divsChild>
                        <w:div w:id="1796176753">
                          <w:marLeft w:val="0"/>
                          <w:marRight w:val="0"/>
                          <w:marTop w:val="0"/>
                          <w:marBottom w:val="0"/>
                          <w:divBdr>
                            <w:top w:space="0" w:sz="0" w:color="auto" w:val="none"/>
                            <w:left w:space="0" w:sz="0" w:color="auto" w:val="none"/>
                            <w:bottom w:space="0" w:sz="0" w:color="auto" w:val="none"/>
                            <w:right w:space="0" w:sz="0" w:color="auto" w:val="none"/>
                          </w:divBdr>
                          <w:divsChild>
                            <w:div w:id="1105029907">
                              <w:marLeft w:val="0"/>
                              <w:marRight w:val="0"/>
                              <w:marTop w:val="0"/>
                              <w:marBottom w:val="0"/>
                              <w:divBdr>
                                <w:top w:space="0" w:sz="0" w:color="auto" w:val="none"/>
                                <w:left w:space="0" w:sz="0" w:color="auto" w:val="none"/>
                                <w:bottom w:space="0" w:sz="0" w:color="auto" w:val="none"/>
                                <w:right w:space="0" w:sz="0" w:color="auto" w:val="none"/>
                              </w:divBdr>
                              <w:divsChild>
                                <w:div w:id="90472158">
                                  <w:marLeft w:val="0"/>
                                  <w:marRight w:val="0"/>
                                  <w:marTop w:val="0"/>
                                  <w:marBottom w:val="0"/>
                                  <w:divBdr>
                                    <w:top w:space="0" w:sz="0" w:color="auto" w:val="none"/>
                                    <w:left w:space="0" w:sz="0" w:color="auto" w:val="none"/>
                                    <w:bottom w:space="0" w:sz="0" w:color="auto" w:val="none"/>
                                    <w:right w:space="0" w:sz="0" w:color="auto" w:val="none"/>
                                  </w:divBdr>
                                  <w:divsChild>
                                    <w:div w:id="512497525">
                                      <w:marLeft w:val="0"/>
                                      <w:marRight w:val="0"/>
                                      <w:marTop w:val="0"/>
                                      <w:marBottom w:val="0"/>
                                      <w:divBdr>
                                        <w:top w:space="0" w:sz="0" w:color="auto" w:val="none"/>
                                        <w:left w:space="0" w:sz="0" w:color="auto" w:val="none"/>
                                        <w:bottom w:space="0" w:sz="0" w:color="auto" w:val="none"/>
                                        <w:right w:space="0" w:sz="0" w:color="auto" w:val="none"/>
                                      </w:divBdr>
                                      <w:divsChild>
                                        <w:div w:id="4423092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15466043">
      <w:bodyDiv w:val="true"/>
      <w:marLeft w:val="0"/>
      <w:marRight w:val="0"/>
      <w:marTop w:val="0"/>
      <w:marBottom w:val="0"/>
      <w:divBdr>
        <w:top w:space="0" w:sz="0" w:color="auto" w:val="none"/>
        <w:left w:space="0" w:sz="0" w:color="auto" w:val="none"/>
        <w:bottom w:space="0" w:sz="0" w:color="auto" w:val="none"/>
        <w:right w:space="0" w:sz="0" w:color="auto" w:val="none"/>
      </w:divBdr>
      <w:divsChild>
        <w:div w:id="76023152">
          <w:marLeft w:val="0"/>
          <w:marRight w:val="0"/>
          <w:marTop w:val="0"/>
          <w:marBottom w:val="0"/>
          <w:divBdr>
            <w:top w:space="0" w:sz="0" w:color="auto" w:val="none"/>
            <w:left w:space="0" w:sz="0" w:color="auto" w:val="none"/>
            <w:bottom w:space="0" w:sz="0" w:color="auto" w:val="none"/>
            <w:right w:space="0" w:sz="0" w:color="auto" w:val="none"/>
          </w:divBdr>
          <w:divsChild>
            <w:div w:id="1960449532">
              <w:marLeft w:val="0"/>
              <w:marRight w:val="0"/>
              <w:marTop w:val="0"/>
              <w:marBottom w:val="0"/>
              <w:divBdr>
                <w:top w:space="0" w:sz="0" w:color="auto" w:val="none"/>
                <w:left w:space="0" w:sz="0" w:color="auto" w:val="none"/>
                <w:bottom w:space="0" w:sz="0" w:color="auto" w:val="none"/>
                <w:right w:space="0" w:sz="0" w:color="auto" w:val="none"/>
              </w:divBdr>
              <w:divsChild>
                <w:div w:id="1923491922">
                  <w:marLeft w:val="0"/>
                  <w:marRight w:val="0"/>
                  <w:marTop w:val="0"/>
                  <w:marBottom w:val="0"/>
                  <w:divBdr>
                    <w:top w:space="0" w:sz="0" w:color="auto" w:val="none"/>
                    <w:left w:space="0" w:sz="0" w:color="auto" w:val="none"/>
                    <w:bottom w:space="0" w:sz="0" w:color="auto" w:val="none"/>
                    <w:right w:space="0" w:sz="0" w:color="auto" w:val="none"/>
                  </w:divBdr>
                  <w:divsChild>
                    <w:div w:id="1978484263">
                      <w:marLeft w:val="0"/>
                      <w:marRight w:val="0"/>
                      <w:marTop w:val="0"/>
                      <w:marBottom w:val="0"/>
                      <w:divBdr>
                        <w:top w:space="0" w:sz="0" w:color="auto" w:val="none"/>
                        <w:left w:space="0" w:sz="0" w:color="auto" w:val="none"/>
                        <w:bottom w:space="0" w:sz="0" w:color="auto" w:val="none"/>
                        <w:right w:space="0" w:sz="0" w:color="auto" w:val="none"/>
                      </w:divBdr>
                      <w:divsChild>
                        <w:div w:id="11897618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084231307">
      <w:bodyDiv w:val="true"/>
      <w:marLeft w:val="0"/>
      <w:marRight w:val="0"/>
      <w:marTop w:val="0"/>
      <w:marBottom w:val="0"/>
      <w:divBdr>
        <w:top w:space="0" w:sz="0" w:color="auto" w:val="none"/>
        <w:left w:space="0" w:sz="0" w:color="auto" w:val="none"/>
        <w:bottom w:space="0" w:sz="0" w:color="auto" w:val="none"/>
        <w:right w:space="0" w:sz="0" w:color="auto" w:val="none"/>
      </w:divBdr>
    </w:div>
    <w:div w:id="1494025689">
      <w:bodyDiv w:val="true"/>
      <w:marLeft w:val="0"/>
      <w:marRight w:val="0"/>
      <w:marTop w:val="0"/>
      <w:marBottom w:val="0"/>
      <w:divBdr>
        <w:top w:space="0" w:sz="0" w:color="auto" w:val="none"/>
        <w:left w:space="0" w:sz="0" w:color="auto" w:val="none"/>
        <w:bottom w:space="0" w:sz="0" w:color="auto" w:val="none"/>
        <w:right w:space="0" w:sz="0" w:color="auto" w:val="none"/>
      </w:divBdr>
      <w:divsChild>
        <w:div w:id="81024495">
          <w:marLeft w:val="0"/>
          <w:marRight w:val="0"/>
          <w:marTop w:val="0"/>
          <w:marBottom w:val="0"/>
          <w:divBdr>
            <w:top w:space="0" w:sz="0" w:color="auto" w:val="none"/>
            <w:left w:space="0" w:sz="0" w:color="auto" w:val="none"/>
            <w:bottom w:space="0" w:sz="0" w:color="auto" w:val="none"/>
            <w:right w:space="0" w:sz="0" w:color="auto" w:val="none"/>
          </w:divBdr>
          <w:divsChild>
            <w:div w:id="2083864150">
              <w:marLeft w:val="0"/>
              <w:marRight w:val="0"/>
              <w:marTop w:val="0"/>
              <w:marBottom w:val="0"/>
              <w:divBdr>
                <w:top w:space="0" w:sz="0" w:color="auto" w:val="none"/>
                <w:left w:space="0" w:sz="0" w:color="auto" w:val="none"/>
                <w:bottom w:space="0" w:sz="0" w:color="auto" w:val="none"/>
                <w:right w:space="0" w:sz="0" w:color="auto" w:val="none"/>
              </w:divBdr>
              <w:divsChild>
                <w:div w:id="840193710">
                  <w:marLeft w:val="0"/>
                  <w:marRight w:val="0"/>
                  <w:marTop w:val="0"/>
                  <w:marBottom w:val="0"/>
                  <w:divBdr>
                    <w:top w:space="0" w:sz="0" w:color="auto" w:val="none"/>
                    <w:left w:space="0" w:sz="0" w:color="auto" w:val="none"/>
                    <w:bottom w:space="0" w:sz="0" w:color="auto" w:val="none"/>
                    <w:right w:space="0" w:sz="0" w:color="auto" w:val="none"/>
                  </w:divBdr>
                  <w:divsChild>
                    <w:div w:id="332688576">
                      <w:marLeft w:val="0"/>
                      <w:marRight w:val="0"/>
                      <w:marTop w:val="0"/>
                      <w:marBottom w:val="0"/>
                      <w:divBdr>
                        <w:top w:space="0" w:sz="0" w:color="auto" w:val="none"/>
                        <w:left w:space="0" w:sz="0" w:color="auto" w:val="none"/>
                        <w:bottom w:space="0" w:sz="0" w:color="auto" w:val="none"/>
                        <w:right w:space="0" w:sz="0" w:color="auto" w:val="none"/>
                      </w:divBdr>
                      <w:divsChild>
                        <w:div w:id="26377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5689582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2014.</izvorni_sadrzaj>
    <derivirana_varijabla naziv="DomainObject.Predmet.DatumOsnivanja_1">20.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St-146/2014</izvorni_sadrzaj>
    <derivirana_varijabla naziv="DomainObject.Predmet.OznakaBroj_1">St-146/2014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POLJOPRIVREDNO-GLJIVARSKA ZADRUGA FRIDA zastupanog po punomoćniku Marijan, odvjetnik iz ZOU Fosin</izvorni_sadrzaj>
    <derivirana_varijabla naziv="DomainObject.Predmet.ProtustrankaFormated_1">  POLJOPRIVREDNO-GLJIVARSKA ZADRUGA FRIDA zastupanog po punomoćniku Marijan, odvjetnik iz ZOU Fosin</derivirana_varijabla>
  </DomainObject.Predmet.ProtustrankaFormated>
  <DomainObject.Predmet.ProtustrankaFormatedOIB>
    <izvorni_sadrzaj>  POLJOPRIVREDNO-GLJIVARSKA ZADRUGA FRIDA, OIB 24872511073 zastupanog po punomoćniku Marijan, odvjetnik iz ZOU Fosin</izvorni_sadrzaj>
    <derivirana_varijabla naziv="DomainObject.Predmet.ProtustrankaFormatedOIB_1">  POLJOPRIVREDNO-GLJIVARSKA ZADRUGA FRIDA, OIB 24872511073 zastupanog po punomoćniku Marijan, odvjetnik iz ZOU Fosin</derivirana_varijabla>
  </DomainObject.Predmet.ProtustrankaFormatedOIB>
  <DomainObject.Predmet.ProtustrankaFormatedWithAdress>
    <izvorni_sadrzaj> POLJOPRIVREDNO-GLJIVARSKA ZADRUGA FRIDA, Gospodarska ulica/bb, 42208 Otok Virje zastupanog po punomoćniku Marijan, odvjetnik iz ZOU Fosin</izvorni_sadrzaj>
    <derivirana_varijabla naziv="DomainObject.Predmet.ProtustrankaFormatedWithAdress_1"> POLJOPRIVREDNO-GLJIVARSKA ZADRUGA FRIDA, Gospodarska ulica/bb, 42208 Otok Virje zastupanog po punomoćniku Marijan, odvjetnik iz ZOU Fosin</derivirana_varijabla>
  </DomainObject.Predmet.ProtustrankaFormatedWithAdress>
  <DomainObject.Predmet.ProtustrankaFormatedWithAdressOIB>
    <izvorni_sadrzaj> POLJOPRIVREDNO-GLJIVARSKA ZADRUGA FRIDA, OIB 24872511073, Gospodarska ulica/bb, 42208 Otok Virje zastupanog po punomoćniku Marijan, odvjetnik iz ZOU Fosin</izvorni_sadrzaj>
    <derivirana_varijabla naziv="DomainObject.Predmet.ProtustrankaFormatedWithAdressOIB_1"> POLJOPRIVREDNO-GLJIVARSKA ZADRUGA FRIDA, OIB 24872511073, Gospodarska ulica/bb, 42208 Otok Virje zastupanog po punomoćniku Marijan, odvjetnik iz ZOU Fosin</derivirana_varijabla>
  </DomainObject.Predmet.ProtustrankaFormatedWithAdressOIB>
  <DomainObject.Predmet.ProtustrankaWithAdress>
    <izvorni_sadrzaj>POLJOPRIVREDNO-GLJIVARSKA ZADRUGA FRIDA Gospodarska ulica/bb, 42208 Otok Virje</izvorni_sadrzaj>
    <derivirana_varijabla naziv="DomainObject.Predmet.ProtustrankaWithAdress_1">POLJOPRIVREDNO-GLJIVARSKA ZADRUGA FRIDA Gospodarska ulica/bb, 42208 Otok Virje</derivirana_varijabla>
  </DomainObject.Predmet.ProtustrankaWithAdress>
  <DomainObject.Predmet.ProtustrankaWithAdressOIB>
    <izvorni_sadrzaj>POLJOPRIVREDNO-GLJIVARSKA ZADRUGA FRIDA, OIB 24872511073, Gospodarska ulica/bb, 42208 Otok Virje</izvorni_sadrzaj>
    <derivirana_varijabla naziv="DomainObject.Predmet.ProtustrankaWithAdressOIB_1">POLJOPRIVREDNO-GLJIVARSKA ZADRUGA FRIDA, OIB 24872511073, Gospodarska ulica/bb, 42208 Otok Virje</derivirana_varijabla>
  </DomainObject.Predmet.ProtustrankaWithAdressOIB>
  <DomainObject.Predmet.ProtustrankaNazivFormated>
    <izvorni_sadrzaj>POLJOPRIVREDNO-GLJIVARSKA ZADRUGA FRIDA</izvorni_sadrzaj>
    <derivirana_varijabla naziv="DomainObject.Predmet.ProtustrankaNazivFormated_1">POLJOPRIVREDNO-GLJIVARSKA ZADRUGA FRIDA</derivirana_varijabla>
  </DomainObject.Predmet.ProtustrankaNazivFormated>
  <DomainObject.Predmet.ProtustrankaNazivFormatedOIB>
    <izvorni_sadrzaj>POLJOPRIVREDNO-GLJIVARSKA ZADRUGA FRIDA, OIB 24872511073</izvorni_sadrzaj>
    <derivirana_varijabla naziv="DomainObject.Predmet.ProtustrankaNazivFormatedOIB_1">POLJOPRIVREDNO-GLJIVARSKA ZADRUGA FRIDA, OIB 24872511073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Grada Vukovara 70, 10000 Zagreb; ERSTE&amp;STEIERMÄRKISCHE BANKA dioničko društvo, Jadranski Trg 3/a, 51000 Rijeka</izvorni_sadrzaj>
    <derivirana_varijabla naziv="DomainObject.Predmet.StrankaFormatedWithAdress_1"> FINA Regionalni centar Zagreb, Grada Vukovara 70, 10000 Zagreb; ERSTE&amp;STEIERMÄRKISCHE BANKA dioničko društvo, Jadranski Trg 3/a, 51000 Rijeka</derivirana_varijabla>
  </DomainObject.Predmet.StrankaFormatedWithAdress>
  <DomainObject.Predmet.StrankaFormatedWithAdressOIB>
    <izvorni_sadrzaj> FINA Regionalni centar Zagreb, OIB 85821130368, Grada Vukovara 70, 10000 Zagreb; ERSTE&amp;STEIERMÄRKISCHE BANKA dioničko društvo, OIB 23057039320, Jadranski Trg 3/a, 51000 Rijeka</izvorni_sadrzaj>
    <derivirana_varijabla naziv="DomainObject.Predmet.StrankaFormatedWithAdressOIB_1"> FINA Regionalni centar Zagreb, OIB 85821130368, Grada Vukovara 70, 10000 Zagreb; ERSTE&amp;STEIERMÄRKISCHE BANKA dioničko društvo, OIB 23057039320, Jadranski Trg 3/a, 51000 Rijeka</derivirana_varijabla>
  </DomainObject.Predmet.StrankaFormatedWithAdressOIB>
  <DomainObject.Predmet.StrankaWithAdress>
    <izvorni_sadrzaj>FINA Regionalni centar Zagreb Grada Vukovara 70,10000 Zagreb,ERSTE&amp;STEIERMÄRKISCHE BANKA dioničko društvo Jadranski Trg 3/a,51000 Rijeka</izvorni_sadrzaj>
    <derivirana_varijabla naziv="DomainObject.Predmet.StrankaWithAdress_1">FINA Regionalni centar Zagreb Grada Vukovara 70,10000 Zagreb,ERSTE&amp;STEIERMÄRKISCHE BANKA dioničko društvo Jadranski Trg 3/a,51000 Rijeka</derivirana_varijabla>
  </DomainObject.Predmet.StrankaWithAdress>
  <DomainObject.Predmet.StrankaWithAdressOIB>
    <izvorni_sadrzaj>FINA Regionalni centar Zagreb, OIB 85821130368, Grada Vukovara 70,10000 Zagreb,ERSTE&amp;STEIERMÄRKISCHE BANKA dioničko društvo, OIB 23057039320, Jadranski Trg 3/a,51000 Rijeka</izvorni_sadrzaj>
    <derivirana_varijabla naziv="DomainObject.Predmet.StrankaWithAdressOIB_1">FINA Regionalni centar Zagreb, OIB 85821130368, Grada Vukovara 70,10000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Grada Vukovara 70, 10000 Zagreb</item>
      <item>ERSTE&amp;STEIERMÄRKISCHE BANKA dioničko društvo, Jadranski Trg 3/a, 51000 Rijeka</item>
    </izvorni_sadrzaj>
    <derivirana_varijabla naziv="DomainObject.Predmet.StrankaListFormatedWithAdress_1">
      <item>FINA Regionalni centar Zagreb, Grada Vukovara 70,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Grada Vukovara 70, 10000 Zagreb</item>
      <item>ERSTE&amp;STEIERMÄRKISCHE BANKA dioničko društvo, OIB 23057039320, Jadranski Trg 3/a, 51000 Rijeka</item>
    </izvorni_sadrzaj>
    <derivirana_varijabla naziv="DomainObject.Predmet.StrankaListFormatedWithAdressOIB_1">
      <item>FINA Regionalni centar Zagreb, OIB 85821130368, Grada Vukovara 70,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POLJOPRIVREDNO-GLJIVARSKA ZADRUGA FRIDA zastupanog po punomoćniku Marijan, odvjetnik iz ZOU Fosin</item>
    </izvorni_sadrzaj>
    <derivirana_varijabla naziv="DomainObject.Predmet.ProtuStrankaListFormated_1">
      <item>POLJOPRIVREDNO-GLJIVARSKA ZADRUGA FRIDA zastupanog po punomoćniku Marijan, odvjetnik iz ZOU Fosin</item>
    </derivirana_varijabla>
  </DomainObject.Predmet.ProtuStrankaListFormated>
  <DomainObject.Predmet.ProtuStrankaListFormatedOIB>
    <izvorni_sadrzaj>
      <item>POLJOPRIVREDNO-GLJIVARSKA ZADRUGA FRIDA, OIB 24872511073 zastupanog po punomoćniku Marijan, odvjetnik iz ZOU Fosin</item>
    </izvorni_sadrzaj>
    <derivirana_varijabla naziv="DomainObject.Predmet.ProtuStrankaListFormatedOIB_1">
      <item>POLJOPRIVREDNO-GLJIVARSKA ZADRUGA FRIDA, OIB 24872511073 zastupanog po punomoćniku Marijan, odvjetnik iz ZOU Fosin</item>
    </derivirana_varijabla>
  </DomainObject.Predmet.ProtuStrankaListFormatedOIB>
  <DomainObject.Predmet.ProtuStrankaListFormatedWithAdress>
    <izvorni_sadrzaj>
      <item>POLJOPRIVREDNO-GLJIVARSKA ZADRUGA FRIDA, Gospodarska ulica/bb, 42208 Otok Virje zastupanog po punomoćniku Marijan, odvjetnik iz ZOU Fosin</item>
    </izvorni_sadrzaj>
    <derivirana_varijabla naziv="DomainObject.Predmet.ProtuStrankaListFormatedWithAdress_1">
      <item>POLJOPRIVREDNO-GLJIVARSKA ZADRUGA FRIDA, Gospodarska ulica/bb, 42208 Otok Virje zastupanog po punomoćniku Marijan, odvjetnik iz ZOU Fosin</item>
    </derivirana_varijabla>
  </DomainObject.Predmet.ProtuStrankaListFormatedWithAdress>
  <DomainObject.Predmet.ProtuStrankaListFormatedWithAdressOIB>
    <izvorni_sadrzaj>
      <item>POLJOPRIVREDNO-GLJIVARSKA ZADRUGA FRIDA, OIB 24872511073, Gospodarska ulica/bb, 42208 Otok Virje zastupanog po punomoćniku Marijan, odvjetnik iz ZOU Fosin</item>
    </izvorni_sadrzaj>
    <derivirana_varijabla naziv="DomainObject.Predmet.ProtuStrankaListFormatedWithAdressOIB_1">
      <item>POLJOPRIVREDNO-GLJIVARSKA ZADRUGA FRIDA, OIB 24872511073, Gospodarska ulica/bb, 42208 Otok Virje zastupanog po punomoćniku Marijan, odvjetnik iz ZOU Fosin</item>
    </derivirana_varijabla>
  </DomainObject.Predmet.ProtuStrankaListFormatedWithAdressOIB>
  <DomainObject.Predmet.ProtuStrankaListNazivFormated>
    <izvorni_sadrzaj>
      <item>POLJOPRIVREDNO-GLJIVARSKA ZADRUGA FRIDA</item>
    </izvorni_sadrzaj>
    <derivirana_varijabla naziv="DomainObject.Predmet.ProtuStrankaListNazivFormated_1">
      <item>POLJOPRIVREDNO-GLJIVARSKA ZADRUGA FRIDA</item>
    </derivirana_varijabla>
  </DomainObject.Predmet.ProtuStrankaListNazivFormated>
  <DomainObject.Predmet.ProtuStrankaListNazivFormatedOIB>
    <izvorni_sadrzaj>
      <item>POLJOPRIVREDNO-GLJIVARSKA ZADRUGA FRIDA, OIB 24872511073</item>
    </izvorni_sadrzaj>
    <derivirana_varijabla naziv="DomainObject.Predmet.ProtuStrankaListNazivFormatedOIB_1">
      <item>POLJOPRIVREDNO-GLJIVARSKA ZADRUGA FRIDA, OIB 24872511073</item>
    </derivirana_varijabla>
  </DomainObject.Predmet.ProtuStrankaListNazivFormatedOIB>
  <DomainObject.Predmet.OstaliListFormated>
    <izvorni_sadrzaj>
      <item>Županijsko državno odvjetništvo</item>
      <item>Grozdana Cestar</item>
      <item>Marijan, odvjetnik iz ZOU Fosin punomoćnik sudionika u postupku POLJOPRIVREDNO-GLJIVARSKA ZADRUGA FRIDA</item>
      <item>Tea Gatternig</item>
      <item>KRIG-KUTINA društvo s ograničenom odgovornošću za trgovinu, proizvodnju, turizam, ugostiteljstvo i usluge</item>
      <item>Jovan Doneski, odvj. iz ZOU</item>
      <item>Dalibor Gradinščak</item>
      <item>MAĐARIĆ &amp; LUI - odvjetničko društvo d.o.o.</item>
      <item>VARKOM dioničko društvo za opskrbu vodom i odvodnju otpadnih voda</item>
      <item>Hrvatski Telekom d.d.</item>
      <item>MAĐARIĆ &amp; LUI - odvjetničko društvo d.o.o.</item>
    </izvorni_sadrzaj>
    <derivirana_varijabla naziv="DomainObject.Predmet.OstaliListFormated_1">
      <item>Županijsko državno odvjetništvo</item>
      <item>Grozdana Cestar</item>
      <item>Marijan, odvjetnik iz ZOU Fosin punomoćnik sudionika u postupku POLJOPRIVREDNO-GLJIVARSKA ZADRUGA FRIDA</item>
      <item>Tea Gatternig</item>
      <item>KRIG-KUTINA društvo s ograničenom odgovornošću za trgovinu, proizvodnju, turizam, ugostiteljstvo i usluge</item>
      <item>Jovan Doneski, odvj. iz ZOU</item>
      <item>Dalibor Gradinščak</item>
      <item>MAĐARIĆ &amp; LUI - odvjetničko društvo d.o.o.</item>
      <item>VARKOM dioničko društvo za opskrbu vodom i odvodnju otpadnih voda</item>
      <item>Hrvatski Telekom d.d.</item>
      <item>MAĐARIĆ &amp; LUI - odvjetničko društvo d.o.o.</item>
    </derivirana_varijabla>
  </DomainObject.Predmet.OstaliListFormated>
  <DomainObject.Predmet.OstaliListFormatedOIB>
    <izvorni_sadrzaj>
      <item>Županijsko državno odvjetništvo</item>
      <item>Grozdana Cestar</item>
      <item>Marijan, odvjetnik iz ZOU Fosin, OIB 56787627213 punomoćnik sudionika u postupku POLJOPRIVREDNO-GLJIVARSKA ZADRUGA FRIDA</item>
      <item>Tea Gatternig, OIB 20214370352</item>
      <item>KRIG-KUTINA društvo s ograničenom odgovornošću za trgovinu, proizvodnju, turizam, ugostiteljstvo i usluge, OIB 84955930500</item>
      <item>Jovan Doneski, odvj. iz ZOU, OIB 61194838942</item>
      <item>Dalibor Gradinščak, OIB 16095594061</item>
      <item>MAĐARIĆ &amp; LUI - odvjetničko društvo d.o.o., OIB 27355904472</item>
      <item>VARKOM dioničko društvo za opskrbu vodom i odvodnju otpadnih voda, OIB 39048902955</item>
      <item>Hrvatski Telekom d.d., OIB 81793146560</item>
      <item>MAĐARIĆ &amp; LUI - odvjetničko društvo d.o.o., OIB 27355904472</item>
    </izvorni_sadrzaj>
    <derivirana_varijabla naziv="DomainObject.Predmet.OstaliListFormatedOIB_1">
      <item>Županijsko državno odvjetništvo</item>
      <item>Grozdana Cestar</item>
      <item>Marijan, odvjetnik iz ZOU Fosin, OIB 56787627213 punomoćnik sudionika u postupku POLJOPRIVREDNO-GLJIVARSKA ZADRUGA FRIDA</item>
      <item>Tea Gatternig, OIB 20214370352</item>
      <item>KRIG-KUTINA društvo s ograničenom odgovornošću za trgovinu, proizvodnju, turizam, ugostiteljstvo i usluge, OIB 84955930500</item>
      <item>Jovan Doneski, odvj. iz ZOU, OIB 61194838942</item>
      <item>Dalibor Gradinščak, OIB 16095594061</item>
      <item>MAĐARIĆ &amp; LUI - odvjetničko društvo d.o.o., OIB 27355904472</item>
      <item>VARKOM dioničko društvo za opskrbu vodom i odvodnju otpadnih voda, OIB 39048902955</item>
      <item>Hrvatski Telekom d.d., OIB 81793146560</item>
      <item>MAĐARIĆ &amp; LUI - odvjetničko društvo d.o.o., OIB 27355904472</item>
    </derivirana_varijabla>
  </DomainObject.Predmet.OstaliListFormatedOIB>
  <DomainObject.Predmet.OstaliListFormatedWithAdress>
    <izvorni_sadrzaj>
      <item>Županijsko državno odvjetništvo</item>
      <item>Grozdana Cestar, Dravska 41, 42209 Sračinec</item>
      <item>Marijan, odvjetnik iz ZOU Fosin, Graberje 4/I, 42000 Varaždin punomoćnik sudionika u postupku POLJOPRIVREDNO-GLJIVARSKA ZADRUGA FRIDA</item>
      <item>Tea Gatternig, Šemovečkih Žrtava 18, 42000 Varaždin</item>
      <item>KRIG-KUTINA društvo s ograničenom odgovornošću za trgovinu, proizvodnju, turizam, ugostiteljstvo i usluge, Kutinska lipa 0, 44320 Kutina</item>
      <item>Jovan Doneski, odvj. iz ZOU, Vladimira Nazora 19 b/I, 43280 Garešnica</item>
      <item>Dalibor Gradinščak, Pavlinska ulica 5, 42000 Varaždin</item>
      <item>MAĐARIĆ &amp; LUI - odvjetničko društvo d.o.o., Ilica 191F, Zagreb</item>
      <item>VARKOM dioničko društvo za opskrbu vodom i odvodnju otpadnih voda, Trg Bana Jelačića 15, 42000 Varaždin</item>
      <item>Hrvatski Telekom d.d., Roberta Frangeša Mihanovića 9, Zagreb</item>
      <item>MAĐARIĆ &amp; LUI - odvjetničko društvo d.o.o., Ilica 191F, 10000 Zagreb</item>
    </izvorni_sadrzaj>
    <derivirana_varijabla naziv="DomainObject.Predmet.OstaliListFormatedWithAdress_1">
      <item>Županijsko državno odvjetništvo</item>
      <item>Grozdana Cestar, Dravska 41, 42209 Sračinec</item>
      <item>Marijan, odvjetnik iz ZOU Fosin, Graberje 4/I, 42000 Varaždin punomoćnik sudionika u postupku POLJOPRIVREDNO-GLJIVARSKA ZADRUGA FRIDA</item>
      <item>Tea Gatternig, Šemovečkih Žrtava 18, 42000 Varaždin</item>
      <item>KRIG-KUTINA društvo s ograničenom odgovornošću za trgovinu, proizvodnju, turizam, ugostiteljstvo i usluge, Kutinska lipa 0, 44320 Kutina</item>
      <item>Jovan Doneski, odvj. iz ZOU, Vladimira Nazora 19 b/I, 43280 Garešnica</item>
      <item>Dalibor Gradinščak, Pavlinska ulica 5, 42000 Varaždin</item>
      <item>MAĐARIĆ &amp; LUI - odvjetničko društvo d.o.o., Ilica 191F, Zagreb</item>
      <item>VARKOM dioničko društvo za opskrbu vodom i odvodnju otpadnih voda, Trg Bana Jelačića 15, 42000 Varaždin</item>
      <item>Hrvatski Telekom d.d., Roberta Frangeša Mihanovića 9, Zagreb</item>
      <item>MAĐARIĆ &amp; LUI - odvjetničko društvo d.o.o., Ilica 191F, 10000 Zagreb</item>
    </derivirana_varijabla>
  </DomainObject.Predmet.OstaliListFormatedWithAdress>
  <DomainObject.Predmet.OstaliListFormatedWithAdressOIB>
    <izvorni_sadrzaj>
      <item>Županijsko državno odvjetništvo</item>
      <item>Grozdana Cestar, Dravska 41, 42209 Sračinec</item>
      <item>Marijan, odvjetnik iz ZOU Fosin, OIB 56787627213, Graberje 4/I, 42000 Varaždin punomoćnik sudionika u postupku POLJOPRIVREDNO-GLJIVARSKA ZADRUGA FRIDA</item>
      <item>Tea Gatternig, OIB 20214370352, Šemovečkih Žrtava 18, 42000 Varaždin</item>
      <item>KRIG-KUTINA društvo s ograničenom odgovornošću za trgovinu, proizvodnju, turizam, ugostiteljstvo i usluge, OIB 84955930500, Kutinska lipa 0, 44320 Kutina</item>
      <item>Jovan Doneski, odvj. iz ZOU, OIB 61194838942, Vladimira Nazora 19 b/I, 43280 Garešnica</item>
      <item>Dalibor Gradinščak, OIB 16095594061, Pavlinska ulica 5, 42000 Varaždin</item>
      <item>MAĐARIĆ &amp; LUI - odvjetničko društvo d.o.o., OIB 27355904472, Ilica 191F, Zagreb</item>
      <item>VARKOM dioničko društvo za opskrbu vodom i odvodnju otpadnih voda, OIB 39048902955, Trg Bana Jelačića 15, 42000 Varaždin</item>
      <item>Hrvatski Telekom d.d., OIB 81793146560, Roberta Frangeša Mihanovića 9, Zagreb</item>
      <item>MAĐARIĆ &amp; LUI - odvjetničko društvo d.o.o., OIB 27355904472, Ilica 191F, 10000 Zagreb</item>
    </izvorni_sadrzaj>
    <derivirana_varijabla naziv="DomainObject.Predmet.OstaliListFormatedWithAdressOIB_1">
      <item>Županijsko državno odvjetništvo</item>
      <item>Grozdana Cestar, Dravska 41, 42209 Sračinec</item>
      <item>Marijan, odvjetnik iz ZOU Fosin, OIB 56787627213, Graberje 4/I, 42000 Varaždin punomoćnik sudionika u postupku POLJOPRIVREDNO-GLJIVARSKA ZADRUGA FRIDA</item>
      <item>Tea Gatternig, OIB 20214370352, Šemovečkih Žrtava 18, 42000 Varaždin</item>
      <item>KRIG-KUTINA društvo s ograničenom odgovornošću za trgovinu, proizvodnju, turizam, ugostiteljstvo i usluge, OIB 84955930500, Kutinska lipa 0, 44320 Kutina</item>
      <item>Jovan Doneski, odvj. iz ZOU, OIB 61194838942, Vladimira Nazora 19 b/I, 43280 Garešnica</item>
      <item>Dalibor Gradinščak, OIB 16095594061, Pavlinska ulica 5, 42000 Varaždin</item>
      <item>MAĐARIĆ &amp; LUI - odvjetničko društvo d.o.o., OIB 27355904472, Ilica 191F, Zagreb</item>
      <item>VARKOM dioničko društvo za opskrbu vodom i odvodnju otpadnih voda, OIB 39048902955, Trg Bana Jelačića 15, 42000 Varaždin</item>
      <item>Hrvatski Telekom d.d., OIB 81793146560, Roberta Frangeša Mihanovića 9, Zagreb</item>
      <item>MAĐARIĆ &amp; LUI - odvjetničko društvo d.o.o., OIB 27355904472, Ilica 191F, 10000 Zagreb</item>
    </derivirana_varijabla>
  </DomainObject.Predmet.OstaliListFormatedWithAdressOIB>
  <DomainObject.Predmet.OstaliListNazivFormated>
    <izvorni_sadrzaj>
      <item>Županijsko državno odvjetništvo</item>
      <item>Grozdana Cestar</item>
      <item>Marijan, odvjetnik iz ZOU Fosin</item>
      <item>Tea Gatternig</item>
      <item>KRIG-KUTINA društvo s ograničenom odgovornošću za trgovinu, proizvodnju, turizam, ugostiteljstvo i usluge</item>
      <item>Jovan Doneski, odvj. iz ZOU</item>
      <item>Dalibor Gradinščak</item>
      <item>MAĐARIĆ &amp; LUI - odvjetničko društvo d.o.o.</item>
      <item>VARKOM dioničko društvo za opskrbu vodom i odvodnju otpadnih voda</item>
      <item>Hrvatski Telekom d.d.</item>
      <item>MAĐARIĆ &amp; LUI - odvjetničko društvo d.o.o.</item>
    </izvorni_sadrzaj>
    <derivirana_varijabla naziv="DomainObject.Predmet.OstaliListNazivFormated_1">
      <item>Županijsko državno odvjetništvo</item>
      <item>Grozdana Cestar</item>
      <item>Marijan, odvjetnik iz ZOU Fosin</item>
      <item>Tea Gatternig</item>
      <item>KRIG-KUTINA društvo s ograničenom odgovornošću za trgovinu, proizvodnju, turizam, ugostiteljstvo i usluge</item>
      <item>Jovan Doneski, odvj. iz ZOU</item>
      <item>Dalibor Gradinščak</item>
      <item>MAĐARIĆ &amp; LUI - odvjetničko društvo d.o.o.</item>
      <item>VARKOM dioničko društvo za opskrbu vodom i odvodnju otpadnih voda</item>
      <item>Hrvatski Telekom d.d.</item>
      <item>MAĐARIĆ &amp; LUI - odvjetničko društvo d.o.o.</item>
    </derivirana_varijabla>
  </DomainObject.Predmet.OstaliListNazivFormated>
  <DomainObject.Predmet.OstaliListNazivFormatedOIB>
    <izvorni_sadrzaj>
      <item>Županijsko državno odvjetništvo</item>
      <item>Grozdana Cestar</item>
      <item>Marijan, odvjetnik iz ZOU Fosin, OIB 56787627213</item>
      <item>Tea Gatternig, OIB 20214370352</item>
      <item>KRIG-KUTINA društvo s ograničenom odgovornošću za trgovinu, proizvodnju, turizam, ugostiteljstvo i usluge, OIB 84955930500</item>
      <item>Jovan Doneski, odvj. iz ZOU, OIB 61194838942</item>
      <item>Dalibor Gradinščak, OIB 16095594061</item>
      <item>MAĐARIĆ &amp; LUI - odvjetničko društvo d.o.o., OIB 27355904472</item>
      <item>VARKOM dioničko društvo za opskrbu vodom i odvodnju otpadnih voda, OIB 39048902955</item>
      <item>Hrvatski Telekom d.d., OIB 81793146560</item>
      <item>MAĐARIĆ &amp; LUI - odvjetničko društvo d.o.o., OIB 27355904472</item>
    </izvorni_sadrzaj>
    <derivirana_varijabla naziv="DomainObject.Predmet.OstaliListNazivFormatedOIB_1">
      <item>Županijsko državno odvjetništvo</item>
      <item>Grozdana Cestar</item>
      <item>Marijan, odvjetnik iz ZOU Fosin, OIB 56787627213</item>
      <item>Tea Gatternig, OIB 20214370352</item>
      <item>KRIG-KUTINA društvo s ograničenom odgovornošću za trgovinu, proizvodnju, turizam, ugostiteljstvo i usluge, OIB 84955930500</item>
      <item>Jovan Doneski, odvj. iz ZOU, OIB 61194838942</item>
      <item>Dalibor Gradinščak, OIB 16095594061</item>
      <item>MAĐARIĆ &amp; LUI - odvjetničko društvo d.o.o., OIB 27355904472</item>
      <item>VARKOM dioničko društvo za opskrbu vodom i odvodnju otpadnih voda, OIB 39048902955</item>
      <item>Hrvatski Telekom d.d., OIB 81793146560</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POLJOPRIVREDNO-GLJIVARSKA ZADRUGA FRIDA</izvorni_sadrzaj>
    <derivirana_varijabla naziv="DomainObject.Predmet.ProtustrankaIDrugi_1">POLJOPRIVREDNO-GLJIVARSKA ZADRUGA FRIDA</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POLJOPRIVREDNO-GLJIVARSKA ZADRUGA FRIDA, OIB 24872511073, Gospodarska ulica/bb, 42208 Otok Virje</izvorni_sadrzaj>
    <derivirana_varijabla naziv="DomainObject.Predmet.ProtustrankaIDrugiAdressOIB_1">POLJOPRIVREDNO-GLJIVARSKA ZADRUGA FRIDA, OIB 24872511073, Gospodarska ulica/bb, 42208 Otok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POLJOPRIVREDNO-GLJIVARSKA ZADRUGA FRIDA</item>
      <item>FINA Regionalni centar Zagreb</item>
      <item>Županijsko državno odvjetništvo</item>
      <item>Grozdana Cestar</item>
      <item>Marijan, odvjetnik iz ZOU Fosin</item>
      <item>Tea Gatternig</item>
      <item>KRIG-KUTINA društvo s ograničenom odgovornošću za trgovinu, proizvodnju, turizam, ugostiteljstvo i usluge</item>
      <item>Jovan Doneski, odvj. iz ZOU</item>
      <item>Dalibor Gradinščak</item>
      <item>MAĐARIĆ &amp; LUI - odvjetničko društvo d.o.o.</item>
      <item>VARKOM dioničko društvo za opskrbu vodom i odvodnju otpadnih voda</item>
      <item>Hrvatski Telekom d.d.</item>
      <item>ERSTE&amp;STEIERMÄRKISCHE BANKA dioničko društvo</item>
      <item>MAĐARIĆ &amp; LUI - odvjetničko društvo d.o.o.</item>
    </izvorni_sadrzaj>
    <derivirana_varijabla naziv="DomainObject.Predmet.SudioniciListNaziv_1">
      <item>POLJOPRIVREDNO-GLJIVARSKA ZADRUGA FRIDA</item>
      <item>FINA Regionalni centar Zagreb</item>
      <item>Županijsko državno odvjetništvo</item>
      <item>Grozdana Cestar</item>
      <item>Marijan, odvjetnik iz ZOU Fosin</item>
      <item>Tea Gatternig</item>
      <item>KRIG-KUTINA društvo s ograničenom odgovornošću za trgovinu, proizvodnju, turizam, ugostiteljstvo i usluge</item>
      <item>Jovan Doneski, odvj. iz ZOU</item>
      <item>Dalibor Gradinščak</item>
      <item>MAĐARIĆ &amp; LUI - odvjetničko društvo d.o.o.</item>
      <item>VARKOM dioničko društvo za opskrbu vodom i odvodnju otpadnih voda</item>
      <item>Hrvatski Telekom d.d.</item>
      <item>ERSTE&amp;STEIERMÄRKISCHE BANKA dioničko društvo</item>
      <item>MAĐARIĆ &amp; LUI - odvjetničko društvo d.o.o.</item>
    </derivirana_varijabla>
  </DomainObject.Predmet.SudioniciListNaziv>
  <DomainObject.Predmet.SudioniciListAdressOIB>
    <izvorni_sadrzaj>
      <item>POLJOPRIVREDNO-GLJIVARSKA ZADRUGA FRIDA, OIB 24872511073, Gospodarska ulica/bb,42208 Otok Virje</item>
      <item>FINA Regionalni centar Zagreb, OIB 85821130368, Grada Vukovara 70,10000 Zagreb</item>
      <item>Županijsko državno odvjetništvo</item>
      <item>Grozdana Cestar, Dravska 41,42209 Sračinec</item>
      <item>Marijan, odvjetnik iz ZOU Fosin, OIB 56787627213, Graberje 4/I,42000 Varaždin</item>
      <item>Tea Gatternig, OIB 20214370352, Šemovečkih Žrtava 18,42000 Varaždin</item>
      <item>KRIG-KUTINA društvo s ograničenom odgovornošću za trgovinu, proizvodnju, turizam, ugostiteljstvo i usluge, OIB 84955930500, Kutinska lipa 0,44320 Kutina</item>
      <item>Jovan Doneski, odvj. iz ZOU, OIB 61194838942, Vladimira Nazora 19 b/I,43280 Garešnica</item>
      <item>Dalibor Gradinščak, OIB 16095594061, Pavlinska ulica 5,42000 Varaždin</item>
      <item>MAĐARIĆ &amp; LUI - odvjetničko društvo d.o.o., OIB 27355904472, Ilica 191F,Zagreb</item>
      <item>VARKOM dioničko društvo za opskrbu vodom i odvodnju otpadnih voda, OIB 39048902955, Trg Bana Jelačića 15,42000 Varaždin</item>
      <item>Hrvatski Telekom d.d., OIB 81793146560, Roberta Frangeša Mihanovića 9,Zagreb</item>
      <item>ERSTE&amp;STEIERMÄRKISCHE BANKA dioničko društvo, OIB 23057039320, Jadranski Trg 3/a,51000 Rijeka</item>
      <item>MAĐARIĆ &amp; LUI - odvjetničko društvo d.o.o., OIB 27355904472, Ilica 191F,10000 Zagreb</item>
    </izvorni_sadrzaj>
    <derivirana_varijabla naziv="DomainObject.Predmet.SudioniciListAdressOIB_1">
      <item>POLJOPRIVREDNO-GLJIVARSKA ZADRUGA FRIDA, OIB 24872511073, Gospodarska ulica/bb,42208 Otok Virje</item>
      <item>FINA Regionalni centar Zagreb, OIB 85821130368, Grada Vukovara 70,10000 Zagreb</item>
      <item>Županijsko državno odvjetništvo</item>
      <item>Grozdana Cestar, Dravska 41,42209 Sračinec</item>
      <item>Marijan, odvjetnik iz ZOU Fosin, OIB 56787627213, Graberje 4/I,42000 Varaždin</item>
      <item>Tea Gatternig, OIB 20214370352, Šemovečkih Žrtava 18,42000 Varaždin</item>
      <item>KRIG-KUTINA društvo s ograničenom odgovornošću za trgovinu, proizvodnju, turizam, ugostiteljstvo i usluge, OIB 84955930500, Kutinska lipa 0,44320 Kutina</item>
      <item>Jovan Doneski, odvj. iz ZOU, OIB 61194838942, Vladimira Nazora 19 b/I,43280 Garešnica</item>
      <item>Dalibor Gradinščak, OIB 16095594061, Pavlinska ulica 5,42000 Varaždin</item>
      <item>MAĐARIĆ &amp; LUI - odvjetničko društvo d.o.o., OIB 27355904472, Ilica 191F,Zagreb</item>
      <item>VARKOM dioničko društvo za opskrbu vodom i odvodnju otpadnih voda, OIB 39048902955, Trg Bana Jelačića 15,42000 Varaždin</item>
      <item>Hrvatski Telekom d.d., OIB 81793146560, Roberta Frangeša Mihanovića 9,Zagreb</item>
      <item>ERSTE&amp;STEIERMÄRKISCHE BANKA dioničko društvo, OIB 23057039320, Jadranski Trg 3/a,51000 Rijeka</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24872511073</item>
      <item>, OIB 85821130368</item>
      <item>, OIB null</item>
      <item>, OIB null</item>
      <item>, OIB 56787627213</item>
      <item>, OIB 20214370352</item>
      <item>, OIB 84955930500</item>
      <item>, OIB 61194838942</item>
      <item>, OIB 16095594061</item>
      <item>, OIB 27355904472</item>
      <item>, OIB 39048902955</item>
      <item>, OIB 81793146560</item>
      <item>, OIB 23057039320</item>
      <item>, OIB 27355904472</item>
    </izvorni_sadrzaj>
    <derivirana_varijabla naziv="DomainObject.Predmet.SudioniciListNazivOIB_1">
      <item>, OIB 24872511073</item>
      <item>, OIB 85821130368</item>
      <item>, OIB null</item>
      <item>, OIB null</item>
      <item>, OIB 56787627213</item>
      <item>, OIB 20214370352</item>
      <item>, OIB 84955930500</item>
      <item>, OIB 61194838942</item>
      <item>, OIB 16095594061</item>
      <item>, OIB 27355904472</item>
      <item>, OIB 39048902955</item>
      <item>, OIB 81793146560</item>
      <item>, OIB 23057039320</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Augusta Šenoe 3 Varaždin</item>
    </izvorni_sadrzaj>
    <derivirana_varijabla naziv="DomainObject.Predmet.StecajniUpraviteljiListAddressOIB_1">
      <item>Tea Gatternig, OIB 20214370352, Augusta Šenoe 3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1622</properties:Words>
  <properties:Characters>8522</properties:Characters>
  <properties:Lines>189</properties:Lines>
  <properties:Paragraphs>43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2016-01-18T08:57:00Z</dcterms:created>
  <dc:creator>Maja Valušnig</dc:creator>
  <cp:lastModifiedBy>Nevenka Vuković</cp:lastModifiedBy>
  <cp:lastPrinted>2016-01-18T09:45:00Z</cp:lastPrinted>
  <dcterms:modified xmlns:xsi="http://www.w3.org/2001/XMLSchema-instance" xsi:type="dcterms:W3CDTF">2016-01-18T09:46:00Z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