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6de7" w14:paraId="4896de7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1630E7">
        <w:t>263</w:t>
      </w:r>
      <w:r w:rsidRPr="003A45A8">
        <w:t>/</w:t>
      </w:r>
      <w:r>
        <w:t>20</w:t>
      </w:r>
      <w:r w:rsidR="003E6C0D">
        <w:t>16</w:t>
      </w:r>
      <w:r w:rsidRPr="003A45A8">
        <w:t>-</w:t>
      </w:r>
      <w:r w:rsidR="001630E7">
        <w:t>204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1630E7" w:rsidRPr="006E2E98">
        <w:t>MERIDIJAN GRUPA d.o.o.</w:t>
      </w:r>
      <w:r w:rsidR="001630E7">
        <w:t xml:space="preserve"> u stečaju, Zadar, Ive Senjanina 14B</w:t>
      </w:r>
      <w:r w:rsidR="001630E7" w:rsidRPr="006E2E98">
        <w:t>, OIB: 39317990272</w:t>
      </w:r>
      <w:r w:rsidR="009A60C6" w:rsidRPr="007F1802">
        <w:t>,</w:t>
      </w:r>
      <w:r w:rsidR="009A60C6">
        <w:t xml:space="preserve"> </w:t>
      </w:r>
      <w:r w:rsidR="00977ECA">
        <w:t>26</w:t>
      </w:r>
      <w:r w:rsidR="007126DA">
        <w:t>.</w:t>
      </w:r>
      <w:r w:rsidR="00604321">
        <w:t xml:space="preserve"> </w:t>
      </w:r>
      <w:r w:rsidR="003E6C0D">
        <w:t>ožujka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1630E7">
        <w:t>e</w:t>
      </w:r>
      <w:r w:rsidRPr="003573CC">
        <w:t xml:space="preserve"> upravitelj</w:t>
      </w:r>
      <w:r w:rsidR="001630E7">
        <w:t>ice</w:t>
      </w:r>
      <w:r w:rsidR="000527C6">
        <w:t xml:space="preserve"> </w:t>
      </w:r>
      <w:r w:rsidR="001630E7">
        <w:t>Marice Nekić</w:t>
      </w:r>
      <w:r w:rsidR="007B1E6A">
        <w:t xml:space="preserve"> </w:t>
      </w:r>
      <w:r w:rsidRPr="003573CC">
        <w:t xml:space="preserve">u </w:t>
      </w:r>
      <w:r w:rsidR="00A407E2">
        <w:t xml:space="preserve">ukupnom </w:t>
      </w:r>
      <w:r w:rsidR="00613476">
        <w:t xml:space="preserve">iznosu od </w:t>
      </w:r>
      <w:r w:rsidR="001630E7">
        <w:t>188.290,49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1630E7" w:rsidP="00D045A3" w:rsidR="00D045A3">
      <w:pPr>
        <w:ind w:firstLine="705"/>
        <w:jc w:val="both"/>
      </w:pPr>
      <w:r>
        <w:t>Stečajna</w:t>
      </w:r>
      <w:r w:rsidR="00D045A3">
        <w:t xml:space="preserve"> upravitelj</w:t>
      </w:r>
      <w:r>
        <w:t>ica</w:t>
      </w:r>
      <w:r w:rsidR="00E049C6">
        <w:t xml:space="preserve"> imenovan</w:t>
      </w:r>
      <w:r>
        <w:t>a</w:t>
      </w:r>
      <w:r w:rsidR="00E049C6">
        <w:t xml:space="preserve"> u ovom postupku podni</w:t>
      </w:r>
      <w:r>
        <w:t>jela je 22</w:t>
      </w:r>
      <w:r w:rsidR="00D045A3">
        <w:t xml:space="preserve">. </w:t>
      </w:r>
      <w:r>
        <w:t>ožujka 2018</w:t>
      </w:r>
      <w:r w:rsidR="00D045A3">
        <w:t>. zahtjev za određivanje nagrade.</w:t>
      </w:r>
    </w:p>
    <w:p w:rsidRDefault="00D045A3" w:rsidP="00D045A3" w:rsidR="005A029D">
      <w:pPr>
        <w:ind w:firstLine="705"/>
        <w:jc w:val="both"/>
      </w:pPr>
      <w:r>
        <w:tab/>
        <w:t xml:space="preserve">Obzirom da je vrijednost unovčene </w:t>
      </w:r>
      <w:r w:rsidR="003E6C0D">
        <w:t>imovine</w:t>
      </w:r>
      <w:r w:rsidRPr="0030044C">
        <w:t xml:space="preserve"> </w:t>
      </w:r>
      <w:r w:rsidR="001630E7">
        <w:t>2.261.292,76</w:t>
      </w:r>
      <w:r w:rsidRPr="0030044C">
        <w:t xml:space="preserve"> kuna </w:t>
      </w:r>
      <w:r>
        <w:t>to je temeljem odredbe čl. 7.  Uredbe o kriterijima i načinu obračuna i plaćanju nagrade stečajnim upraviteljima (Narodne novine 105/15 i 104/17) izračunata nagrada u iznosu odre</w:t>
      </w:r>
      <w:r w:rsidR="003E6C0D">
        <w:t xml:space="preserve">đenom u točci I. </w:t>
      </w:r>
      <w:r w:rsidR="00977ECA">
        <w:t>ovog rješenja.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977ECA">
        <w:t>26</w:t>
      </w:r>
      <w:r w:rsidR="007126DA">
        <w:t>.</w:t>
      </w:r>
      <w:r w:rsidR="00604321">
        <w:t xml:space="preserve"> </w:t>
      </w:r>
      <w:r w:rsidR="003E6C0D">
        <w:t>ožujka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E125D0" w:rsidP="00D029DD" w:rsidR="00B41F9A">
      <w:r>
        <w:t>Za točnost otpravka – ovlašteni službenik</w:t>
      </w:r>
      <w:r w:rsidR="003E6C0D">
        <w:tab/>
      </w:r>
      <w:r w:rsidR="003E6C0D">
        <w:tab/>
      </w:r>
      <w:r w:rsidR="003E6C0D">
        <w:tab/>
      </w:r>
      <w:r w:rsidR="003E6C0D">
        <w:tab/>
      </w:r>
      <w:r w:rsidR="003E6C0D">
        <w:tab/>
      </w:r>
      <w:r w:rsidR="008F62EA">
        <w:t>S</w:t>
      </w:r>
      <w:r w:rsidR="00B41F9A" w:rsidRPr="002C500F">
        <w:t>udac</w:t>
      </w:r>
    </w:p>
    <w:p w:rsidRDefault="00E125D0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1630E7" w:rsidP="00B50947" w:rsidR="00B50947">
      <w:pPr>
        <w:numPr>
          <w:ilvl w:val="0"/>
          <w:numId w:val="2"/>
        </w:numPr>
      </w:pPr>
      <w:r>
        <w:t>stečajnoj</w:t>
      </w:r>
      <w:r w:rsidR="00D045A3">
        <w:t xml:space="preserve"> upravitelj</w:t>
      </w:r>
      <w:r>
        <w:t>ici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21EA"/>
    <w:rsid w:val="00745F77"/>
    <w:rsid w:val="00777B4D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42F57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2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F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F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F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F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2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F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F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F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F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</izvorni_sadrzaj>
    <derivirana_varijabla naziv="DomainObject.Predmet.PrimjedbaSuca_1">Zakljačak od 27.04.16. (spajanje predmeta St-309/16)
Č.P.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219</properties:Words>
  <properties:Characters>1059</properties:Characters>
  <properties:Lines>49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2018-03-23T13:14:00Z</dcterms:created>
  <dc:creator>abajlo</dc:creator>
  <cp:lastModifiedBy>Ante Rubelj</cp:lastModifiedBy>
  <cp:lastPrinted>2017-10-23T08:08:00Z</cp:lastPrinted>
  <dcterms:modified xmlns:xsi="http://www.w3.org/2001/XMLSchema-instance" xsi:type="dcterms:W3CDTF">2018-03-26T07:44:00Z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(1ST-263-16-Marica Nekić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