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f0281" w14:paraId="28f0281" w:rsidRDefault="00D64282" w:rsidP="004D0615" w:rsidR="004D0615">
      <w:pPr>
        <w:jc w:val="right"/>
        <w15:collapsed w:val="false"/>
      </w:pPr>
      <w:bookmarkStart w:name="_GoBack" w:id="0"/>
      <w:bookmarkEnd w:id="0"/>
      <w:r>
        <w:t>13 St-853/16-18</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CC7554" w:rsidP="004D0615" w:rsidR="00CC7554">
      <w:pPr>
        <w:ind w:hanging="720" w:left="360"/>
        <w:rPr>
          <w:sz w:val="22"/>
          <w:szCs w:val="22"/>
        </w:rPr>
      </w:pPr>
    </w:p>
    <w:p w:rsidRDefault="00EC5BD3" w:rsidP="004D0615" w:rsidR="00EC5BD3"/>
    <w:p w:rsidRDefault="00567F30" w:rsidP="004D0615" w:rsidR="00567F30"/>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CC7554" w:rsidP="00CC7554" w:rsidR="00CC7554">
      <w:pPr>
        <w:pStyle w:val="Tijeloteksta"/>
        <w:rPr>
          <w:b/>
          <w:bCs/>
        </w:rPr>
      </w:pPr>
    </w:p>
    <w:p w:rsidRDefault="00CC7554" w:rsidP="00D64282" w:rsidR="00CC7554">
      <w:pPr>
        <w:pStyle w:val="Tijeloteksta"/>
      </w:pPr>
      <w:r>
        <w:tab/>
      </w:r>
      <w:r w:rsidR="00D64282">
        <w:rPr>
          <w:color w:val="000000"/>
        </w:rPr>
        <w:t xml:space="preserve">Trgovački sud u Osijeku, po sucu Jadranki Herman, kao stečajnom sucu, povodom prijedloga FINANCIJSKE AGENCIJE ZAGREB  Regionalni centar Osijek, Podružnica Osijek, Lorenza Jegera 3, za otvaranje stečajnog  postupka nad MINERVA j.d.o.o. za trgovinu i usluge, Vinkovci, Hrvatskih kraljeva 44, MBS: 030154703, OIB: 60991094130, </w:t>
      </w:r>
      <w:r w:rsidR="00AC5135">
        <w:t xml:space="preserve">dana 18. lipnja 2018.      </w:t>
      </w:r>
    </w:p>
    <w:p w:rsidRDefault="006376C6" w:rsidP="004D0615" w:rsidR="006376C6">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D64282">
        <w:rPr>
          <w:color w:val="000000"/>
        </w:rPr>
        <w:t xml:space="preserve">MINERVA j.d.o.o. za trgovinu i usluge, Vinkovci, Hrvatskih kraljeva 44, MBS: 030154703, OIB: 60991094130. </w:t>
      </w:r>
    </w:p>
    <w:p w:rsidRDefault="009A6857" w:rsidP="009A6857" w:rsidR="009A6857" w:rsidRPr="002952D6">
      <w:pPr>
        <w:pStyle w:val="Tijeloteksta"/>
        <w:numPr>
          <w:ilvl w:val="0"/>
          <w:numId w:val="25"/>
        </w:numPr>
        <w:rPr>
          <w:bCs/>
        </w:rPr>
      </w:pPr>
      <w:r>
        <w:t>Za stečajnog upravitelja imenuje se</w:t>
      </w:r>
      <w:r w:rsidR="00D64282">
        <w:t xml:space="preserve"> Davor Lamza dipl. oec., Osijek, Zagrebačka 7, OIB 55486063770</w:t>
      </w:r>
      <w:r w:rsidR="00AC5135">
        <w:t>.</w:t>
      </w:r>
    </w:p>
    <w:p w:rsidRDefault="009A6857" w:rsidP="009A6857" w:rsidR="009A6857" w:rsidRPr="002F37EF">
      <w:pPr>
        <w:pStyle w:val="Tijeloteksta"/>
        <w:numPr>
          <w:ilvl w:val="0"/>
          <w:numId w:val="25"/>
        </w:numPr>
        <w:rPr>
          <w:bCs/>
        </w:rPr>
      </w:pPr>
      <w:r>
        <w:rPr>
          <w:bCs/>
        </w:rPr>
        <w:t>ZAKLJUČUJE SE stečajni postupak nad dužnikom</w:t>
      </w:r>
      <w:r w:rsidR="00D64282">
        <w:rPr>
          <w:color w:val="000000"/>
        </w:rPr>
        <w:t xml:space="preserve"> MINERVA j.d.o.o. za trgovinu i usluge, Vinkovci, Hrvatskih kraljeva 44, MBS: 030154703, OIB: 60991094130.</w:t>
      </w:r>
    </w:p>
    <w:p w:rsidRDefault="009A6857" w:rsidP="00C4635E" w:rsidR="00801F0E">
      <w:pPr>
        <w:pStyle w:val="Tijeloteksta"/>
        <w:numPr>
          <w:ilvl w:val="0"/>
          <w:numId w:val="25"/>
        </w:numPr>
        <w:rPr>
          <w:bCs/>
        </w:rPr>
      </w:pPr>
      <w:r>
        <w:rPr>
          <w:bCs/>
        </w:rPr>
        <w:t>Ovo rješenje objavit će se na mrežnim stranicama e-oglasna ploča suda a nakon pravomoćnosti d</w:t>
      </w:r>
      <w:r w:rsidR="004F11E3">
        <w:rPr>
          <w:bCs/>
        </w:rPr>
        <w:t>ostaviti registru radi brisanja</w:t>
      </w:r>
      <w:r>
        <w:rPr>
          <w:bCs/>
        </w:rPr>
        <w:t xml:space="preserve"> dužnika iz registra pravnih osoba.</w:t>
      </w:r>
    </w:p>
    <w:p w:rsidRDefault="00C4635E" w:rsidP="00C4635E" w:rsidR="00C4635E">
      <w:pPr>
        <w:pStyle w:val="Tijeloteksta"/>
        <w:ind w:left="1065"/>
        <w:rPr>
          <w:bCs/>
        </w:rPr>
      </w:pPr>
    </w:p>
    <w:p w:rsidRDefault="007D3268" w:rsidP="00C4635E" w:rsidR="007D3268"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AC5135" w:rsidP="00AC5135" w:rsidR="00AC5135">
      <w:pPr>
        <w:jc w:val="both"/>
      </w:pPr>
    </w:p>
    <w:p w:rsidRDefault="00AC5135" w:rsidP="00D64282" w:rsidR="00D64282">
      <w:pPr>
        <w:jc w:val="both"/>
      </w:pPr>
      <w:r>
        <w:rPr>
          <w:color w:val="000000"/>
        </w:rPr>
        <w:tab/>
      </w:r>
      <w:r w:rsidR="00D64282">
        <w:rPr>
          <w:color w:val="000000"/>
        </w:rPr>
        <w:t>Predlagatelj FINA je dana 08. travnja 2016. podnijela ovom sudu prijedlog za pokretanje stečajnog postupka nad dužnikom MINERVA j.d.o.o. za trgovinu i usluge, Vinkovci, Hrvatskih kraljeva 44, MBS: 030154703, OIB: 60991094130, temeljem odredbe članka 110. stav 1. Stečajnog zakona (Narodne novine 71/15</w:t>
      </w:r>
      <w:r w:rsidR="00B67CE6">
        <w:rPr>
          <w:color w:val="000000"/>
        </w:rPr>
        <w:t xml:space="preserve"> i 104/17</w:t>
      </w:r>
      <w:r w:rsidR="00D64282">
        <w:rPr>
          <w:color w:val="000000"/>
        </w:rPr>
        <w:t>) .</w:t>
      </w:r>
    </w:p>
    <w:p w:rsidRDefault="00D64282" w:rsidP="00D64282" w:rsidR="00D64282">
      <w:pPr>
        <w:jc w:val="both"/>
      </w:pPr>
    </w:p>
    <w:p w:rsidRDefault="00D64282" w:rsidP="00D64282" w:rsidR="00D64282">
      <w:pPr>
        <w:jc w:val="both"/>
      </w:pPr>
      <w:r>
        <w:rPr>
          <w:color w:val="000000"/>
        </w:rPr>
        <w:tab/>
        <w:t>U prijedlogu navodi da na dan 06. travnja 2016. dužnik u Očevidniku   redoslijeda osnova za plaćanje  ima  evidentirane  neizvršene osnove  za  plaćanje  u ukupnom iznosu od 14.446,01 kn u koji iznos je uračunata i kamata i naknada FINE za provedbe ovrhe na novčanim sredstvima dužnika. Nadalje navodi da dužnik ima jednog zaposlenog radnika .</w:t>
      </w:r>
    </w:p>
    <w:p w:rsidRDefault="00D64282" w:rsidP="00D64282" w:rsidR="00D64282" w:rsidRPr="007C6539">
      <w:pPr>
        <w:pStyle w:val="Tijeloteksta"/>
      </w:pPr>
    </w:p>
    <w:p w:rsidRDefault="00D64282" w:rsidP="00D64282" w:rsidR="00D64282">
      <w:pPr>
        <w:pStyle w:val="Tijeloteksta"/>
        <w:rPr>
          <w:bCs/>
        </w:rPr>
      </w:pPr>
      <w:r>
        <w:rPr>
          <w:bCs/>
        </w:rPr>
        <w:tab/>
        <w:t>U smislu članka 5. Stečajnog zakona (Narodne novine 71/15</w:t>
      </w:r>
      <w:r w:rsidR="00792EB9">
        <w:rPr>
          <w:bCs/>
        </w:rPr>
        <w:t xml:space="preserve"> i 104/17</w:t>
      </w:r>
      <w:r>
        <w:rPr>
          <w:bCs/>
        </w:rPr>
        <w:t xml:space="preserve">) stečajni postupak se može otvoriti ako sud utvrdi postojanje stečajnog razloga. Stečajni razlozi su: nesposobnost za plaćanje i prezaduženost. </w:t>
      </w:r>
    </w:p>
    <w:p w:rsidRDefault="00D64282" w:rsidP="00D64282" w:rsidR="00D64282">
      <w:pPr>
        <w:pStyle w:val="Tijeloteksta"/>
        <w:rPr>
          <w:bCs/>
        </w:rPr>
      </w:pPr>
    </w:p>
    <w:p w:rsidRDefault="00567F30" w:rsidP="00D64282" w:rsidR="00567F30">
      <w:pPr>
        <w:pStyle w:val="Tijeloteksta"/>
        <w:rPr>
          <w:bCs/>
        </w:rPr>
      </w:pPr>
    </w:p>
    <w:p w:rsidRDefault="00D64282" w:rsidP="00D64282" w:rsidR="00D64282">
      <w:pPr>
        <w:pStyle w:val="Tijeloteksta"/>
        <w:jc w:val="center"/>
        <w:rPr>
          <w:bCs/>
        </w:rPr>
      </w:pPr>
      <w:r>
        <w:rPr>
          <w:bCs/>
        </w:rPr>
        <w:t>2</w:t>
      </w:r>
    </w:p>
    <w:p w:rsidRDefault="002C155D" w:rsidP="002C155D" w:rsidR="002C155D">
      <w:pPr>
        <w:jc w:val="right"/>
      </w:pPr>
      <w:r>
        <w:t>13 St-853/16-18</w:t>
      </w:r>
    </w:p>
    <w:p w:rsidRDefault="006376C6" w:rsidP="00D64282" w:rsidR="006376C6">
      <w:pPr>
        <w:jc w:val="both"/>
        <w:rPr>
          <w:bCs/>
        </w:rPr>
      </w:pPr>
    </w:p>
    <w:p w:rsidRDefault="006376C6" w:rsidP="006376C6" w:rsidR="006376C6">
      <w:pPr>
        <w:pStyle w:val="Tijeloteksta"/>
        <w:jc w:val="center"/>
        <w:rPr>
          <w:bCs/>
        </w:rPr>
      </w:pPr>
    </w:p>
    <w:p w:rsidRDefault="007D3268" w:rsidP="002C155D" w:rsidR="007D3268">
      <w:pPr>
        <w:pStyle w:val="Tijeloteksta"/>
        <w:rPr>
          <w:bCs/>
        </w:rPr>
      </w:pPr>
    </w:p>
    <w:p w:rsidRDefault="009A6857" w:rsidP="00FD61DA"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4F11E3">
        <w:rPr>
          <w:bCs/>
        </w:rPr>
        <w:t xml:space="preserve"> </w:t>
      </w:r>
      <w:r w:rsidR="008217FD">
        <w:rPr>
          <w:bCs/>
        </w:rPr>
        <w:t>Davor Lamza dipl. oec. iz Osijeka</w:t>
      </w:r>
      <w:r w:rsidR="00FD61DA">
        <w:rPr>
          <w:color w:themeColor="text1" w:val="000000"/>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317B3C">
        <w:rPr>
          <w:bCs/>
        </w:rPr>
        <w:t xml:space="preserve"> 2</w:t>
      </w:r>
      <w:r w:rsidR="007E1E52">
        <w:rPr>
          <w:bCs/>
        </w:rPr>
        <w:t>4. svibanj</w:t>
      </w:r>
      <w:r w:rsidR="00317B3C">
        <w:rPr>
          <w:bCs/>
        </w:rPr>
        <w:t xml:space="preserve"> 2018.</w:t>
      </w:r>
      <w:r>
        <w:rPr>
          <w:bCs/>
        </w:rPr>
        <w:t xml:space="preserve"> godine. </w:t>
      </w:r>
    </w:p>
    <w:p w:rsidRDefault="009A6857" w:rsidP="009A6857" w:rsidR="009A6857">
      <w:pPr>
        <w:pStyle w:val="Tijeloteksta"/>
        <w:rPr>
          <w:bCs/>
        </w:rPr>
      </w:pPr>
    </w:p>
    <w:p w:rsidRDefault="009A6857" w:rsidP="005C19F9" w:rsidR="007E1E52">
      <w:pPr>
        <w:ind w:firstLine="708"/>
        <w:jc w:val="both"/>
        <w:rPr>
          <w:bCs/>
        </w:rPr>
      </w:pPr>
      <w:r>
        <w:rPr>
          <w:bCs/>
        </w:rPr>
        <w:t xml:space="preserve">Na ročištu radi rasprave o uvjetima za otvaranje stečajnog postupka održanom dana  </w:t>
      </w:r>
      <w:r w:rsidR="00317B3C">
        <w:rPr>
          <w:bCs/>
        </w:rPr>
        <w:t>2</w:t>
      </w:r>
      <w:r w:rsidR="007E1E52">
        <w:rPr>
          <w:bCs/>
        </w:rPr>
        <w:t xml:space="preserve">4. svibnja </w:t>
      </w:r>
      <w:r w:rsidR="00317B3C">
        <w:rPr>
          <w:bCs/>
        </w:rPr>
        <w:t>2018.</w:t>
      </w:r>
      <w:r>
        <w:rPr>
          <w:bCs/>
        </w:rPr>
        <w:t xml:space="preserve"> godine, u odsutnosti uredno pozvanog predlagatelja FINE Regionalni centar Osijek</w:t>
      </w:r>
      <w:r w:rsidR="007E1E52">
        <w:rPr>
          <w:bCs/>
        </w:rPr>
        <w:t>, zakonski zastupnik dužnika nije se protivio prijedlogu za otvaranje s</w:t>
      </w:r>
      <w:r w:rsidR="008217FD">
        <w:rPr>
          <w:bCs/>
        </w:rPr>
        <w:t xml:space="preserve">tečajnog postupka nad dužnikom, navodeći da dužnik nema uvjeta za nastavak obavljanja svoje djelatnosti. </w:t>
      </w:r>
    </w:p>
    <w:p w:rsidRDefault="007E1E52" w:rsidP="005C19F9" w:rsidR="007E1E52">
      <w:pPr>
        <w:ind w:firstLine="708"/>
        <w:jc w:val="both"/>
        <w:rPr>
          <w:bCs/>
        </w:rPr>
      </w:pPr>
    </w:p>
    <w:p w:rsidRDefault="007E1E52" w:rsidP="005C19F9" w:rsidR="00DC5D14" w:rsidRPr="005C19F9">
      <w:pPr>
        <w:ind w:firstLine="708"/>
        <w:jc w:val="both"/>
        <w:rPr>
          <w:bCs/>
        </w:rPr>
      </w:pPr>
      <w:r>
        <w:rPr>
          <w:bCs/>
        </w:rPr>
        <w:t xml:space="preserve">Na istom ročištu </w:t>
      </w:r>
      <w:r w:rsidR="005C19F9">
        <w:rPr>
          <w:bCs/>
        </w:rPr>
        <w:t xml:space="preserve">izvršen </w:t>
      </w:r>
      <w:r w:rsidR="00DC5D14">
        <w:rPr>
          <w:bCs/>
        </w:rPr>
        <w:t>je uvid u priloženu dokumentaciju:</w:t>
      </w:r>
      <w:r w:rsidR="005C19F9" w:rsidRPr="005C19F9">
        <w:t xml:space="preserve"> </w:t>
      </w:r>
      <w:r w:rsidR="008217FD">
        <w:t xml:space="preserve">prijedlog od 8.4.2016., izvadak iz sudskog registra, potvrdu FINE RC Osijek Podružnica Vinkovci od 24.4.2018., očevidnik o redoslijedu plaćanja FINE Vinkovci od 26.3.2018., izvješće privremenog stečajnog upravitelja od 9.5.2018., bruto bilancu dužnika na dan 31.12.2017., uvjerenje MUP-a PU Osječko-baranjska od 12.4.2018., uvjerenje Državne geodetske uprava Središnji ured od 27.3.2018. godine.   </w:t>
      </w:r>
    </w:p>
    <w:p w:rsidRDefault="009A6857" w:rsidP="009A6857" w:rsidR="009A6857">
      <w:pPr>
        <w:jc w:val="both"/>
      </w:pPr>
    </w:p>
    <w:p w:rsidRDefault="008228F7" w:rsidP="008217FD" w:rsidR="008217FD">
      <w:pPr>
        <w:ind w:firstLine="708"/>
        <w:jc w:val="both"/>
      </w:pPr>
      <w:r>
        <w:t>Iz izvještaja privreme</w:t>
      </w:r>
      <w:r w:rsidR="00317B3C">
        <w:t xml:space="preserve">nog stečajnog upravitelja </w:t>
      </w:r>
      <w:r w:rsidR="009A6857">
        <w:t xml:space="preserve"> </w:t>
      </w:r>
      <w:r w:rsidR="007548AA">
        <w:t xml:space="preserve">razvidno </w:t>
      </w:r>
      <w:r w:rsidR="005E23EE">
        <w:t>je</w:t>
      </w:r>
      <w:r w:rsidR="00C73572" w:rsidRPr="00C73572">
        <w:t xml:space="preserve"> </w:t>
      </w:r>
      <w:r w:rsidR="008217FD">
        <w:t xml:space="preserve">da je žiro račun dužnika na dan 26.3.2018.  blokiran za iznos od 79.878,48 kn a broj dana neprekidne blokade iznosi 380  dana. Dužnik ima jednog zaposlenog radnika, direktora dužnika. Osnovna djelatnost dužnika bila je ugostiteljstvo. Prema bilanci dužnika na dan 31.12.2018. vrijednost kratkotrajne imovine dužnika iskazana je u iznosu od 2.843,00 kn. Dugotrajne imovine dužnik nema. Jedina imovina dužnika sastoji se od novca na žiro računu i blagajni, a kako je račun blokiran ni ta imovina ne postoji. Dužnik nema u vlasništvu nekretnina niti pokretnina. </w:t>
      </w:r>
    </w:p>
    <w:p w:rsidRDefault="008217FD" w:rsidP="008217FD" w:rsidR="008217FD">
      <w:pPr>
        <w:ind w:firstLine="708"/>
        <w:jc w:val="both"/>
      </w:pPr>
    </w:p>
    <w:p w:rsidRDefault="008217FD" w:rsidP="008217FD" w:rsidR="00C73572">
      <w:pPr>
        <w:ind w:firstLine="708"/>
        <w:jc w:val="both"/>
      </w:pPr>
      <w:r>
        <w:t xml:space="preserve">Na temelju podataka navedenih u izvješću privremeni stečajni upravitelj izvodi zaključak da je stečajni dužnik nesposoban za plaćanje, te budući da je kod dužnika ispunjen jedan od razloga predviđen člankom 5. Stečajnog zakona  (Narodne novine 71/15 i 104/17), a dužnik nema imovine ni za namirenje stečajnog postupka, predlaže stečajnom sucu, sukladno članku 132. Stečajnog zakona donošenje rješenja o otvaranju i zaključenju stečajnog postupka nad dužnikom. </w:t>
      </w:r>
    </w:p>
    <w:p w:rsidRDefault="006D566F" w:rsidP="00C73572" w:rsidR="006D566F">
      <w:pPr>
        <w:ind w:firstLine="708"/>
        <w:jc w:val="both"/>
      </w:pPr>
    </w:p>
    <w:p w:rsidRDefault="009A6857" w:rsidP="008217FD" w:rsidR="002C155D">
      <w:pPr>
        <w:ind w:firstLine="708"/>
        <w:jc w:val="both"/>
      </w:pPr>
      <w:r>
        <w:rPr>
          <w:bCs/>
        </w:rPr>
        <w:t>Kako je tijek</w:t>
      </w:r>
      <w:r w:rsidR="00777934">
        <w:rPr>
          <w:bCs/>
        </w:rPr>
        <w:t xml:space="preserve">om prethodnog postupka </w:t>
      </w:r>
      <w:r>
        <w:rPr>
          <w:bCs/>
        </w:rPr>
        <w:t xml:space="preserve"> utvrđeno da imovina koja bi ušla u stečajnu masu  nije  dovoljna  ni  za  namirenje  troškova  postupka,  sukladno  članku  132.  stav 1. Stečajnog zakona, </w:t>
      </w:r>
      <w:r w:rsidR="006376C6">
        <w:rPr>
          <w:bCs/>
        </w:rPr>
        <w:t xml:space="preserve">  </w:t>
      </w:r>
      <w:r>
        <w:rPr>
          <w:bCs/>
        </w:rPr>
        <w:t>stečajni</w:t>
      </w:r>
      <w:r w:rsidR="006376C6">
        <w:rPr>
          <w:bCs/>
        </w:rPr>
        <w:t xml:space="preserve"> </w:t>
      </w:r>
      <w:r>
        <w:rPr>
          <w:bCs/>
        </w:rPr>
        <w:t>sudac je rješenjem poslovni broj St-</w:t>
      </w:r>
      <w:r w:rsidR="00C73572">
        <w:rPr>
          <w:bCs/>
        </w:rPr>
        <w:t>8</w:t>
      </w:r>
      <w:r w:rsidR="008217FD">
        <w:rPr>
          <w:bCs/>
        </w:rPr>
        <w:t>53</w:t>
      </w:r>
      <w:r w:rsidR="00C73572">
        <w:rPr>
          <w:bCs/>
        </w:rPr>
        <w:t>/16-1</w:t>
      </w:r>
      <w:r w:rsidR="008217FD">
        <w:rPr>
          <w:bCs/>
        </w:rPr>
        <w:t>7</w:t>
      </w:r>
      <w:r w:rsidR="00F20EE4">
        <w:rPr>
          <w:bCs/>
        </w:rPr>
        <w:t xml:space="preserve"> od 24. svibnja</w:t>
      </w:r>
      <w:r w:rsidR="00777934">
        <w:rPr>
          <w:bCs/>
        </w:rPr>
        <w:t xml:space="preserve"> 201</w:t>
      </w:r>
      <w:r w:rsidR="00C73572">
        <w:rPr>
          <w:bCs/>
        </w:rPr>
        <w:t>8</w:t>
      </w:r>
      <w:r w:rsidR="00777934">
        <w:rPr>
          <w:bCs/>
        </w:rPr>
        <w:t xml:space="preserve">. </w:t>
      </w:r>
      <w:r>
        <w:rPr>
          <w:bCs/>
        </w:rPr>
        <w:t xml:space="preserve"> godine, koje  rješenje  je  objavljeno  na  e-oglasnoj  ploči  suda, pozvao osobe koje imaju pravni interes da se provede stečajni postupak nad dužnikom na</w:t>
      </w:r>
      <w:r w:rsidR="00801F0E">
        <w:rPr>
          <w:bCs/>
        </w:rPr>
        <w:t xml:space="preserve"> solidarnu uplatu </w:t>
      </w:r>
      <w:r w:rsidR="00801F0E">
        <w:rPr>
          <w:bCs/>
        </w:rPr>
        <w:lastRenderedPageBreak/>
        <w:t xml:space="preserve">iznosa  od  </w:t>
      </w:r>
      <w:r w:rsidR="008217FD">
        <w:rPr>
          <w:bCs/>
        </w:rPr>
        <w:t>31.000,00</w:t>
      </w:r>
      <w:r w:rsidR="00683A5D">
        <w:rPr>
          <w:bCs/>
        </w:rPr>
        <w:t xml:space="preserve"> </w:t>
      </w:r>
      <w:r w:rsidR="00F319F9">
        <w:rPr>
          <w:bCs/>
        </w:rPr>
        <w:t xml:space="preserve"> kn, u roku od</w:t>
      </w:r>
      <w:r>
        <w:rPr>
          <w:bCs/>
        </w:rPr>
        <w:t xml:space="preserve"> 15 dana,  na  ime  predujma  za pokriće troškova kako prethodnog tako</w:t>
      </w:r>
      <w:r w:rsidR="002C155D">
        <w:rPr>
          <w:bCs/>
        </w:rPr>
        <w:t xml:space="preserve"> </w:t>
      </w:r>
      <w:r w:rsidR="00777934">
        <w:rPr>
          <w:bCs/>
        </w:rPr>
        <w:t xml:space="preserve"> i otvorenog stečajnog postupka, a koje troškove čine </w:t>
      </w:r>
      <w:r w:rsidR="00683A5D">
        <w:t xml:space="preserve">troškovi otvaranja </w:t>
      </w:r>
    </w:p>
    <w:p w:rsidRDefault="002C155D" w:rsidP="002C155D" w:rsidR="002C155D">
      <w:pPr>
        <w:jc w:val="center"/>
      </w:pPr>
      <w:r>
        <w:t>3</w:t>
      </w:r>
    </w:p>
    <w:p w:rsidRDefault="002C155D" w:rsidP="002C155D" w:rsidR="002C155D">
      <w:pPr>
        <w:jc w:val="right"/>
      </w:pPr>
      <w:r>
        <w:t>13 St-853/16-18</w:t>
      </w:r>
    </w:p>
    <w:p w:rsidRDefault="002C155D" w:rsidP="002C155D" w:rsidR="002C155D">
      <w:pPr>
        <w:jc w:val="center"/>
      </w:pPr>
    </w:p>
    <w:p w:rsidRDefault="002C155D" w:rsidP="002C155D" w:rsidR="002C155D">
      <w:pPr>
        <w:jc w:val="center"/>
      </w:pPr>
    </w:p>
    <w:p w:rsidRDefault="002C155D" w:rsidP="002C155D" w:rsidR="002C155D">
      <w:pPr>
        <w:jc w:val="center"/>
      </w:pPr>
    </w:p>
    <w:p w:rsidRDefault="002C155D" w:rsidP="002C155D" w:rsidR="002C155D">
      <w:pPr>
        <w:jc w:val="both"/>
      </w:pPr>
    </w:p>
    <w:p w:rsidRDefault="00683A5D" w:rsidP="002C155D" w:rsidR="009A6857">
      <w:pPr>
        <w:jc w:val="both"/>
        <w:rPr>
          <w:bCs/>
        </w:rPr>
      </w:pPr>
      <w:r>
        <w:t>stečajnog postupka, troškovi arhiviranja građe, troškovi stečajnog upravitelja</w:t>
      </w:r>
      <w:r w:rsidR="00C73572">
        <w:t>, troškovi knjigovodstvenog servisa</w:t>
      </w:r>
      <w:r w:rsidR="00CF3F35">
        <w:t xml:space="preserve">. </w:t>
      </w:r>
      <w:r w:rsidR="009A6857">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801F0E" w:rsidP="009A6857" w:rsidR="00801F0E" w:rsidRPr="00524479">
      <w:pPr>
        <w:pStyle w:val="Tijeloteksta"/>
        <w:rPr>
          <w:sz w:val="20"/>
          <w:szCs w:val="20"/>
        </w:rPr>
      </w:pPr>
    </w:p>
    <w:p w:rsidRDefault="00632215" w:rsidP="00632215" w:rsidR="00632215">
      <w:pPr>
        <w:pStyle w:val="Tijeloteksta"/>
        <w:ind w:firstLine="708"/>
        <w:rPr>
          <w:bCs/>
        </w:rPr>
      </w:pPr>
      <w:r>
        <w:rPr>
          <w:bCs/>
        </w:rPr>
        <w:t>Budući da stečajni dužnik nema imovine iz koje bi se mogli podmiriti niti troškovi stečajnog postupka, temeljem članka 132. stav 2. Stečajnog zakona (Narodne novine 75/15 i 104/17 ) riješeno je kao u izreci.</w:t>
      </w:r>
    </w:p>
    <w:p w:rsidRDefault="00632215" w:rsidP="00632215" w:rsidR="00632215">
      <w:pPr>
        <w:pStyle w:val="Tijeloteksta"/>
        <w:ind w:firstLine="708"/>
        <w:rPr>
          <w:bCs/>
        </w:rPr>
      </w:pPr>
    </w:p>
    <w:p w:rsidRDefault="00632215" w:rsidP="00632215" w:rsidR="00632215">
      <w:pPr>
        <w:pStyle w:val="Tijeloteksta"/>
        <w:ind w:firstLine="708"/>
        <w:rPr>
          <w:bCs/>
        </w:rPr>
      </w:pPr>
      <w:r>
        <w:rPr>
          <w:bCs/>
        </w:rPr>
        <w:t>Za stečajnog upravitelja dužnika, sukladno članku 85. stav 2. Stečajnog zakona imenovan</w:t>
      </w:r>
      <w:r w:rsidR="000F2310">
        <w:rPr>
          <w:bCs/>
        </w:rPr>
        <w:t xml:space="preserve"> je</w:t>
      </w:r>
      <w:r w:rsidR="00F20EE4">
        <w:rPr>
          <w:bCs/>
        </w:rPr>
        <w:t xml:space="preserve"> </w:t>
      </w:r>
      <w:r w:rsidR="008217FD">
        <w:rPr>
          <w:bCs/>
        </w:rPr>
        <w:t>Davor Lamza dipl. oec. iz Osijeka</w:t>
      </w:r>
      <w:r w:rsidR="00F20EE4">
        <w:rPr>
          <w:bCs/>
        </w:rPr>
        <w:t xml:space="preserve"> </w:t>
      </w:r>
      <w:r>
        <w:rPr>
          <w:bCs/>
        </w:rPr>
        <w:t xml:space="preserve"> sa liste</w:t>
      </w:r>
      <w:r w:rsidR="00F20EE4">
        <w:rPr>
          <w:bCs/>
        </w:rPr>
        <w:t xml:space="preserve"> "A" stečajnih upravitelja, koji </w:t>
      </w:r>
      <w:r>
        <w:rPr>
          <w:bCs/>
        </w:rPr>
        <w:t>je rješenjem o otva</w:t>
      </w:r>
      <w:r w:rsidR="000F2310">
        <w:rPr>
          <w:bCs/>
        </w:rPr>
        <w:t xml:space="preserve">ranju prethodnog postupka </w:t>
      </w:r>
      <w:r w:rsidR="00683A5D">
        <w:rPr>
          <w:bCs/>
        </w:rPr>
        <w:t>St-</w:t>
      </w:r>
      <w:r w:rsidR="000F2310">
        <w:rPr>
          <w:bCs/>
        </w:rPr>
        <w:t>8</w:t>
      </w:r>
      <w:r w:rsidR="002C155D">
        <w:rPr>
          <w:bCs/>
        </w:rPr>
        <w:t>53</w:t>
      </w:r>
      <w:r w:rsidR="000F2310">
        <w:rPr>
          <w:bCs/>
        </w:rPr>
        <w:t>/16-</w:t>
      </w:r>
      <w:r w:rsidR="002C155D">
        <w:rPr>
          <w:bCs/>
        </w:rPr>
        <w:t>10</w:t>
      </w:r>
      <w:r w:rsidR="00F20EE4">
        <w:rPr>
          <w:bCs/>
        </w:rPr>
        <w:t xml:space="preserve"> od 14.</w:t>
      </w:r>
      <w:r w:rsidR="000F2310">
        <w:rPr>
          <w:bCs/>
        </w:rPr>
        <w:t xml:space="preserve"> ožujka 2018.  </w:t>
      </w:r>
      <w:r w:rsidR="008228F7">
        <w:rPr>
          <w:bCs/>
        </w:rPr>
        <w:t xml:space="preserve"> imenovan</w:t>
      </w:r>
      <w:r w:rsidR="000F2310">
        <w:rPr>
          <w:bCs/>
        </w:rPr>
        <w:t xml:space="preserve"> </w:t>
      </w:r>
      <w:r w:rsidR="008228F7">
        <w:rPr>
          <w:bCs/>
        </w:rPr>
        <w:t xml:space="preserve"> privremen</w:t>
      </w:r>
      <w:r w:rsidR="000F2310">
        <w:rPr>
          <w:bCs/>
        </w:rPr>
        <w:t>i</w:t>
      </w:r>
      <w:r w:rsidR="008228F7">
        <w:rPr>
          <w:bCs/>
        </w:rPr>
        <w:t>m stečajn</w:t>
      </w:r>
      <w:r w:rsidR="000F2310">
        <w:rPr>
          <w:bCs/>
        </w:rPr>
        <w:t>i</w:t>
      </w:r>
      <w:r w:rsidR="008228F7">
        <w:rPr>
          <w:bCs/>
        </w:rPr>
        <w:t>m upravitel</w:t>
      </w:r>
      <w:r w:rsidR="000F2310">
        <w:rPr>
          <w:bCs/>
        </w:rPr>
        <w:t xml:space="preserve">jem.   </w:t>
      </w:r>
    </w:p>
    <w:p w:rsidRDefault="00632215" w:rsidP="00632215" w:rsidR="00632215">
      <w:pPr>
        <w:pStyle w:val="Tijeloteksta"/>
        <w:ind w:firstLine="708"/>
        <w:rPr>
          <w:bCs/>
        </w:rPr>
      </w:pPr>
    </w:p>
    <w:p w:rsidRDefault="007D3268" w:rsidP="00632215" w:rsidR="007D3268">
      <w:pPr>
        <w:pStyle w:val="Tijeloteksta"/>
        <w:ind w:firstLine="708"/>
        <w:rPr>
          <w:bCs/>
        </w:rPr>
      </w:pPr>
    </w:p>
    <w:p w:rsidRDefault="00632215" w:rsidP="00632215" w:rsidR="00632215">
      <w:pPr>
        <w:pStyle w:val="Tijeloteksta"/>
        <w:jc w:val="center"/>
      </w:pPr>
      <w:r>
        <w:t>U Osijeku</w:t>
      </w:r>
      <w:r w:rsidR="00C46160">
        <w:t xml:space="preserve"> </w:t>
      </w:r>
      <w:r w:rsidR="00F20EE4">
        <w:t xml:space="preserve">18. lipanj </w:t>
      </w:r>
      <w:r>
        <w:t xml:space="preserve"> 2018.</w:t>
      </w:r>
    </w:p>
    <w:p w:rsidRDefault="000F2310" w:rsidP="00632215" w:rsidR="000F2310">
      <w:pPr>
        <w:pStyle w:val="Tijeloteksta"/>
        <w:jc w:val="center"/>
      </w:pPr>
    </w:p>
    <w:p w:rsidRDefault="00632215" w:rsidP="00F46B50" w:rsidR="00632215">
      <w:pPr>
        <w:pStyle w:val="Tijeloteksta"/>
      </w:pPr>
    </w:p>
    <w:p w:rsidRDefault="00632215" w:rsidP="00632215" w:rsidR="00632215">
      <w:pPr>
        <w:pStyle w:val="Tijeloteksta"/>
        <w:jc w:val="left"/>
      </w:pPr>
      <w:r>
        <w:t>Zapisničar</w:t>
      </w:r>
    </w:p>
    <w:p w:rsidRDefault="00632215" w:rsidP="00632215" w:rsidR="00632215">
      <w:pPr>
        <w:pStyle w:val="Tijeloteksta"/>
        <w:jc w:val="left"/>
      </w:pPr>
      <w:r>
        <w:t>Maja Kocijan</w:t>
      </w:r>
    </w:p>
    <w:p w:rsidRDefault="00632215" w:rsidP="00632215" w:rsidR="00632215">
      <w:pPr>
        <w:pStyle w:val="Tijeloteksta"/>
        <w:jc w:val="left"/>
      </w:pPr>
      <w:r>
        <w:tab/>
      </w:r>
      <w:r>
        <w:tab/>
      </w:r>
      <w:r>
        <w:tab/>
      </w:r>
      <w:r>
        <w:tab/>
      </w:r>
      <w:r>
        <w:tab/>
      </w:r>
      <w:r>
        <w:tab/>
      </w:r>
      <w:r>
        <w:tab/>
      </w:r>
      <w:r>
        <w:tab/>
        <w:t>STEČAJNI SUDAC</w:t>
      </w:r>
    </w:p>
    <w:p w:rsidRDefault="00632215" w:rsidP="00632215" w:rsidR="00632215">
      <w:pPr>
        <w:pStyle w:val="Tijeloteksta"/>
        <w:jc w:val="left"/>
      </w:pPr>
      <w:r>
        <w:tab/>
      </w:r>
      <w:r>
        <w:tab/>
      </w:r>
      <w:r>
        <w:tab/>
      </w:r>
      <w:r>
        <w:tab/>
      </w:r>
      <w:r>
        <w:tab/>
      </w:r>
      <w:r>
        <w:tab/>
      </w:r>
      <w:r>
        <w:tab/>
        <w:t xml:space="preserve">   </w:t>
      </w:r>
      <w:r>
        <w:tab/>
        <w:t xml:space="preserve">   Jadranka Herman</w:t>
      </w:r>
    </w:p>
    <w:p w:rsidRDefault="000F2310" w:rsidP="00632215" w:rsidR="000F2310">
      <w:pPr>
        <w:pStyle w:val="Tijeloteksta"/>
        <w:jc w:val="left"/>
      </w:pPr>
    </w:p>
    <w:p w:rsidRDefault="00632215" w:rsidP="00632215" w:rsidR="00632215">
      <w:pPr>
        <w:pStyle w:val="Tijeloteksta"/>
        <w:jc w:val="left"/>
      </w:pPr>
    </w:p>
    <w:p w:rsidRDefault="007D3268" w:rsidP="00632215" w:rsidR="007D3268">
      <w:pPr>
        <w:pStyle w:val="Tijeloteksta"/>
        <w:jc w:val="left"/>
      </w:pPr>
    </w:p>
    <w:p w:rsidRDefault="00632215" w:rsidP="00632215" w:rsidR="00632215">
      <w:pPr>
        <w:pStyle w:val="Tijeloteksta"/>
        <w:jc w:val="left"/>
      </w:pPr>
      <w:r>
        <w:t>UPUTA O PRAVNOM LIJEKU:</w:t>
      </w:r>
    </w:p>
    <w:p w:rsidRDefault="00632215" w:rsidP="00632215" w:rsidR="00632215">
      <w:pPr>
        <w:pStyle w:val="Tijeloteksta"/>
      </w:pPr>
      <w:r>
        <w:t>Protiv ovog rješenja može nezadovoljna stranka uložiti žalbu Visokom trgovačkom sudu Republike Hrvatske u Zagrebu u roku od 8 dana pismeno u 3 primjerka putem ovoga suda.</w:t>
      </w:r>
    </w:p>
    <w:p w:rsidRDefault="00632215" w:rsidP="00632215" w:rsidR="00632215">
      <w:pPr>
        <w:pStyle w:val="Tijeloteksta"/>
        <w:jc w:val="left"/>
      </w:pPr>
    </w:p>
    <w:p w:rsidRDefault="007D3268" w:rsidP="00632215" w:rsidR="007D3268">
      <w:pPr>
        <w:pStyle w:val="Tijeloteksta"/>
        <w:jc w:val="left"/>
      </w:pPr>
    </w:p>
    <w:p w:rsidRDefault="00632215" w:rsidP="00632215" w:rsidR="00632215">
      <w:pPr>
        <w:pStyle w:val="Tijeloteksta"/>
        <w:jc w:val="left"/>
      </w:pPr>
      <w:r w:rsidRPr="007B3432">
        <w:t>DNA</w:t>
      </w:r>
    </w:p>
    <w:p w:rsidRDefault="006376C6" w:rsidP="006376C6" w:rsidR="006376C6" w:rsidRPr="002048A1">
      <w:pPr>
        <w:pStyle w:val="Tijeloteksta"/>
        <w:numPr>
          <w:ilvl w:val="0"/>
          <w:numId w:val="21"/>
        </w:numPr>
        <w:tabs>
          <w:tab w:pos="9072" w:val="left"/>
        </w:tabs>
        <w:ind w:right="141"/>
      </w:pPr>
      <w:r w:rsidRPr="002048A1">
        <w:t xml:space="preserve">Predlagatelj - FINA </w:t>
      </w:r>
      <w:r>
        <w:t xml:space="preserve">Regionalni </w:t>
      </w:r>
      <w:r w:rsidRPr="002048A1">
        <w:t>centar Osijek,  Osijek, L. Ja</w:t>
      </w:r>
      <w:r>
        <w:t>gera 3</w:t>
      </w:r>
    </w:p>
    <w:p w:rsidRDefault="006376C6" w:rsidP="006376C6" w:rsidR="006376C6" w:rsidRPr="002048A1">
      <w:pPr>
        <w:pStyle w:val="Tijeloteksta"/>
        <w:numPr>
          <w:ilvl w:val="0"/>
          <w:numId w:val="21"/>
        </w:numPr>
        <w:ind w:right="4819"/>
      </w:pPr>
      <w:r w:rsidRPr="002048A1">
        <w:t xml:space="preserve">Dužnik </w:t>
      </w:r>
    </w:p>
    <w:p w:rsidRDefault="006376C6" w:rsidP="006376C6" w:rsidR="006376C6" w:rsidRPr="002048A1">
      <w:pPr>
        <w:pStyle w:val="Tijeloteksta"/>
        <w:numPr>
          <w:ilvl w:val="0"/>
          <w:numId w:val="21"/>
        </w:numPr>
        <w:tabs>
          <w:tab w:pos="5812" w:val="left"/>
        </w:tabs>
      </w:pPr>
      <w:r>
        <w:t>S</w:t>
      </w:r>
      <w:r w:rsidR="002C155D">
        <w:t>tečajni upravitelj Davor Lamza</w:t>
      </w:r>
    </w:p>
    <w:p w:rsidRDefault="006376C6" w:rsidP="006376C6" w:rsidR="006376C6" w:rsidRPr="002048A1">
      <w:pPr>
        <w:pStyle w:val="Tijeloteksta"/>
        <w:numPr>
          <w:ilvl w:val="0"/>
          <w:numId w:val="21"/>
        </w:numPr>
        <w:ind w:right="4819"/>
      </w:pPr>
      <w:r w:rsidRPr="002048A1">
        <w:t xml:space="preserve">ŽDO </w:t>
      </w:r>
      <w:r>
        <w:t>Vukovar</w:t>
      </w:r>
    </w:p>
    <w:p w:rsidRDefault="006376C6" w:rsidP="006376C6" w:rsidR="006376C6" w:rsidRPr="007B3432">
      <w:pPr>
        <w:pStyle w:val="Tijeloteksta"/>
        <w:numPr>
          <w:ilvl w:val="0"/>
          <w:numId w:val="21"/>
        </w:numPr>
        <w:ind w:right="4819"/>
      </w:pPr>
      <w:r w:rsidRPr="002048A1">
        <w:t xml:space="preserve">e-oglasna ploča </w:t>
      </w:r>
    </w:p>
    <w:p w:rsidRDefault="00632215" w:rsidP="00632215" w:rsidR="00632215">
      <w:pPr>
        <w:pStyle w:val="Tijeloteksta"/>
        <w:numPr>
          <w:ilvl w:val="0"/>
          <w:numId w:val="21"/>
        </w:numPr>
        <w:jc w:val="left"/>
      </w:pPr>
      <w:r w:rsidRPr="007B3432">
        <w:t xml:space="preserve">Registru – </w:t>
      </w:r>
      <w:r>
        <w:t>elektroničkim putem, odmah</w:t>
      </w:r>
    </w:p>
    <w:p w:rsidRDefault="002C155D" w:rsidP="00632215" w:rsidR="00632215" w:rsidRPr="007B3432">
      <w:pPr>
        <w:pStyle w:val="Tijeloteksta"/>
        <w:numPr>
          <w:ilvl w:val="0"/>
          <w:numId w:val="21"/>
        </w:numPr>
        <w:jc w:val="left"/>
      </w:pPr>
      <w:r>
        <w:t>Porezna uprava Vinkovci</w:t>
      </w:r>
    </w:p>
    <w:p w:rsidRDefault="00632215" w:rsidP="00632215" w:rsidR="00632215" w:rsidRPr="007B3432">
      <w:pPr>
        <w:pStyle w:val="Tijeloteksta"/>
        <w:numPr>
          <w:ilvl w:val="0"/>
          <w:numId w:val="21"/>
        </w:numPr>
        <w:jc w:val="left"/>
      </w:pPr>
      <w:r>
        <w:t>Ministarstvo pravosuđa</w:t>
      </w:r>
      <w:r w:rsidR="006D566F">
        <w:t xml:space="preserve"> RH, Zagreb</w:t>
      </w:r>
    </w:p>
    <w:p w:rsidRDefault="00632215" w:rsidP="00632215" w:rsidR="00632215">
      <w:pPr>
        <w:pStyle w:val="Tijeloteksta"/>
        <w:numPr>
          <w:ilvl w:val="0"/>
          <w:numId w:val="21"/>
        </w:numPr>
        <w:jc w:val="left"/>
      </w:pPr>
      <w:r w:rsidRPr="007B3432">
        <w:t>Riješe</w:t>
      </w:r>
      <w:r>
        <w:t>no istodobno otvaranjem i zaključenjem</w:t>
      </w:r>
    </w:p>
    <w:p w:rsidRDefault="006376C6" w:rsidP="00632215" w:rsidR="00632215" w:rsidRPr="00A930D6">
      <w:pPr>
        <w:pStyle w:val="Tijeloteksta"/>
        <w:numPr>
          <w:ilvl w:val="0"/>
          <w:numId w:val="21"/>
        </w:numPr>
        <w:jc w:val="left"/>
      </w:pPr>
      <w:r>
        <w:t>kal. 18/7</w:t>
      </w:r>
    </w:p>
    <w:p w:rsidRDefault="005A2E90" w:rsidP="00462394" w:rsidR="005A2E90" w:rsidRPr="00A930D6">
      <w:pPr>
        <w:pStyle w:val="Tijeloteksta"/>
        <w:ind w:left="720"/>
        <w:jc w:val="left"/>
      </w:pPr>
    </w:p>
    <w:sectPr w:rsidSect="00FA2029"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6C63" w:rsidR="00C96C63">
      <w:r>
        <w:separator/>
      </w:r>
    </w:p>
  </w:endnote>
  <w:endnote w:id="0" w:type="continuationSeparator">
    <w:p w:rsidRDefault="00C96C63" w:rsidR="00C96C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6C63" w:rsidR="00C96C63">
      <w:r>
        <w:separator/>
      </w:r>
    </w:p>
  </w:footnote>
  <w:footnote w:id="0" w:type="continuationSeparator">
    <w:p w:rsidRDefault="00C96C63" w:rsidR="00C96C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B6B"/>
    <w:rsid w:val="00003C94"/>
    <w:rsid w:val="000047E7"/>
    <w:rsid w:val="0000638E"/>
    <w:rsid w:val="000065CB"/>
    <w:rsid w:val="00006DC8"/>
    <w:rsid w:val="00011E25"/>
    <w:rsid w:val="00017B41"/>
    <w:rsid w:val="00020E57"/>
    <w:rsid w:val="000263E3"/>
    <w:rsid w:val="00027F50"/>
    <w:rsid w:val="000314FC"/>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2310"/>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57993"/>
    <w:rsid w:val="0026541A"/>
    <w:rsid w:val="00271701"/>
    <w:rsid w:val="00275CB7"/>
    <w:rsid w:val="00276417"/>
    <w:rsid w:val="00281834"/>
    <w:rsid w:val="00283484"/>
    <w:rsid w:val="00284FA3"/>
    <w:rsid w:val="00285D3B"/>
    <w:rsid w:val="00291B9C"/>
    <w:rsid w:val="00293D91"/>
    <w:rsid w:val="0029453F"/>
    <w:rsid w:val="00295A96"/>
    <w:rsid w:val="002A0FEA"/>
    <w:rsid w:val="002A2EF7"/>
    <w:rsid w:val="002B0960"/>
    <w:rsid w:val="002B09B1"/>
    <w:rsid w:val="002B14B2"/>
    <w:rsid w:val="002B6C06"/>
    <w:rsid w:val="002C155D"/>
    <w:rsid w:val="002D2737"/>
    <w:rsid w:val="002D56BB"/>
    <w:rsid w:val="002D59E9"/>
    <w:rsid w:val="002D6679"/>
    <w:rsid w:val="002D7D92"/>
    <w:rsid w:val="002E47BC"/>
    <w:rsid w:val="002E5EB8"/>
    <w:rsid w:val="002F2BD0"/>
    <w:rsid w:val="002F37EF"/>
    <w:rsid w:val="002F6AEF"/>
    <w:rsid w:val="00313F98"/>
    <w:rsid w:val="00314C08"/>
    <w:rsid w:val="00317B3C"/>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643D"/>
    <w:rsid w:val="00462394"/>
    <w:rsid w:val="00462F63"/>
    <w:rsid w:val="00463FE6"/>
    <w:rsid w:val="00465526"/>
    <w:rsid w:val="0046562D"/>
    <w:rsid w:val="004806AD"/>
    <w:rsid w:val="00482A3A"/>
    <w:rsid w:val="00493B86"/>
    <w:rsid w:val="004962DF"/>
    <w:rsid w:val="004967FC"/>
    <w:rsid w:val="00497410"/>
    <w:rsid w:val="004A1592"/>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11E3"/>
    <w:rsid w:val="004F2325"/>
    <w:rsid w:val="004F33D8"/>
    <w:rsid w:val="004F4DFD"/>
    <w:rsid w:val="00500BBD"/>
    <w:rsid w:val="005027E2"/>
    <w:rsid w:val="005119D7"/>
    <w:rsid w:val="00513FB9"/>
    <w:rsid w:val="005221BE"/>
    <w:rsid w:val="005310F8"/>
    <w:rsid w:val="00534C57"/>
    <w:rsid w:val="005361F9"/>
    <w:rsid w:val="005405F2"/>
    <w:rsid w:val="00541E58"/>
    <w:rsid w:val="00544912"/>
    <w:rsid w:val="005451CA"/>
    <w:rsid w:val="00545DD7"/>
    <w:rsid w:val="0055624C"/>
    <w:rsid w:val="00557EEA"/>
    <w:rsid w:val="005617AE"/>
    <w:rsid w:val="00567F30"/>
    <w:rsid w:val="005700BB"/>
    <w:rsid w:val="005710FD"/>
    <w:rsid w:val="00575DD4"/>
    <w:rsid w:val="00576650"/>
    <w:rsid w:val="005A2E90"/>
    <w:rsid w:val="005A4ABC"/>
    <w:rsid w:val="005A554F"/>
    <w:rsid w:val="005B403D"/>
    <w:rsid w:val="005B5824"/>
    <w:rsid w:val="005C0DA7"/>
    <w:rsid w:val="005C18BA"/>
    <w:rsid w:val="005C19F9"/>
    <w:rsid w:val="005D6588"/>
    <w:rsid w:val="005E23EE"/>
    <w:rsid w:val="005E63D7"/>
    <w:rsid w:val="005E7704"/>
    <w:rsid w:val="005F32B9"/>
    <w:rsid w:val="005F73AB"/>
    <w:rsid w:val="0060383E"/>
    <w:rsid w:val="006079BD"/>
    <w:rsid w:val="00607E75"/>
    <w:rsid w:val="0061121A"/>
    <w:rsid w:val="00611476"/>
    <w:rsid w:val="006148B8"/>
    <w:rsid w:val="0062124A"/>
    <w:rsid w:val="006235FB"/>
    <w:rsid w:val="00624DBF"/>
    <w:rsid w:val="0062681D"/>
    <w:rsid w:val="00632215"/>
    <w:rsid w:val="00632738"/>
    <w:rsid w:val="006376C6"/>
    <w:rsid w:val="00640E12"/>
    <w:rsid w:val="00645938"/>
    <w:rsid w:val="00656375"/>
    <w:rsid w:val="00656BD9"/>
    <w:rsid w:val="0066576B"/>
    <w:rsid w:val="00673710"/>
    <w:rsid w:val="00682B76"/>
    <w:rsid w:val="00683A5D"/>
    <w:rsid w:val="00684A25"/>
    <w:rsid w:val="0068514F"/>
    <w:rsid w:val="00686D89"/>
    <w:rsid w:val="0069449B"/>
    <w:rsid w:val="006A3D23"/>
    <w:rsid w:val="006A56C2"/>
    <w:rsid w:val="006A5E3A"/>
    <w:rsid w:val="006B3616"/>
    <w:rsid w:val="006B7CCC"/>
    <w:rsid w:val="006C1C8C"/>
    <w:rsid w:val="006C2E22"/>
    <w:rsid w:val="006C6791"/>
    <w:rsid w:val="006D19A4"/>
    <w:rsid w:val="006D566F"/>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48AA"/>
    <w:rsid w:val="00755B23"/>
    <w:rsid w:val="00757D03"/>
    <w:rsid w:val="00760964"/>
    <w:rsid w:val="00761510"/>
    <w:rsid w:val="00764EF6"/>
    <w:rsid w:val="00765B88"/>
    <w:rsid w:val="007762A0"/>
    <w:rsid w:val="00777934"/>
    <w:rsid w:val="0078379B"/>
    <w:rsid w:val="00785945"/>
    <w:rsid w:val="00787494"/>
    <w:rsid w:val="0078785D"/>
    <w:rsid w:val="0079034C"/>
    <w:rsid w:val="007904B4"/>
    <w:rsid w:val="00792EB9"/>
    <w:rsid w:val="00793B20"/>
    <w:rsid w:val="007A22A0"/>
    <w:rsid w:val="007A31CF"/>
    <w:rsid w:val="007B0E8C"/>
    <w:rsid w:val="007C1241"/>
    <w:rsid w:val="007C2100"/>
    <w:rsid w:val="007D3268"/>
    <w:rsid w:val="007E1E52"/>
    <w:rsid w:val="007E26A2"/>
    <w:rsid w:val="007E56A4"/>
    <w:rsid w:val="007F1960"/>
    <w:rsid w:val="007F3C1E"/>
    <w:rsid w:val="007F5322"/>
    <w:rsid w:val="007F7905"/>
    <w:rsid w:val="00801F0E"/>
    <w:rsid w:val="00805357"/>
    <w:rsid w:val="0080666F"/>
    <w:rsid w:val="008101C3"/>
    <w:rsid w:val="00813D42"/>
    <w:rsid w:val="00814520"/>
    <w:rsid w:val="00820D28"/>
    <w:rsid w:val="008217FD"/>
    <w:rsid w:val="008226B5"/>
    <w:rsid w:val="008228F7"/>
    <w:rsid w:val="00822DC0"/>
    <w:rsid w:val="008306F2"/>
    <w:rsid w:val="00840A6C"/>
    <w:rsid w:val="00842030"/>
    <w:rsid w:val="00845777"/>
    <w:rsid w:val="00856920"/>
    <w:rsid w:val="00862DCE"/>
    <w:rsid w:val="008676EE"/>
    <w:rsid w:val="008737C5"/>
    <w:rsid w:val="008773B1"/>
    <w:rsid w:val="00877FCE"/>
    <w:rsid w:val="00885211"/>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A75E7"/>
    <w:rsid w:val="009B0076"/>
    <w:rsid w:val="009B64E6"/>
    <w:rsid w:val="009C13EB"/>
    <w:rsid w:val="009C6677"/>
    <w:rsid w:val="009D0CF7"/>
    <w:rsid w:val="009D636E"/>
    <w:rsid w:val="009E0AC0"/>
    <w:rsid w:val="009E20D8"/>
    <w:rsid w:val="009E7783"/>
    <w:rsid w:val="009F0022"/>
    <w:rsid w:val="00A025E8"/>
    <w:rsid w:val="00A06E96"/>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5135"/>
    <w:rsid w:val="00AC78F7"/>
    <w:rsid w:val="00AD50E4"/>
    <w:rsid w:val="00AE227B"/>
    <w:rsid w:val="00AE7E53"/>
    <w:rsid w:val="00B21199"/>
    <w:rsid w:val="00B22F50"/>
    <w:rsid w:val="00B24C31"/>
    <w:rsid w:val="00B405B4"/>
    <w:rsid w:val="00B53BB5"/>
    <w:rsid w:val="00B607EF"/>
    <w:rsid w:val="00B6527A"/>
    <w:rsid w:val="00B66E48"/>
    <w:rsid w:val="00B66EC7"/>
    <w:rsid w:val="00B67CE6"/>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6621"/>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160"/>
    <w:rsid w:val="00C4635E"/>
    <w:rsid w:val="00C5183F"/>
    <w:rsid w:val="00C539B2"/>
    <w:rsid w:val="00C60995"/>
    <w:rsid w:val="00C67713"/>
    <w:rsid w:val="00C67AF2"/>
    <w:rsid w:val="00C72083"/>
    <w:rsid w:val="00C73572"/>
    <w:rsid w:val="00C8158A"/>
    <w:rsid w:val="00C850D1"/>
    <w:rsid w:val="00C9197B"/>
    <w:rsid w:val="00C96C63"/>
    <w:rsid w:val="00CA0987"/>
    <w:rsid w:val="00CA3666"/>
    <w:rsid w:val="00CA4118"/>
    <w:rsid w:val="00CA5E8D"/>
    <w:rsid w:val="00CA5EA9"/>
    <w:rsid w:val="00CB1176"/>
    <w:rsid w:val="00CB2EB4"/>
    <w:rsid w:val="00CB4C90"/>
    <w:rsid w:val="00CB64EF"/>
    <w:rsid w:val="00CB7442"/>
    <w:rsid w:val="00CC19AA"/>
    <w:rsid w:val="00CC7554"/>
    <w:rsid w:val="00CD05B0"/>
    <w:rsid w:val="00CD59C4"/>
    <w:rsid w:val="00CE5B0A"/>
    <w:rsid w:val="00CF0605"/>
    <w:rsid w:val="00CF3F35"/>
    <w:rsid w:val="00CF4431"/>
    <w:rsid w:val="00CF71B8"/>
    <w:rsid w:val="00D02F28"/>
    <w:rsid w:val="00D0584A"/>
    <w:rsid w:val="00D15F61"/>
    <w:rsid w:val="00D17872"/>
    <w:rsid w:val="00D178DC"/>
    <w:rsid w:val="00D21236"/>
    <w:rsid w:val="00D41A5D"/>
    <w:rsid w:val="00D42F58"/>
    <w:rsid w:val="00D47F21"/>
    <w:rsid w:val="00D50344"/>
    <w:rsid w:val="00D5314C"/>
    <w:rsid w:val="00D531CD"/>
    <w:rsid w:val="00D64282"/>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29F0"/>
    <w:rsid w:val="00DF3AD3"/>
    <w:rsid w:val="00DF6090"/>
    <w:rsid w:val="00DF6E03"/>
    <w:rsid w:val="00DF772A"/>
    <w:rsid w:val="00E028CB"/>
    <w:rsid w:val="00E062E8"/>
    <w:rsid w:val="00E1321F"/>
    <w:rsid w:val="00E154A9"/>
    <w:rsid w:val="00E37834"/>
    <w:rsid w:val="00E430E2"/>
    <w:rsid w:val="00E44971"/>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93F38"/>
    <w:rsid w:val="00EB3D75"/>
    <w:rsid w:val="00EB6485"/>
    <w:rsid w:val="00EC2483"/>
    <w:rsid w:val="00EC5BD3"/>
    <w:rsid w:val="00ED0232"/>
    <w:rsid w:val="00ED0B8C"/>
    <w:rsid w:val="00ED58F7"/>
    <w:rsid w:val="00EE1889"/>
    <w:rsid w:val="00EE32FF"/>
    <w:rsid w:val="00EE5667"/>
    <w:rsid w:val="00EF08B5"/>
    <w:rsid w:val="00EF7AD2"/>
    <w:rsid w:val="00F031AC"/>
    <w:rsid w:val="00F1094F"/>
    <w:rsid w:val="00F11061"/>
    <w:rsid w:val="00F135B3"/>
    <w:rsid w:val="00F20EE4"/>
    <w:rsid w:val="00F22138"/>
    <w:rsid w:val="00F319F9"/>
    <w:rsid w:val="00F402F3"/>
    <w:rsid w:val="00F42043"/>
    <w:rsid w:val="00F46B50"/>
    <w:rsid w:val="00F514B0"/>
    <w:rsid w:val="00F618C3"/>
    <w:rsid w:val="00F76EF7"/>
    <w:rsid w:val="00F80660"/>
    <w:rsid w:val="00F84C31"/>
    <w:rsid w:val="00F8686C"/>
    <w:rsid w:val="00F940C1"/>
    <w:rsid w:val="00F94186"/>
    <w:rsid w:val="00F964BC"/>
    <w:rsid w:val="00F97DC0"/>
    <w:rsid w:val="00FA2029"/>
    <w:rsid w:val="00FA53B8"/>
    <w:rsid w:val="00FB787B"/>
    <w:rsid w:val="00FC16E3"/>
    <w:rsid w:val="00FC413D"/>
    <w:rsid w:val="00FD0BC8"/>
    <w:rsid w:val="00FD15E6"/>
    <w:rsid w:val="00FD61DA"/>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FA53B8"/>
    <w:rPr>
      <w:color w:val="808080"/>
      <w:bdr w:space="0" w:sz="0" w:color="auto" w:val="none"/>
      <w:shd w:fill="CCFFFF" w:color="auto" w:val="clear"/>
    </w:rPr>
  </w:style>
  <w:style w:customStyle="true" w:styleId="eSPISCCParagraphDefaultFont" w:type="character">
    <w:name w:val="eSPIS_CC_Paragraph Default Font"/>
    <w:basedOn w:val="Zadanifontodlomka"/>
    <w:rsid w:val="00FA53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53B8"/>
    <w:rPr>
      <w:bdr w:space="0" w:sz="0" w:color="auto" w:val="none"/>
      <w:shd w:fill="FFFFCC" w:color="auto" w:val="clear"/>
      <w:lang w:val="hr-HR"/>
    </w:rPr>
  </w:style>
  <w:style w:customStyle="true" w:styleId="PozadinaSvijetloCrvena" w:type="character">
    <w:name w:val="Pozadina_SvijetloCrvena"/>
    <w:basedOn w:val="eSPISCCParagraphDefaultFont"/>
    <w:rsid w:val="00FA53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53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FA53B8"/>
    <w:rPr>
      <w:color w:val="808080"/>
      <w:bdr w:color="auto" w:space="0" w:sz="0" w:val="none"/>
      <w:shd w:color="auto" w:fill="CCFFFF" w:val="clear"/>
    </w:rPr>
  </w:style>
  <w:style w:customStyle="1" w:styleId="eSPISCCParagraphDefaultFont" w:type="character">
    <w:name w:val="eSPIS_CC_Paragraph Default Font"/>
    <w:basedOn w:val="Zadanifontodlomka"/>
    <w:rsid w:val="00FA53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53B8"/>
    <w:rPr>
      <w:bdr w:color="auto" w:space="0" w:sz="0" w:val="none"/>
      <w:shd w:color="auto" w:fill="FFFFCC" w:val="clear"/>
      <w:lang w:val="hr-HR"/>
    </w:rPr>
  </w:style>
  <w:style w:customStyle="1" w:styleId="PozadinaSvijetloCrvena" w:type="character">
    <w:name w:val="Pozadina_SvijetloCrvena"/>
    <w:basedOn w:val="eSPISCCParagraphDefaultFont"/>
    <w:rsid w:val="00FA53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53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12543259">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56045550">
      <w:bodyDiv w:val="true"/>
      <w:marLeft w:val="0"/>
      <w:marRight w:val="0"/>
      <w:marTop w:val="0"/>
      <w:marBottom w:val="0"/>
      <w:divBdr>
        <w:top w:space="0" w:sz="0" w:color="auto" w:val="none"/>
        <w:left w:space="0" w:sz="0" w:color="auto" w:val="none"/>
        <w:bottom w:space="0" w:sz="0" w:color="auto" w:val="none"/>
        <w:right w:space="0" w:sz="0" w:color="auto" w:val="none"/>
      </w:divBdr>
    </w:div>
    <w:div w:id="1245383623">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281643111">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St-853/2016</izvorni_sadrzaj>
    <derivirana_varijabla naziv="DomainObject.Predmet.OznakaBroj_1">St-853/2016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MINERVA j.d.o.o. za trgovinu i usluge</izvorni_sadrzaj>
    <derivirana_varijabla naziv="DomainObject.Predmet.ProtustrankaFormated_1">  MINERVA j.d.o.o. za trgovinu i usluge</derivirana_varijabla>
  </DomainObject.Predmet.ProtustrankaFormated>
  <DomainObject.Predmet.ProtustrankaFormatedOIB>
    <izvorni_sadrzaj>  MINERVA j.d.o.o. za trgovinu i usluge, OIB 60991094130</izvorni_sadrzaj>
    <derivirana_varijabla naziv="DomainObject.Predmet.ProtustrankaFormatedOIB_1">  MINERVA j.d.o.o. za trgovinu i usluge, OIB 60991094130</derivirana_varijabla>
  </DomainObject.Predmet.ProtustrankaFormatedOIB>
  <DomainObject.Predmet.ProtustrankaFormatedWithAdress>
    <izvorni_sadrzaj> MINERVA j.d.o.o. za trgovinu i usluge, Hrvatskih kraljeva 44, 32100 Vinkovci</izvorni_sadrzaj>
    <derivirana_varijabla naziv="DomainObject.Predmet.ProtustrankaFormatedWithAdress_1"> MINERVA j.d.o.o. za trgovinu i usluge, Hrvatskih kraljeva 44, 32100 Vinkovci</derivirana_varijabla>
  </DomainObject.Predmet.ProtustrankaFormatedWithAdress>
  <DomainObject.Predmet.ProtustrankaFormatedWithAdressOIB>
    <izvorni_sadrzaj> MINERVA j.d.o.o. za trgovinu i usluge, OIB 60991094130, Hrvatskih kraljeva 44, 32100 Vinkovci</izvorni_sadrzaj>
    <derivirana_varijabla naziv="DomainObject.Predmet.ProtustrankaFormatedWithAdressOIB_1"> MINERVA j.d.o.o. za trgovinu i usluge, OIB 60991094130, Hrvatskih kraljeva 44, 32100 Vinkovci</derivirana_varijabla>
  </DomainObject.Predmet.ProtustrankaFormatedWithAdressOIB>
  <DomainObject.Predmet.ProtustrankaWithAdress>
    <izvorni_sadrzaj>MINERVA j.d.o.o. za trgovinu i usluge Hrvatskih kraljeva 44, 32100 Vinkovci</izvorni_sadrzaj>
    <derivirana_varijabla naziv="DomainObject.Predmet.ProtustrankaWithAdress_1">MINERVA j.d.o.o. za trgovinu i usluge Hrvatskih kraljeva 44, 32100 Vinkovci</derivirana_varijabla>
  </DomainObject.Predmet.ProtustrankaWithAdress>
  <DomainObject.Predmet.ProtustrankaWithAdressOIB>
    <izvorni_sadrzaj>MINERVA j.d.o.o. za trgovinu i usluge, OIB 60991094130, Hrvatskih kraljeva 44, 32100 Vinkovci</izvorni_sadrzaj>
    <derivirana_varijabla naziv="DomainObject.Predmet.ProtustrankaWithAdressOIB_1">MINERVA j.d.o.o. za trgovinu i usluge, OIB 60991094130, Hrvatskih kraljeva 44, 32100 Vinkovci</derivirana_varijabla>
  </DomainObject.Predmet.ProtustrankaWithAdressOIB>
  <DomainObject.Predmet.ProtustrankaNazivFormated>
    <izvorni_sadrzaj>MINERVA j.d.o.o. za trgovinu i usluge</izvorni_sadrzaj>
    <derivirana_varijabla naziv="DomainObject.Predmet.ProtustrankaNazivFormated_1">MINERVA j.d.o.o. za trgovinu i usluge</derivirana_varijabla>
  </DomainObject.Predmet.ProtustrankaNazivFormated>
  <DomainObject.Predmet.ProtustrankaNazivFormatedOIB>
    <izvorni_sadrzaj>MINERVA j.d.o.o. za trgovinu i usluge, OIB 60991094130</izvorni_sadrzaj>
    <derivirana_varijabla naziv="DomainObject.Predmet.ProtustrankaNazivFormatedOIB_1">MINERVA j.d.o.o. za trgovinu i usluge, OIB 60991094130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MINERVA j.d.o.o. za trgovinu i usluge</item>
    </izvorni_sadrzaj>
    <derivirana_varijabla naziv="DomainObject.Predmet.ProtuStrankaListFormated_1">
      <item>MINERVA j.d.o.o. za trgovinu i usluge</item>
    </derivirana_varijabla>
  </DomainObject.Predmet.ProtuStrankaListFormated>
  <DomainObject.Predmet.ProtuStrankaListFormatedOIB>
    <izvorni_sadrzaj>
      <item>MINERVA j.d.o.o. za trgovinu i usluge, OIB 60991094130</item>
    </izvorni_sadrzaj>
    <derivirana_varijabla naziv="DomainObject.Predmet.ProtuStrankaListFormatedOIB_1">
      <item>MINERVA j.d.o.o. za trgovinu i usluge, OIB 60991094130</item>
    </derivirana_varijabla>
  </DomainObject.Predmet.ProtuStrankaListFormatedOIB>
  <DomainObject.Predmet.ProtuStrankaListFormatedWithAdress>
    <izvorni_sadrzaj>
      <item>MINERVA j.d.o.o. za trgovinu i usluge, Hrvatskih kraljeva 44, 32100 Vinkovci</item>
    </izvorni_sadrzaj>
    <derivirana_varijabla naziv="DomainObject.Predmet.ProtuStrankaListFormatedWithAdress_1">
      <item>MINERVA j.d.o.o. za trgovinu i usluge, Hrvatskih kraljeva 44, 32100 Vinkovci</item>
    </derivirana_varijabla>
  </DomainObject.Predmet.ProtuStrankaListFormatedWithAdress>
  <DomainObject.Predmet.ProtuStrankaListFormatedWithAdressOIB>
    <izvorni_sadrzaj>
      <item>MINERVA j.d.o.o. za trgovinu i usluge, OIB 60991094130, Hrvatskih kraljeva 44, 32100 Vinkovci</item>
    </izvorni_sadrzaj>
    <derivirana_varijabla naziv="DomainObject.Predmet.ProtuStrankaListFormatedWithAdressOIB_1">
      <item>MINERVA j.d.o.o. za trgovinu i usluge, OIB 60991094130, Hrvatskih kraljeva 44, 32100 Vinkovci</item>
    </derivirana_varijabla>
  </DomainObject.Predmet.ProtuStrankaListFormatedWithAdressOIB>
  <DomainObject.Predmet.ProtuStrankaListNazivFormated>
    <izvorni_sadrzaj>
      <item>MINERVA j.d.o.o. za trgovinu i usluge</item>
    </izvorni_sadrzaj>
    <derivirana_varijabla naziv="DomainObject.Predmet.ProtuStrankaListNazivFormated_1">
      <item>MINERVA j.d.o.o. za trgovinu i usluge</item>
    </derivirana_varijabla>
  </DomainObject.Predmet.ProtuStrankaListNazivFormated>
  <DomainObject.Predmet.ProtuStrankaListNazivFormatedOIB>
    <izvorni_sadrzaj>
      <item>MINERVA j.d.o.o. za trgovinu i usluge, OIB 60991094130</item>
    </izvorni_sadrzaj>
    <derivirana_varijabla naziv="DomainObject.Predmet.ProtuStrankaListNazivFormatedOIB_1">
      <item>MINERVA j.d.o.o. za trgovinu i usluge, OIB 60991094130</item>
    </derivirana_varijabla>
  </DomainObject.Predmet.ProtuStrankaListNazivFormatedOIB>
  <DomainObject.Predmet.OstaliListFormated>
    <izvorni_sadrzaj>
      <item>Saša Kostev</item>
    </izvorni_sadrzaj>
    <derivirana_varijabla naziv="DomainObject.Predmet.OstaliListFormated_1">
      <item>Saša Kostev</item>
    </derivirana_varijabla>
  </DomainObject.Predmet.OstaliListFormated>
  <DomainObject.Predmet.OstaliListFormatedOIB>
    <izvorni_sadrzaj>
      <item>Saša Kostev, OIB 91000296840</item>
    </izvorni_sadrzaj>
    <derivirana_varijabla naziv="DomainObject.Predmet.OstaliListFormatedOIB_1">
      <item>Saša Kostev, OIB 91000296840</item>
    </derivirana_varijabla>
  </DomainObject.Predmet.OstaliListFormatedOIB>
  <DomainObject.Predmet.OstaliListFormatedWithAdress>
    <izvorni_sadrzaj>
      <item>Saša Kostev, Hrvatskih Kraljeva 44, 32100 Vinkovci</item>
    </izvorni_sadrzaj>
    <derivirana_varijabla naziv="DomainObject.Predmet.OstaliListFormatedWithAdress_1">
      <item>Saša Kostev, Hrvatskih Kraljeva 44, 32100 Vinkovci</item>
    </derivirana_varijabla>
  </DomainObject.Predmet.OstaliListFormatedWithAdress>
  <DomainObject.Predmet.OstaliListFormatedWithAdressOIB>
    <izvorni_sadrzaj>
      <item>Saša Kostev, OIB 91000296840, Hrvatskih Kraljeva 44, 32100 Vinkovci</item>
    </izvorni_sadrzaj>
    <derivirana_varijabla naziv="DomainObject.Predmet.OstaliListFormatedWithAdressOIB_1">
      <item>Saša Kostev, OIB 91000296840, Hrvatskih Kraljeva 44, 32100 Vinkovci</item>
    </derivirana_varijabla>
  </DomainObject.Predmet.OstaliListFormatedWithAdressOIB>
  <DomainObject.Predmet.OstaliListNazivFormated>
    <izvorni_sadrzaj>
      <item>Saša Kostev</item>
    </izvorni_sadrzaj>
    <derivirana_varijabla naziv="DomainObject.Predmet.OstaliListNazivFormated_1">
      <item>Saša Kostev</item>
    </derivirana_varijabla>
  </DomainObject.Predmet.OstaliListNazivFormated>
  <DomainObject.Predmet.OstaliListNazivFormatedOIB>
    <izvorni_sadrzaj>
      <item>Saša Kostev, OIB 91000296840</item>
    </izvorni_sadrzaj>
    <derivirana_varijabla naziv="DomainObject.Predmet.OstaliListNazivFormatedOIB_1">
      <item>Saša Kostev, OIB 91000296840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MINERVA j.d.o.o. za trgovinu i usluge</izvorni_sadrzaj>
    <derivirana_varijabla naziv="DomainObject.Predmet.ProtustrankaIDrugi_1">MINERVA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MINERVA j.d.o.o. za trgovinu i usluge, OIB 60991094130, Hrvatskih kraljeva 44, 32100 Vinkovci</izvorni_sadrzaj>
    <derivirana_varijabla naziv="DomainObject.Predmet.ProtustrankaIDrugiAdressOIB_1">MINERVA j.d.o.o. za trgovinu i usluge, OIB 60991094130, Hrvatskih kraljeva 44,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MINERVA j.d.o.o. za trgovinu i usluge</item>
      <item>Saša Kostev</item>
    </izvorni_sadrzaj>
    <derivirana_varijabla naziv="DomainObject.Predmet.SudioniciListNaziv_1">
      <item>FINA RC OSIJEK</item>
      <item>MINERVA j.d.o.o. za trgovinu i usluge</item>
      <item>Saša Kostev</item>
    </derivirana_varijabla>
  </DomainObject.Predmet.SudioniciListNaziv>
  <DomainObject.Predmet.SudioniciListAdressOIB>
    <izvorni_sadrzaj>
      <item>FINA RC OSIJEK, OIB 85821130368</item>
      <item>MINERVA j.d.o.o. za trgovinu i usluge, OIB 60991094130, Hrvatskih kraljeva 44,32100 Vinkovci</item>
      <item>Saša Kostev, OIB 91000296840, Hrvatskih Kraljeva 44,32100 Vinkovci</item>
    </izvorni_sadrzaj>
    <derivirana_varijabla naziv="DomainObject.Predmet.SudioniciListAdressOIB_1">
      <item>FINA RC OSIJEK, OIB 85821130368</item>
      <item>MINERVA j.d.o.o. za trgovinu i usluge, OIB 60991094130, Hrvatskih kraljeva 44,32100 Vinkovci</item>
      <item>Saša Kostev, OIB 91000296840, Hrvatskih Kraljeva 44,32100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60991094130</item>
      <item>, OIB 91000296840</item>
    </izvorni_sadrzaj>
    <derivirana_varijabla naziv="DomainObject.Predmet.SudioniciListNazivOIB_1">
      <item>, OIB 85821130368</item>
      <item>, OIB 60991094130</item>
      <item>, OIB 91000296840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490419-040D-47B2-BC98-6D18A55E6A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5687</properties:Characters>
  <properties:Lines>153</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2018-06-15T06:49:00Z</dcterms:created>
  <dc:creator>hermanj</dc:creator>
  <cp:lastModifiedBy>Maja Kocijan</cp:lastModifiedBy>
  <cp:lastPrinted>2018-06-15T07:39:00Z</cp:lastPrinted>
  <dcterms:modified xmlns:xsi="http://www.w3.org/2001/XMLSchema-instance" xsi:type="dcterms:W3CDTF">2018-06-18T06:36:00Z</dcterms:modified>
  <cp:revision>7</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(NOVI otvara-zaključuje - 2 razloga - čl. 132.docx)</vt:lpwstr>
  </prop:property>
  <prop:property name="CC_coloring" pid="4" fmtid="{D5CDD505-2E9C-101B-9397-08002B2CF9AE}">
    <vt:bool>true</vt:bool>
  </prop:property>
  <prop:property name="BrojStranica" pid="5" fmtid="{D5CDD505-2E9C-101B-9397-08002B2CF9AE}">
    <vt:i4>3</vt:i4>
  </prop:property>
</prop:Properties>
</file>