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2135" w14:paraId="a142135" w:rsidRDefault="006C019C" w:rsidP="006044D7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14D0F">
        <w:rPr>
          <w:sz w:val="24"/>
          <w:szCs w:val="24"/>
        </w:rPr>
        <w:t>4</w:t>
      </w:r>
      <w:r w:rsidR="00815C3D">
        <w:rPr>
          <w:sz w:val="24"/>
          <w:szCs w:val="24"/>
        </w:rPr>
        <w:t>.svibnja</w:t>
      </w:r>
      <w:r w:rsidRPr="00F96540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 w:rsidRPr="00815C3D">
      <w:pPr>
        <w:jc w:val="center"/>
        <w:rPr>
          <w:b/>
          <w:sz w:val="24"/>
          <w:szCs w:val="24"/>
        </w:rPr>
      </w:pPr>
      <w:r w:rsidRPr="00815C3D">
        <w:rPr>
          <w:b/>
          <w:sz w:val="24"/>
          <w:szCs w:val="24"/>
        </w:rPr>
        <w:t>r i j e š i o     j e</w:t>
      </w:r>
    </w:p>
    <w:p w:rsidRDefault="008606C6" w:rsidR="008606C6" w:rsidRPr="00981F02">
      <w:pPr>
        <w:rPr>
          <w:sz w:val="24"/>
          <w:szCs w:val="24"/>
        </w:rPr>
      </w:pPr>
    </w:p>
    <w:p w:rsidRDefault="008606C6" w:rsidP="002F1C8B" w:rsidR="003F5E0C">
      <w:pPr>
        <w:ind w:firstLine="720"/>
        <w:jc w:val="both"/>
        <w:rPr>
          <w:sz w:val="24"/>
          <w:szCs w:val="24"/>
        </w:rPr>
      </w:pPr>
      <w:r w:rsidRPr="00981F02">
        <w:rPr>
          <w:sz w:val="24"/>
          <w:szCs w:val="24"/>
        </w:rPr>
        <w:t>Odb</w:t>
      </w:r>
      <w:r w:rsidR="00815C3D">
        <w:rPr>
          <w:sz w:val="24"/>
          <w:szCs w:val="24"/>
        </w:rPr>
        <w:t>ija se zahtjev vjerovnika LUČKA UPRAVA PLOČE , Ploče, Trg Kralja Tomislava 21. OIB 987497</w:t>
      </w:r>
      <w:r w:rsidR="00740D1B">
        <w:rPr>
          <w:sz w:val="24"/>
          <w:szCs w:val="24"/>
        </w:rPr>
        <w:t>09951 od 7.ožujka 2018. da se rješavanje spora radi utvrđenja osporene tražbine tog vjerovnika</w:t>
      </w:r>
      <w:r w:rsidR="003F5E0C">
        <w:rPr>
          <w:sz w:val="24"/>
          <w:szCs w:val="24"/>
        </w:rPr>
        <w:t xml:space="preserve"> u iznosu </w:t>
      </w:r>
      <w:r w:rsidR="00295B29">
        <w:rPr>
          <w:sz w:val="24"/>
          <w:szCs w:val="24"/>
        </w:rPr>
        <w:t xml:space="preserve">36.170.716 kn, drugog višeg isplatnog reda, tražbina viših isplatnih redova, </w:t>
      </w:r>
      <w:r w:rsidR="003F5E0C">
        <w:rPr>
          <w:sz w:val="24"/>
          <w:szCs w:val="24"/>
        </w:rPr>
        <w:t xml:space="preserve">povjeri kojem stalno izabranom sudištu u </w:t>
      </w:r>
      <w:r w:rsidR="00295B29">
        <w:rPr>
          <w:sz w:val="24"/>
          <w:szCs w:val="24"/>
        </w:rPr>
        <w:t>R</w:t>
      </w:r>
      <w:r w:rsidR="003F5E0C">
        <w:rPr>
          <w:sz w:val="24"/>
          <w:szCs w:val="24"/>
        </w:rPr>
        <w:t xml:space="preserve">epublici </w:t>
      </w:r>
      <w:r w:rsidR="00295B29">
        <w:rPr>
          <w:sz w:val="24"/>
          <w:szCs w:val="24"/>
        </w:rPr>
        <w:t>H</w:t>
      </w:r>
      <w:r w:rsidR="003F5E0C">
        <w:rPr>
          <w:sz w:val="24"/>
          <w:szCs w:val="24"/>
        </w:rPr>
        <w:t xml:space="preserve">rvatskoj </w:t>
      </w:r>
    </w:p>
    <w:p w:rsidRDefault="003F5E0C" w:rsidP="002F1C8B" w:rsidR="003F5E0C">
      <w:pPr>
        <w:ind w:firstLine="720"/>
        <w:jc w:val="both"/>
        <w:rPr>
          <w:sz w:val="24"/>
          <w:szCs w:val="24"/>
        </w:rPr>
      </w:pPr>
    </w:p>
    <w:p w:rsidRDefault="008606C6" w:rsidR="008606C6" w:rsidRPr="00981F02">
      <w:pPr>
        <w:jc w:val="center"/>
        <w:rPr>
          <w:sz w:val="24"/>
          <w:szCs w:val="24"/>
        </w:rPr>
      </w:pPr>
      <w:r w:rsidRPr="00981F02">
        <w:rPr>
          <w:sz w:val="24"/>
          <w:szCs w:val="24"/>
        </w:rPr>
        <w:t>Obrazloženje</w:t>
      </w:r>
    </w:p>
    <w:p w:rsidRDefault="008606C6" w:rsidR="008606C6" w:rsidRPr="00981F02">
      <w:pPr>
        <w:jc w:val="right"/>
        <w:rPr>
          <w:sz w:val="24"/>
          <w:szCs w:val="24"/>
        </w:rPr>
      </w:pPr>
    </w:p>
    <w:p w:rsidRDefault="00295B29" w:rsidP="009C3C9E" w:rsidR="009C3C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7.ožujka 2018. vjerovnik </w:t>
      </w:r>
      <w:r w:rsidR="009C3C9E">
        <w:rPr>
          <w:sz w:val="24"/>
          <w:szCs w:val="24"/>
        </w:rPr>
        <w:t xml:space="preserve">LUČKA UPRAVA PLOČE , Ploče, Trg Kralja Tomislava 21. OIB 98749709951  </w:t>
      </w:r>
      <w:r w:rsidR="004036D0">
        <w:rPr>
          <w:sz w:val="24"/>
          <w:szCs w:val="24"/>
        </w:rPr>
        <w:t>podnio</w:t>
      </w:r>
      <w:r w:rsidR="009C3C9E">
        <w:rPr>
          <w:sz w:val="24"/>
          <w:szCs w:val="24"/>
        </w:rPr>
        <w:t xml:space="preserve"> je ovom sudu zahtjev da se rješavanje spora radi utvrđenja osporene tražbine tog vjerovnika u iznosu 36.170.716</w:t>
      </w:r>
      <w:r w:rsidR="004036D0">
        <w:rPr>
          <w:sz w:val="24"/>
          <w:szCs w:val="24"/>
        </w:rPr>
        <w:t>,00</w:t>
      </w:r>
      <w:r w:rsidR="009C3C9E">
        <w:rPr>
          <w:sz w:val="24"/>
          <w:szCs w:val="24"/>
        </w:rPr>
        <w:t xml:space="preserve"> kn, drugog višeg isplatnog reda, tražbina viših isplatnih redova, povjeri kojem stalno izabranom sudištu u Republici Hrvatskoj </w:t>
      </w:r>
    </w:p>
    <w:p w:rsidRDefault="009C3C9E" w:rsidP="001D135B" w:rsidR="009C3C9E">
      <w:pPr>
        <w:ind w:firstLine="720"/>
        <w:jc w:val="both"/>
        <w:rPr>
          <w:sz w:val="24"/>
        </w:rPr>
      </w:pPr>
      <w:r>
        <w:rPr>
          <w:sz w:val="24"/>
          <w:szCs w:val="24"/>
        </w:rPr>
        <w:t>Zahtjev je utemeljen na odredbi članka 268. S</w:t>
      </w:r>
      <w:r w:rsidR="00A90D02" w:rsidRPr="00981F02">
        <w:rPr>
          <w:sz w:val="24"/>
        </w:rPr>
        <w:t>tečajnog zakona (N.N. br.71/15</w:t>
      </w:r>
      <w:r w:rsidR="0037066F" w:rsidRPr="00981F02">
        <w:rPr>
          <w:sz w:val="24"/>
        </w:rPr>
        <w:t xml:space="preserve"> 104/17</w:t>
      </w:r>
      <w:r w:rsidR="00A90D02" w:rsidRPr="00981F02">
        <w:rPr>
          <w:sz w:val="24"/>
        </w:rPr>
        <w:t>, dalje: SZ)</w:t>
      </w:r>
      <w:r>
        <w:rPr>
          <w:sz w:val="24"/>
        </w:rPr>
        <w:t>.</w:t>
      </w:r>
    </w:p>
    <w:p w:rsidRDefault="009C3C9E" w:rsidP="001D135B" w:rsidR="009C3C9E">
      <w:pPr>
        <w:ind w:firstLine="720"/>
        <w:jc w:val="both"/>
        <w:rPr>
          <w:sz w:val="24"/>
        </w:rPr>
      </w:pPr>
    </w:p>
    <w:p w:rsidRDefault="009C3C9E" w:rsidP="006530FB" w:rsidR="004036D0">
      <w:pPr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7D310D">
        <w:rPr>
          <w:sz w:val="24"/>
        </w:rPr>
        <w:t xml:space="preserve">12. travnja 2018. stečajni upravitelj dužnika se očitovao na zahtjev vjerovnika </w:t>
      </w:r>
      <w:r w:rsidR="006530FB">
        <w:rPr>
          <w:sz w:val="24"/>
          <w:szCs w:val="24"/>
        </w:rPr>
        <w:t xml:space="preserve">LUČKA UPRAVA PLOČE </w:t>
      </w:r>
      <w:r w:rsidR="007D310D">
        <w:rPr>
          <w:sz w:val="24"/>
        </w:rPr>
        <w:t>od 7.ožujka 2017.</w:t>
      </w:r>
      <w:r w:rsidR="006530FB">
        <w:rPr>
          <w:sz w:val="24"/>
        </w:rPr>
        <w:t xml:space="preserve"> </w:t>
      </w:r>
    </w:p>
    <w:p w:rsidRDefault="006530FB" w:rsidP="006530FB" w:rsidR="00912782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Stečajni upravitelj se protivi ustupanju spora radi utvrđenja osporene tražbine </w:t>
      </w:r>
      <w:r>
        <w:rPr>
          <w:sz w:val="24"/>
          <w:szCs w:val="24"/>
        </w:rPr>
        <w:t>kojem stalno izabranom sudištu u Republici Hrvatskoj</w:t>
      </w:r>
      <w:r w:rsidR="006455D4">
        <w:rPr>
          <w:sz w:val="24"/>
          <w:szCs w:val="24"/>
        </w:rPr>
        <w:t xml:space="preserve">. Kao razlog protivljenja navodi da je s obzirom na arbitražna pravila vođenje takvog spora skopčano sa prethodnim predujmljivanjem </w:t>
      </w:r>
      <w:r w:rsidR="004B52D3">
        <w:rPr>
          <w:sz w:val="24"/>
          <w:szCs w:val="24"/>
        </w:rPr>
        <w:t>troškova postupka (pristojbe, nagrade arbitrima), što b</w:t>
      </w:r>
      <w:r w:rsidR="00912782">
        <w:rPr>
          <w:sz w:val="24"/>
          <w:szCs w:val="24"/>
        </w:rPr>
        <w:t>i</w:t>
      </w:r>
      <w:r w:rsidR="004B52D3">
        <w:rPr>
          <w:sz w:val="24"/>
          <w:szCs w:val="24"/>
        </w:rPr>
        <w:t xml:space="preserve"> s obzirom na konkretnu vrijednost predmeta spora prouzročilo znatnije troškove</w:t>
      </w:r>
      <w:r w:rsidR="00F15F82">
        <w:rPr>
          <w:sz w:val="24"/>
          <w:szCs w:val="24"/>
        </w:rPr>
        <w:t xml:space="preserve"> </w:t>
      </w:r>
      <w:r w:rsidR="00EE0700">
        <w:rPr>
          <w:sz w:val="24"/>
          <w:szCs w:val="24"/>
        </w:rPr>
        <w:t>koji bi pali n</w:t>
      </w:r>
      <w:r w:rsidR="00F15F82">
        <w:rPr>
          <w:sz w:val="24"/>
          <w:szCs w:val="24"/>
        </w:rPr>
        <w:t>a teret stečajne mase</w:t>
      </w:r>
      <w:r w:rsidR="00EE0700">
        <w:rPr>
          <w:sz w:val="24"/>
          <w:szCs w:val="24"/>
        </w:rPr>
        <w:t xml:space="preserve">. </w:t>
      </w:r>
      <w:r w:rsidR="009308FF">
        <w:rPr>
          <w:sz w:val="24"/>
          <w:szCs w:val="24"/>
        </w:rPr>
        <w:t xml:space="preserve">Moguće brže </w:t>
      </w:r>
      <w:r w:rsidR="006C019C">
        <w:rPr>
          <w:sz w:val="24"/>
          <w:szCs w:val="24"/>
        </w:rPr>
        <w:t>rješavanje</w:t>
      </w:r>
      <w:r w:rsidR="009308FF">
        <w:rPr>
          <w:sz w:val="24"/>
          <w:szCs w:val="24"/>
        </w:rPr>
        <w:t xml:space="preserve"> spora od strane arbitraže</w:t>
      </w:r>
      <w:r w:rsidR="009304D8">
        <w:rPr>
          <w:sz w:val="24"/>
          <w:szCs w:val="24"/>
        </w:rPr>
        <w:t xml:space="preserve">, u odnosu na državni sud, </w:t>
      </w:r>
      <w:r w:rsidR="009308FF">
        <w:rPr>
          <w:sz w:val="24"/>
          <w:szCs w:val="24"/>
        </w:rPr>
        <w:t xml:space="preserve">u konkretnom slučaju nema važnih efekata jer konkretna tražbina </w:t>
      </w:r>
      <w:r w:rsidR="00EE0700">
        <w:rPr>
          <w:sz w:val="24"/>
          <w:szCs w:val="24"/>
        </w:rPr>
        <w:t xml:space="preserve">vjerovnika spada u </w:t>
      </w:r>
      <w:r w:rsidR="00AB79C7">
        <w:rPr>
          <w:sz w:val="24"/>
          <w:szCs w:val="24"/>
        </w:rPr>
        <w:t xml:space="preserve">tražbine </w:t>
      </w:r>
      <w:r w:rsidR="009308FF">
        <w:rPr>
          <w:sz w:val="24"/>
          <w:szCs w:val="24"/>
        </w:rPr>
        <w:t>drug</w:t>
      </w:r>
      <w:r w:rsidR="00AB79C7">
        <w:rPr>
          <w:sz w:val="24"/>
          <w:szCs w:val="24"/>
        </w:rPr>
        <w:t>og</w:t>
      </w:r>
      <w:r w:rsidR="009308FF">
        <w:rPr>
          <w:sz w:val="24"/>
          <w:szCs w:val="24"/>
        </w:rPr>
        <w:t xml:space="preserve"> viš</w:t>
      </w:r>
      <w:r w:rsidR="00AB79C7">
        <w:rPr>
          <w:sz w:val="24"/>
          <w:szCs w:val="24"/>
        </w:rPr>
        <w:t xml:space="preserve">eg </w:t>
      </w:r>
      <w:r w:rsidR="009308FF">
        <w:rPr>
          <w:sz w:val="24"/>
          <w:szCs w:val="24"/>
        </w:rPr>
        <w:t xml:space="preserve">isplatnog reda </w:t>
      </w:r>
      <w:r w:rsidR="0088104F">
        <w:rPr>
          <w:sz w:val="24"/>
          <w:szCs w:val="24"/>
        </w:rPr>
        <w:t xml:space="preserve">i namiruje se </w:t>
      </w:r>
      <w:r w:rsidR="00553D7B">
        <w:rPr>
          <w:sz w:val="24"/>
          <w:szCs w:val="24"/>
        </w:rPr>
        <w:t xml:space="preserve">tek </w:t>
      </w:r>
      <w:r w:rsidR="0088104F">
        <w:rPr>
          <w:sz w:val="24"/>
          <w:szCs w:val="24"/>
        </w:rPr>
        <w:t xml:space="preserve">nakon namirenja </w:t>
      </w:r>
      <w:r w:rsidR="001C0A88">
        <w:rPr>
          <w:sz w:val="24"/>
          <w:szCs w:val="24"/>
        </w:rPr>
        <w:t xml:space="preserve">obveze </w:t>
      </w:r>
      <w:r w:rsidR="009304D8">
        <w:rPr>
          <w:sz w:val="24"/>
          <w:szCs w:val="24"/>
        </w:rPr>
        <w:t xml:space="preserve">prema radnicima dužnika  </w:t>
      </w:r>
      <w:r w:rsidR="00912782">
        <w:rPr>
          <w:sz w:val="24"/>
          <w:szCs w:val="24"/>
        </w:rPr>
        <w:t>osnovom troškova stečajnog postupka (članak 155,. stavak 1. toč.2</w:t>
      </w:r>
      <w:r w:rsidR="00553D7B">
        <w:rPr>
          <w:sz w:val="24"/>
          <w:szCs w:val="24"/>
        </w:rPr>
        <w:t>. SZ-a)</w:t>
      </w:r>
      <w:r w:rsidR="00912782">
        <w:rPr>
          <w:sz w:val="24"/>
          <w:szCs w:val="24"/>
        </w:rPr>
        <w:t>, te tražbin</w:t>
      </w:r>
      <w:r w:rsidR="00553D7B">
        <w:rPr>
          <w:sz w:val="24"/>
          <w:szCs w:val="24"/>
        </w:rPr>
        <w:t>a</w:t>
      </w:r>
      <w:r w:rsidR="00912782">
        <w:rPr>
          <w:sz w:val="24"/>
          <w:szCs w:val="24"/>
        </w:rPr>
        <w:t xml:space="preserve"> prvog višeg isplatnog reda (članak 138. S</w:t>
      </w:r>
      <w:r w:rsidR="00553D7B">
        <w:rPr>
          <w:sz w:val="24"/>
          <w:szCs w:val="24"/>
        </w:rPr>
        <w:t>Z-</w:t>
      </w:r>
      <w:r w:rsidR="00912782">
        <w:rPr>
          <w:sz w:val="24"/>
          <w:szCs w:val="24"/>
        </w:rPr>
        <w:t>a</w:t>
      </w:r>
      <w:r w:rsidR="00553D7B">
        <w:rPr>
          <w:sz w:val="24"/>
          <w:szCs w:val="24"/>
        </w:rPr>
        <w:t xml:space="preserve">) </w:t>
      </w:r>
      <w:r w:rsidR="00912782">
        <w:rPr>
          <w:sz w:val="24"/>
          <w:szCs w:val="24"/>
        </w:rPr>
        <w:t xml:space="preserve"> </w:t>
      </w:r>
      <w:r w:rsidR="00553D7B">
        <w:rPr>
          <w:sz w:val="24"/>
          <w:szCs w:val="24"/>
        </w:rPr>
        <w:t xml:space="preserve">koje tražbine ukupno </w:t>
      </w:r>
      <w:r w:rsidR="00912782">
        <w:rPr>
          <w:sz w:val="24"/>
          <w:szCs w:val="24"/>
        </w:rPr>
        <w:t>iznose 160.000.000,00 kn.</w:t>
      </w:r>
    </w:p>
    <w:p w:rsidRDefault="00912782" w:rsidP="006530FB" w:rsidR="00912782">
      <w:pPr>
        <w:ind w:firstLine="720"/>
        <w:jc w:val="both"/>
        <w:rPr>
          <w:sz w:val="24"/>
          <w:szCs w:val="24"/>
        </w:rPr>
      </w:pPr>
    </w:p>
    <w:p w:rsidRDefault="00BE1785" w:rsidP="006530FB" w:rsidR="0091278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Prema odredbi članka </w:t>
      </w:r>
      <w:r w:rsidR="00A4021B">
        <w:rPr>
          <w:sz w:val="24"/>
          <w:szCs w:val="24"/>
        </w:rPr>
        <w:t xml:space="preserve">268. stavak 1. SZ-a na zahtjev vjerovnika koji je upućen </w:t>
      </w:r>
      <w:r w:rsidR="00D048FA">
        <w:rPr>
          <w:sz w:val="24"/>
          <w:szCs w:val="24"/>
        </w:rPr>
        <w:t>na</w:t>
      </w:r>
      <w:r w:rsidR="006044D7">
        <w:rPr>
          <w:sz w:val="24"/>
          <w:szCs w:val="24"/>
        </w:rPr>
        <w:t xml:space="preserve"> </w:t>
      </w:r>
      <w:r w:rsidR="00A4021B">
        <w:rPr>
          <w:sz w:val="24"/>
          <w:szCs w:val="24"/>
        </w:rPr>
        <w:t xml:space="preserve">parnicu </w:t>
      </w:r>
      <w:r w:rsidR="00D048FA" w:rsidRPr="00C374DB">
        <w:rPr>
          <w:sz w:val="24"/>
          <w:szCs w:val="24"/>
          <w:u w:val="single"/>
        </w:rPr>
        <w:t>sud može</w:t>
      </w:r>
      <w:r w:rsidR="00D048FA">
        <w:rPr>
          <w:sz w:val="24"/>
          <w:szCs w:val="24"/>
        </w:rPr>
        <w:t xml:space="preserve"> rješenjem protiv kojeg nije dopuštena žalba odlučiti da se rješavanje spora povjeri kojem stalno</w:t>
      </w:r>
      <w:r w:rsidR="00C374DB">
        <w:rPr>
          <w:sz w:val="24"/>
          <w:szCs w:val="24"/>
        </w:rPr>
        <w:t xml:space="preserve">m izabranom sudištu u Republici Hrvatskoj. </w:t>
      </w:r>
    </w:p>
    <w:p w:rsidRDefault="00C374DB" w:rsidP="006530FB" w:rsidR="00C374DB">
      <w:pPr>
        <w:ind w:firstLine="720"/>
        <w:jc w:val="both"/>
        <w:rPr>
          <w:sz w:val="24"/>
          <w:szCs w:val="24"/>
        </w:rPr>
      </w:pPr>
    </w:p>
    <w:p w:rsidRDefault="00FE6F4C" w:rsidP="006530FB" w:rsidR="00AB352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Ocjena je ovog suda pravog stupnja kako su razlozi stečajnog upravitelja protivljenju ustupanja</w:t>
      </w:r>
      <w:r w:rsidR="00C374DB">
        <w:rPr>
          <w:sz w:val="24"/>
          <w:szCs w:val="24"/>
        </w:rPr>
        <w:t xml:space="preserve"> konkretno</w:t>
      </w:r>
      <w:r>
        <w:rPr>
          <w:sz w:val="24"/>
          <w:szCs w:val="24"/>
        </w:rPr>
        <w:t xml:space="preserve">g </w:t>
      </w:r>
      <w:r w:rsidR="00C374DB">
        <w:rPr>
          <w:sz w:val="24"/>
          <w:szCs w:val="24"/>
        </w:rPr>
        <w:t>s</w:t>
      </w:r>
      <w:r>
        <w:rPr>
          <w:sz w:val="24"/>
          <w:szCs w:val="24"/>
        </w:rPr>
        <w:t xml:space="preserve">pora </w:t>
      </w:r>
      <w:r w:rsidR="001B3D99">
        <w:rPr>
          <w:sz w:val="24"/>
          <w:szCs w:val="24"/>
        </w:rPr>
        <w:t>r</w:t>
      </w:r>
      <w:r w:rsidR="001B3D99">
        <w:rPr>
          <w:sz w:val="24"/>
        </w:rPr>
        <w:t xml:space="preserve">adi utvrđenja osporene tražbine </w:t>
      </w:r>
      <w:r w:rsidR="001B3D99">
        <w:rPr>
          <w:sz w:val="24"/>
          <w:szCs w:val="24"/>
        </w:rPr>
        <w:t>kojem stalno izabranom sudištu u Republici Hrvatskoj</w:t>
      </w:r>
      <w:r w:rsidR="0081550F">
        <w:rPr>
          <w:sz w:val="24"/>
          <w:szCs w:val="24"/>
        </w:rPr>
        <w:t xml:space="preserve"> opravdani, jer bi ustupanjem nastali </w:t>
      </w:r>
      <w:r w:rsidR="00542D63">
        <w:rPr>
          <w:sz w:val="24"/>
          <w:szCs w:val="24"/>
        </w:rPr>
        <w:t xml:space="preserve">nepotrebni </w:t>
      </w:r>
      <w:r w:rsidR="0081550F">
        <w:rPr>
          <w:sz w:val="24"/>
          <w:szCs w:val="24"/>
        </w:rPr>
        <w:t xml:space="preserve">troškovi za stečajnu masu u vidu pristojbi i nagrada arbitrima, a </w:t>
      </w:r>
      <w:r w:rsidR="00C22674">
        <w:rPr>
          <w:sz w:val="24"/>
          <w:szCs w:val="24"/>
        </w:rPr>
        <w:t>eventualno brže rješavanje spora od strane arbitraže</w:t>
      </w:r>
      <w:r w:rsidR="00542D63">
        <w:rPr>
          <w:sz w:val="24"/>
          <w:szCs w:val="24"/>
        </w:rPr>
        <w:t>, u odnosu na  državni sud</w:t>
      </w:r>
      <w:r w:rsidR="00C22674">
        <w:rPr>
          <w:sz w:val="24"/>
          <w:szCs w:val="24"/>
        </w:rPr>
        <w:t xml:space="preserve"> za dužnika i vjerovnike n</w:t>
      </w:r>
      <w:r w:rsidR="00542D63">
        <w:rPr>
          <w:sz w:val="24"/>
          <w:szCs w:val="24"/>
        </w:rPr>
        <w:t xml:space="preserve">ikakvih </w:t>
      </w:r>
      <w:r w:rsidR="00AB352D">
        <w:rPr>
          <w:sz w:val="24"/>
          <w:szCs w:val="24"/>
        </w:rPr>
        <w:t>značajnih učinaka.</w:t>
      </w:r>
    </w:p>
    <w:p w:rsidRDefault="00AB352D" w:rsidP="006530FB" w:rsidR="00AB352D">
      <w:pPr>
        <w:ind w:firstLine="720"/>
        <w:jc w:val="both"/>
        <w:rPr>
          <w:sz w:val="24"/>
          <w:szCs w:val="24"/>
        </w:rPr>
      </w:pPr>
    </w:p>
    <w:p w:rsidRDefault="00AB352D" w:rsidP="00AB352D" w:rsidR="00416B7A" w:rsidRPr="00C7278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napri</w:t>
      </w:r>
      <w:r w:rsidR="006044D7">
        <w:rPr>
          <w:sz w:val="24"/>
          <w:szCs w:val="24"/>
        </w:rPr>
        <w:t>jed navedenog rješeno je kao u i</w:t>
      </w:r>
      <w:r>
        <w:rPr>
          <w:sz w:val="24"/>
          <w:szCs w:val="24"/>
        </w:rPr>
        <w:t>zreci.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514D0F">
        <w:rPr>
          <w:sz w:val="24"/>
          <w:szCs w:val="24"/>
        </w:rPr>
        <w:t>4.svibnja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6044D7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2E5952">
        <w:rPr>
          <w:sz w:val="24"/>
          <w:szCs w:val="24"/>
        </w:rPr>
        <w:t xml:space="preserve"> v.r.</w:t>
      </w: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2E5952" w:rsidP="002E5952" w:rsidR="002E5952">
      <w:pPr>
        <w:ind w:firstLine="720" w:left="3600"/>
        <w:jc w:val="both"/>
      </w:pPr>
      <w:r>
        <w:t>Za točnost otpravka, ovlašteni službenik:</w:t>
      </w:r>
    </w:p>
    <w:p w:rsidRDefault="002E5952" w:rsidP="00422EE0" w:rsidR="002E5952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FC67EF" w:rsidR="00FC67EF" w:rsidRPr="00C72788">
      <w:pPr>
        <w:jc w:val="both"/>
        <w:rPr>
          <w:b/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49C" w:rsidR="004F249C">
      <w:r>
        <w:separator/>
      </w:r>
    </w:p>
  </w:endnote>
  <w:endnote w:id="0" w:type="continuationSeparator">
    <w:p w:rsidRDefault="004F249C" w:rsidR="004F2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49C" w:rsidR="004F249C">
      <w:r>
        <w:separator/>
      </w:r>
    </w:p>
  </w:footnote>
  <w:footnote w:id="0" w:type="continuationSeparator">
    <w:p w:rsidRDefault="004F249C" w:rsidR="004F24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59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St-</w:t>
    </w:r>
    <w:r w:rsidR="006044D7">
      <w:rPr>
        <w:sz w:val="24"/>
        <w:szCs w:val="24"/>
      </w:rPr>
      <w:t>1181</w:t>
    </w:r>
    <w:r>
      <w:rPr>
        <w:sz w:val="24"/>
        <w:szCs w:val="24"/>
      </w:rPr>
      <w:t>/1</w:t>
    </w:r>
    <w:r w:rsidR="006044D7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42D6B"/>
    <w:rsid w:val="00056501"/>
    <w:rsid w:val="000619B4"/>
    <w:rsid w:val="00082888"/>
    <w:rsid w:val="000A4EAC"/>
    <w:rsid w:val="000E14E3"/>
    <w:rsid w:val="000F3001"/>
    <w:rsid w:val="00100BB7"/>
    <w:rsid w:val="0010754C"/>
    <w:rsid w:val="001174B8"/>
    <w:rsid w:val="0014199A"/>
    <w:rsid w:val="00171429"/>
    <w:rsid w:val="00196D99"/>
    <w:rsid w:val="001B3D99"/>
    <w:rsid w:val="001C0A88"/>
    <w:rsid w:val="001C525A"/>
    <w:rsid w:val="001D135B"/>
    <w:rsid w:val="001E0E90"/>
    <w:rsid w:val="00233CBC"/>
    <w:rsid w:val="00271527"/>
    <w:rsid w:val="0027724A"/>
    <w:rsid w:val="00286272"/>
    <w:rsid w:val="00287016"/>
    <w:rsid w:val="00295B29"/>
    <w:rsid w:val="002A4AD7"/>
    <w:rsid w:val="002C2581"/>
    <w:rsid w:val="002E5952"/>
    <w:rsid w:val="002F1C8B"/>
    <w:rsid w:val="002F3DB7"/>
    <w:rsid w:val="003039C3"/>
    <w:rsid w:val="00344AC6"/>
    <w:rsid w:val="0037066F"/>
    <w:rsid w:val="003A4746"/>
    <w:rsid w:val="003F5E0C"/>
    <w:rsid w:val="004036D0"/>
    <w:rsid w:val="00416B7A"/>
    <w:rsid w:val="00431131"/>
    <w:rsid w:val="0045647A"/>
    <w:rsid w:val="0047559F"/>
    <w:rsid w:val="00475E08"/>
    <w:rsid w:val="004B52D3"/>
    <w:rsid w:val="004B535F"/>
    <w:rsid w:val="004E300B"/>
    <w:rsid w:val="004F249C"/>
    <w:rsid w:val="00514D0F"/>
    <w:rsid w:val="00542D63"/>
    <w:rsid w:val="00553D7B"/>
    <w:rsid w:val="005576F8"/>
    <w:rsid w:val="005A467D"/>
    <w:rsid w:val="005A7DA8"/>
    <w:rsid w:val="005B5323"/>
    <w:rsid w:val="005B65EB"/>
    <w:rsid w:val="005C216D"/>
    <w:rsid w:val="006044D7"/>
    <w:rsid w:val="006455D4"/>
    <w:rsid w:val="006530FB"/>
    <w:rsid w:val="006C019C"/>
    <w:rsid w:val="006D4DBD"/>
    <w:rsid w:val="007110AC"/>
    <w:rsid w:val="0073650D"/>
    <w:rsid w:val="00740D1B"/>
    <w:rsid w:val="0074238A"/>
    <w:rsid w:val="007704AF"/>
    <w:rsid w:val="00775063"/>
    <w:rsid w:val="007D310D"/>
    <w:rsid w:val="007D7ACF"/>
    <w:rsid w:val="0081363C"/>
    <w:rsid w:val="0081550F"/>
    <w:rsid w:val="00815C3D"/>
    <w:rsid w:val="00833A3A"/>
    <w:rsid w:val="00833D81"/>
    <w:rsid w:val="0085079A"/>
    <w:rsid w:val="008606C6"/>
    <w:rsid w:val="008745B2"/>
    <w:rsid w:val="0088104F"/>
    <w:rsid w:val="0089285D"/>
    <w:rsid w:val="008B6492"/>
    <w:rsid w:val="008C1CA2"/>
    <w:rsid w:val="008F3E08"/>
    <w:rsid w:val="00906B1F"/>
    <w:rsid w:val="00912782"/>
    <w:rsid w:val="00917B2C"/>
    <w:rsid w:val="0092683C"/>
    <w:rsid w:val="009304D8"/>
    <w:rsid w:val="009308FF"/>
    <w:rsid w:val="00940CDA"/>
    <w:rsid w:val="00981F02"/>
    <w:rsid w:val="00995F7F"/>
    <w:rsid w:val="009B2838"/>
    <w:rsid w:val="009C3C9E"/>
    <w:rsid w:val="009D6EEE"/>
    <w:rsid w:val="009D7955"/>
    <w:rsid w:val="009F659F"/>
    <w:rsid w:val="009F7934"/>
    <w:rsid w:val="00A20599"/>
    <w:rsid w:val="00A21809"/>
    <w:rsid w:val="00A250E1"/>
    <w:rsid w:val="00A4021B"/>
    <w:rsid w:val="00A4712D"/>
    <w:rsid w:val="00A772F0"/>
    <w:rsid w:val="00A90D02"/>
    <w:rsid w:val="00AA75C6"/>
    <w:rsid w:val="00AB352D"/>
    <w:rsid w:val="00AB79C7"/>
    <w:rsid w:val="00AD35AC"/>
    <w:rsid w:val="00B06765"/>
    <w:rsid w:val="00B21DC2"/>
    <w:rsid w:val="00B52617"/>
    <w:rsid w:val="00B63BDF"/>
    <w:rsid w:val="00B71610"/>
    <w:rsid w:val="00B75093"/>
    <w:rsid w:val="00B91B95"/>
    <w:rsid w:val="00BC6403"/>
    <w:rsid w:val="00BE1785"/>
    <w:rsid w:val="00BE210E"/>
    <w:rsid w:val="00BE76DF"/>
    <w:rsid w:val="00BF507B"/>
    <w:rsid w:val="00BF5F8E"/>
    <w:rsid w:val="00C053E0"/>
    <w:rsid w:val="00C22674"/>
    <w:rsid w:val="00C273F5"/>
    <w:rsid w:val="00C374DB"/>
    <w:rsid w:val="00C5076D"/>
    <w:rsid w:val="00C7073A"/>
    <w:rsid w:val="00C72788"/>
    <w:rsid w:val="00CA236A"/>
    <w:rsid w:val="00CC2772"/>
    <w:rsid w:val="00CD2B2A"/>
    <w:rsid w:val="00D048FA"/>
    <w:rsid w:val="00D116CE"/>
    <w:rsid w:val="00D11DB4"/>
    <w:rsid w:val="00D309B5"/>
    <w:rsid w:val="00D41665"/>
    <w:rsid w:val="00D56E37"/>
    <w:rsid w:val="00D8226F"/>
    <w:rsid w:val="00D862C8"/>
    <w:rsid w:val="00D92338"/>
    <w:rsid w:val="00D96513"/>
    <w:rsid w:val="00DA1AB5"/>
    <w:rsid w:val="00DB4943"/>
    <w:rsid w:val="00DD0E1A"/>
    <w:rsid w:val="00DE45C5"/>
    <w:rsid w:val="00DF5D0D"/>
    <w:rsid w:val="00E72151"/>
    <w:rsid w:val="00EA6497"/>
    <w:rsid w:val="00EC0719"/>
    <w:rsid w:val="00ED2836"/>
    <w:rsid w:val="00EE0700"/>
    <w:rsid w:val="00F1433D"/>
    <w:rsid w:val="00F15F82"/>
    <w:rsid w:val="00F334AC"/>
    <w:rsid w:val="00F45B75"/>
    <w:rsid w:val="00F4774F"/>
    <w:rsid w:val="00F5424A"/>
    <w:rsid w:val="00F97BFF"/>
    <w:rsid w:val="00FC5F35"/>
    <w:rsid w:val="00FC67EF"/>
    <w:rsid w:val="00FE5BB4"/>
    <w:rsid w:val="00FE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2E5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9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9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9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9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2E5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9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9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9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9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486</properties:Words>
  <properties:Characters>2713</properties:Characters>
  <properties:Lines>72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2018-05-04T09:27:00Z</dcterms:created>
  <dc:creator>Ante</dc:creator>
  <cp:lastModifiedBy>Valentina Delač</cp:lastModifiedBy>
  <cp:lastPrinted>2018-05-04T09:30:00Z</cp:lastPrinted>
  <dcterms:modified xmlns:xsi="http://www.w3.org/2001/XMLSchema-instance" xsi:type="dcterms:W3CDTF">2018-05-04T09:30:00Z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odbijanje arbitraža Lučka uprava.docx)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