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37363" w14:paraId="f93736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845AA" w:rsidP="005845AA" w:rsidR="005845AA" w:rsidRPr="005845AA">
      <w:pPr>
        <w:overflowPunct w:val="false"/>
        <w:autoSpaceDE w:val="false"/>
        <w:autoSpaceDN w:val="false"/>
        <w:adjustRightInd w:val="false"/>
        <w:spacing w:after="0"/>
        <w:ind w:firstLine="5245"/>
        <w:jc w:val="both"/>
        <w:rPr>
          <w:rFonts w:cs="Times New Roman" w:eastAsia="Times New Roman"/>
          <w:lang w:eastAsia="hr-HR"/>
        </w:rPr>
      </w:pPr>
      <w:r w:rsidRPr="005845AA">
        <w:rPr>
          <w:rFonts w:cs="Times New Roman" w:eastAsia="Times New Roman"/>
          <w:lang w:eastAsia="hr-HR"/>
        </w:rPr>
        <w:t xml:space="preserve">                                                                                                                                                     </w:t>
      </w:r>
    </w:p>
    <w:p w:rsidRDefault="005845AA" w:rsidP="005845AA" w:rsidR="005845AA" w:rsidRPr="005845AA">
      <w:pPr>
        <w:overflowPunct w:val="false"/>
        <w:autoSpaceDE w:val="false"/>
        <w:autoSpaceDN w:val="false"/>
        <w:adjustRightInd w:val="false"/>
        <w:spacing w:after="0"/>
        <w:ind w:firstLine="5245"/>
        <w:jc w:val="right"/>
        <w:rPr>
          <w:rFonts w:cs="Times New Roman" w:eastAsia="Times New Roman"/>
          <w:lang w:eastAsia="hr-HR"/>
        </w:rPr>
      </w:pPr>
      <w:r w:rsidRPr="005845AA">
        <w:rPr>
          <w:rFonts w:cs="Times New Roman" w:eastAsia="Times New Roman"/>
          <w:lang w:eastAsia="hr-HR"/>
        </w:rPr>
        <w:t xml:space="preserve">              </w:t>
      </w:r>
    </w:p>
    <w:p w:rsidRDefault="005845AA" w:rsidP="005845AA" w:rsidR="005845AA" w:rsidRPr="005845AA">
      <w:pPr>
        <w:overflowPunct w:val="false"/>
        <w:autoSpaceDE w:val="false"/>
        <w:autoSpaceDN w:val="false"/>
        <w:adjustRightInd w:val="false"/>
        <w:spacing w:after="0"/>
        <w:ind w:firstLine="5245"/>
        <w:jc w:val="right"/>
        <w:rPr>
          <w:rFonts w:cs="Times New Roman" w:eastAsia="Times New Roman"/>
          <w:lang w:eastAsia="hr-HR"/>
        </w:rPr>
      </w:pPr>
      <w:r w:rsidRPr="005845AA">
        <w:rPr>
          <w:rFonts w:cs="Times New Roman" w:eastAsia="Times New Roman"/>
          <w:lang w:eastAsia="hr-HR"/>
        </w:rPr>
        <w:t xml:space="preserve"> 6. St-18/2017-3</w:t>
      </w:r>
    </w:p>
    <w:p w:rsidRDefault="005845AA" w:rsidP="005845AA" w:rsidR="005845AA" w:rsidRPr="005845AA">
      <w:pPr>
        <w:overflowPunct w:val="false"/>
        <w:autoSpaceDE w:val="false"/>
        <w:autoSpaceDN w:val="false"/>
        <w:adjustRightInd w:val="false"/>
        <w:spacing w:after="0"/>
        <w:jc w:val="both"/>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jc w:val="both"/>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jc w:val="both"/>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jc w:val="both"/>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jc w:val="center"/>
        <w:rPr>
          <w:rFonts w:cs="Times New Roman" w:eastAsia="Times New Roman"/>
          <w:lang w:eastAsia="hr-HR"/>
        </w:rPr>
      </w:pPr>
      <w:r w:rsidRPr="005845AA">
        <w:rPr>
          <w:rFonts w:cs="Times New Roman" w:eastAsia="Times New Roman"/>
          <w:lang w:eastAsia="hr-HR"/>
        </w:rPr>
        <w:t>U  I M E   R E P U B L I K E   H R V A T S K E</w:t>
      </w:r>
    </w:p>
    <w:p w:rsidRDefault="005845AA" w:rsidP="005845AA" w:rsidR="005845AA" w:rsidRPr="005845AA">
      <w:pPr>
        <w:overflowPunct w:val="false"/>
        <w:autoSpaceDE w:val="false"/>
        <w:autoSpaceDN w:val="false"/>
        <w:adjustRightInd w:val="false"/>
        <w:spacing w:after="0"/>
        <w:jc w:val="center"/>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jc w:val="center"/>
        <w:rPr>
          <w:rFonts w:cs="Times New Roman" w:eastAsia="Times New Roman"/>
          <w:lang w:eastAsia="hr-HR"/>
        </w:rPr>
      </w:pPr>
      <w:r w:rsidRPr="005845AA">
        <w:rPr>
          <w:rFonts w:cs="Times New Roman" w:eastAsia="Times New Roman"/>
          <w:lang w:eastAsia="hr-HR"/>
        </w:rPr>
        <w:t>R J E Š E N J E</w:t>
      </w:r>
    </w:p>
    <w:p w:rsidRDefault="005845AA" w:rsidP="005845AA" w:rsidR="005845AA" w:rsidRPr="005845AA">
      <w:pPr>
        <w:overflowPunct w:val="false"/>
        <w:autoSpaceDE w:val="false"/>
        <w:autoSpaceDN w:val="false"/>
        <w:adjustRightInd w:val="false"/>
        <w:spacing w:after="0"/>
        <w:jc w:val="both"/>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jc w:val="both"/>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ind w:firstLine="851"/>
        <w:jc w:val="both"/>
        <w:rPr>
          <w:rFonts w:cs="Times New Roman" w:eastAsia="Times New Roman"/>
          <w:lang w:eastAsia="hr-HR"/>
        </w:rPr>
      </w:pPr>
      <w:r w:rsidRPr="005845AA">
        <w:rPr>
          <w:rFonts w:cs="Times New Roman" w:eastAsia="Times New Roman"/>
          <w:lang w:eastAsia="hr-HR"/>
        </w:rPr>
        <w:t xml:space="preserve">TRGOVAČKI SUD U BJELOVARU, po višem sudskom savjetniku Siniši </w:t>
      </w:r>
      <w:proofErr w:type="spellStart"/>
      <w:r w:rsidRPr="005845AA">
        <w:rPr>
          <w:rFonts w:cs="Times New Roman" w:eastAsia="Times New Roman"/>
          <w:lang w:eastAsia="hr-HR"/>
        </w:rPr>
        <w:t>Rajnoviću</w:t>
      </w:r>
      <w:proofErr w:type="spellEnd"/>
      <w:r w:rsidRPr="005845AA">
        <w:rPr>
          <w:rFonts w:cs="Times New Roman" w:eastAsia="Times New Roman"/>
          <w:lang w:eastAsia="hr-HR"/>
        </w:rPr>
        <w:t>, u skraćenom stečajnom postupku nad dužnikom LJILJANA GRADNJA društvo s ograničenom odgovornošću za proizvodnju, trgovinu i usluge, Grubišno Polje, 77. Sam. Bat. ZNG 64, M</w:t>
      </w:r>
      <w:r w:rsidRPr="005845AA">
        <w:rPr>
          <w:rFonts w:cs="Times New Roman" w:eastAsia="Times New Roman"/>
          <w:szCs w:val="20"/>
          <w:lang w:eastAsia="hr-HR"/>
        </w:rPr>
        <w:t>BS: 010081113, OIB: 52397952211, 6. travnja 2017.</w:t>
      </w:r>
      <w:r w:rsidRPr="005845AA">
        <w:rPr>
          <w:rFonts w:cs="Times New Roman" w:eastAsia="Times New Roman"/>
          <w:lang w:eastAsia="hr-HR"/>
        </w:rPr>
        <w:t xml:space="preserve"> </w:t>
      </w:r>
    </w:p>
    <w:p w:rsidRDefault="005845AA" w:rsidP="005845AA" w:rsidR="005845AA" w:rsidRPr="005845AA">
      <w:pPr>
        <w:overflowPunct w:val="false"/>
        <w:autoSpaceDE w:val="false"/>
        <w:autoSpaceDN w:val="false"/>
        <w:adjustRightInd w:val="false"/>
        <w:spacing w:after="0"/>
        <w:jc w:val="both"/>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jc w:val="both"/>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jc w:val="center"/>
        <w:rPr>
          <w:rFonts w:cs="Times New Roman" w:eastAsia="Times New Roman"/>
          <w:lang w:eastAsia="hr-HR"/>
        </w:rPr>
      </w:pPr>
      <w:r w:rsidRPr="005845AA">
        <w:rPr>
          <w:rFonts w:cs="Times New Roman" w:eastAsia="Times New Roman"/>
          <w:lang w:eastAsia="hr-HR"/>
        </w:rPr>
        <w:t>r i j e š i o   j e</w:t>
      </w:r>
    </w:p>
    <w:p w:rsidRDefault="005845AA" w:rsidP="005845AA" w:rsidR="005845AA" w:rsidRPr="005845AA">
      <w:pPr>
        <w:overflowPunct w:val="false"/>
        <w:autoSpaceDE w:val="false"/>
        <w:autoSpaceDN w:val="false"/>
        <w:adjustRightInd w:val="false"/>
        <w:spacing w:after="0"/>
        <w:jc w:val="both"/>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ind w:firstLine="851"/>
        <w:jc w:val="both"/>
        <w:rPr>
          <w:rFonts w:cs="Times New Roman" w:eastAsia="Times New Roman"/>
          <w:szCs w:val="20"/>
          <w:lang w:eastAsia="hr-HR"/>
        </w:rPr>
      </w:pPr>
      <w:r w:rsidRPr="005845AA">
        <w:rPr>
          <w:rFonts w:cs="Times New Roman" w:eastAsia="Times New Roman"/>
          <w:lang w:eastAsia="hr-HR"/>
        </w:rPr>
        <w:t>I. Otvara se skraćeni stečajni postupak nad dužnikom LJILJANA GRADNJA društvo s ograničenom odgovornošću za proizvodnju, trgovinu i usluge, Grubišno Polje, 77. Sam. Bat. ZNG 64, M</w:t>
      </w:r>
      <w:r w:rsidRPr="005845AA">
        <w:rPr>
          <w:rFonts w:cs="Times New Roman" w:eastAsia="Times New Roman"/>
          <w:szCs w:val="20"/>
          <w:lang w:eastAsia="hr-HR"/>
        </w:rPr>
        <w:t>BS: 010081113, OIB: 52397952211.</w:t>
      </w:r>
    </w:p>
    <w:p w:rsidRDefault="005845AA" w:rsidP="005845AA" w:rsidR="005845AA" w:rsidRPr="005845AA">
      <w:pPr>
        <w:overflowPunct w:val="false"/>
        <w:autoSpaceDE w:val="false"/>
        <w:autoSpaceDN w:val="false"/>
        <w:adjustRightInd w:val="false"/>
        <w:spacing w:after="0"/>
        <w:ind w:firstLine="851"/>
        <w:jc w:val="both"/>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ind w:firstLine="851"/>
        <w:jc w:val="both"/>
        <w:rPr>
          <w:rFonts w:cs="Times New Roman" w:eastAsia="Times New Roman"/>
          <w:lang w:eastAsia="hr-HR"/>
        </w:rPr>
      </w:pPr>
      <w:r w:rsidRPr="005845AA">
        <w:rPr>
          <w:rFonts w:cs="Times New Roman" w:eastAsia="Times New Roman"/>
          <w:lang w:eastAsia="hr-HR"/>
        </w:rPr>
        <w:t xml:space="preserve">II. Za stečajnog upravitelja imenuje se IVANA BREBRIĆ, Zagreb, </w:t>
      </w:r>
      <w:proofErr w:type="spellStart"/>
      <w:r w:rsidRPr="005845AA">
        <w:rPr>
          <w:rFonts w:cs="Times New Roman" w:eastAsia="Times New Roman"/>
          <w:lang w:eastAsia="hr-HR"/>
        </w:rPr>
        <w:t>Palinovečka</w:t>
      </w:r>
      <w:proofErr w:type="spellEnd"/>
      <w:r w:rsidRPr="005845AA">
        <w:rPr>
          <w:rFonts w:cs="Times New Roman" w:eastAsia="Times New Roman"/>
          <w:lang w:eastAsia="hr-HR"/>
        </w:rPr>
        <w:t xml:space="preserve"> 19P, OIB: 01354117686. </w:t>
      </w:r>
    </w:p>
    <w:p w:rsidRDefault="005845AA" w:rsidP="005845AA" w:rsidR="005845AA" w:rsidRPr="005845AA">
      <w:pPr>
        <w:overflowPunct w:val="false"/>
        <w:autoSpaceDE w:val="false"/>
        <w:autoSpaceDN w:val="false"/>
        <w:adjustRightInd w:val="false"/>
        <w:spacing w:after="0"/>
        <w:ind w:firstLine="851"/>
        <w:jc w:val="both"/>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ind w:firstLine="851"/>
        <w:jc w:val="both"/>
        <w:rPr>
          <w:rFonts w:cs="Times New Roman" w:eastAsia="Times New Roman"/>
          <w:szCs w:val="20"/>
          <w:lang w:eastAsia="hr-HR"/>
        </w:rPr>
      </w:pPr>
      <w:r w:rsidRPr="005845AA">
        <w:rPr>
          <w:rFonts w:cs="Times New Roman" w:eastAsia="Times New Roman"/>
          <w:lang w:eastAsia="hr-HR"/>
        </w:rPr>
        <w:t>III. Zaključuje se skraćeni stečajni postupak nad dužnikom LJILJANA GRADNJA društvo s ograničenom odgovornošću za proizvodnju, trgovinu i usluge, Grubišno Polje, 77. Sam. Bat. ZNG 64, M</w:t>
      </w:r>
      <w:r w:rsidRPr="005845AA">
        <w:rPr>
          <w:rFonts w:cs="Times New Roman" w:eastAsia="Times New Roman"/>
          <w:szCs w:val="20"/>
          <w:lang w:eastAsia="hr-HR"/>
        </w:rPr>
        <w:t xml:space="preserve">BS: 010081113, OIB: 52397952211. </w:t>
      </w:r>
    </w:p>
    <w:p w:rsidRDefault="005845AA" w:rsidP="005845AA" w:rsidR="005845AA" w:rsidRPr="005845AA">
      <w:pPr>
        <w:overflowPunct w:val="false"/>
        <w:autoSpaceDE w:val="false"/>
        <w:autoSpaceDN w:val="false"/>
        <w:adjustRightInd w:val="false"/>
        <w:spacing w:after="0"/>
        <w:ind w:firstLine="851"/>
        <w:jc w:val="both"/>
        <w:rPr>
          <w:rFonts w:cs="Times New Roman" w:eastAsia="Times New Roman"/>
          <w:lang w:eastAsia="hr-HR"/>
        </w:rPr>
      </w:pPr>
    </w:p>
    <w:p w:rsidRDefault="005845AA" w:rsidP="005845AA" w:rsidR="005845AA" w:rsidRPr="005845AA">
      <w:pPr>
        <w:spacing w:after="0"/>
        <w:ind w:firstLine="851"/>
        <w:jc w:val="both"/>
        <w:rPr>
          <w:rFonts w:cs="Times New Roman" w:eastAsia="Times New Roman"/>
          <w:lang w:eastAsia="hr-HR"/>
        </w:rPr>
      </w:pPr>
      <w:r w:rsidRPr="005845AA">
        <w:rPr>
          <w:rFonts w:cs="Times New Roman" w:eastAsia="Calibri"/>
        </w:rPr>
        <w:t>IV. Skraćeni s</w:t>
      </w:r>
      <w:r w:rsidRPr="005845AA">
        <w:rPr>
          <w:rFonts w:cs="Times New Roman" w:eastAsia="Times New Roman"/>
          <w:lang w:eastAsia="hr-HR"/>
        </w:rPr>
        <w:t>tečajni postupak je otvoren i zaključen s danom 6. travnja 2017. u 9,30 sati, kada je ovo rješenje objavljeno na e-oglasnoj ploči ovoga suda.</w:t>
      </w:r>
    </w:p>
    <w:p w:rsidRDefault="005845AA" w:rsidP="005845AA" w:rsidR="005845AA" w:rsidRPr="005845AA">
      <w:pPr>
        <w:spacing w:after="0"/>
        <w:ind w:firstLine="851"/>
        <w:jc w:val="both"/>
        <w:rPr>
          <w:rFonts w:cs="Times New Roman" w:eastAsia="Calibri"/>
        </w:rPr>
      </w:pPr>
    </w:p>
    <w:p w:rsidRDefault="005845AA" w:rsidP="005845AA" w:rsidR="005845AA" w:rsidRPr="005845AA">
      <w:pPr>
        <w:spacing w:after="0"/>
        <w:ind w:firstLine="851"/>
        <w:jc w:val="both"/>
        <w:rPr>
          <w:rFonts w:cs="Times New Roman" w:eastAsia="Calibri"/>
        </w:rPr>
      </w:pPr>
      <w:r w:rsidRPr="005845AA">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845AA" w:rsidP="005845AA" w:rsidR="005845AA" w:rsidRPr="005845AA">
      <w:pPr>
        <w:overflowPunct w:val="false"/>
        <w:autoSpaceDE w:val="false"/>
        <w:autoSpaceDN w:val="false"/>
        <w:adjustRightInd w:val="false"/>
        <w:spacing w:after="0"/>
        <w:ind w:firstLine="851"/>
        <w:jc w:val="both"/>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ind w:firstLine="851"/>
        <w:jc w:val="both"/>
        <w:rPr>
          <w:rFonts w:cs="Times New Roman" w:eastAsia="Times New Roman"/>
          <w:lang w:eastAsia="hr-HR"/>
        </w:rPr>
      </w:pPr>
      <w:r w:rsidRPr="005845AA">
        <w:rPr>
          <w:rFonts w:cs="Times New Roman" w:eastAsia="Times New Roman"/>
          <w:lang w:eastAsia="hr-HR"/>
        </w:rPr>
        <w:t>VI. Nakon pravomoćnosti ovoga rješenja stečajni dužnik će se brisati iz sudskog registra.</w:t>
      </w:r>
    </w:p>
    <w:p w:rsidRDefault="005845AA" w:rsidP="005845AA" w:rsidR="005845AA" w:rsidRPr="005845AA">
      <w:pPr>
        <w:overflowPunct w:val="false"/>
        <w:autoSpaceDE w:val="false"/>
        <w:autoSpaceDN w:val="false"/>
        <w:adjustRightInd w:val="false"/>
        <w:spacing w:after="0"/>
        <w:jc w:val="both"/>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jc w:val="center"/>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jc w:val="center"/>
        <w:rPr>
          <w:rFonts w:cs="Times New Roman" w:eastAsia="Times New Roman"/>
          <w:lang w:eastAsia="hr-HR"/>
        </w:rPr>
      </w:pPr>
      <w:r w:rsidRPr="005845AA">
        <w:rPr>
          <w:rFonts w:cs="Times New Roman" w:eastAsia="Times New Roman"/>
          <w:lang w:eastAsia="hr-HR"/>
        </w:rPr>
        <w:t>Obrazloženje</w:t>
      </w:r>
    </w:p>
    <w:p w:rsidRDefault="005845AA" w:rsidP="005845AA" w:rsidR="005845AA" w:rsidRPr="005845AA">
      <w:pPr>
        <w:overflowPunct w:val="false"/>
        <w:autoSpaceDE w:val="false"/>
        <w:autoSpaceDN w:val="false"/>
        <w:adjustRightInd w:val="false"/>
        <w:spacing w:after="0"/>
        <w:jc w:val="center"/>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ind w:firstLine="851"/>
        <w:jc w:val="both"/>
        <w:rPr>
          <w:rFonts w:cs="Times New Roman" w:eastAsia="Times New Roman"/>
          <w:lang w:eastAsia="hr-HR"/>
        </w:rPr>
      </w:pPr>
      <w:r w:rsidRPr="005845AA">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St-18/2017-2., koji je objavljen na mrežnoj stranici e-oglasna ploča Trgovačkog suda u Bjelovaru 2. veljače 2017., pozvao osobu ovlaštenu za zastupanje dužnika da u roku od 15 dana od objave oglasa na mrežnoj stranici e-oglasne ploče  podnese sudu javnobilježnički ovjerovljen popis imovine i obveza na propisanom obrascu.</w:t>
      </w:r>
    </w:p>
    <w:p w:rsidRDefault="005845AA" w:rsidP="005845AA" w:rsidR="005845AA" w:rsidRPr="005845AA">
      <w:pPr>
        <w:overflowPunct w:val="false"/>
        <w:autoSpaceDE w:val="false"/>
        <w:autoSpaceDN w:val="false"/>
        <w:adjustRightInd w:val="false"/>
        <w:spacing w:after="0"/>
        <w:ind w:firstLine="851"/>
        <w:jc w:val="both"/>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ind w:firstLine="851"/>
        <w:jc w:val="both"/>
        <w:rPr>
          <w:rFonts w:cs="Times New Roman" w:eastAsia="Times New Roman"/>
          <w:lang w:eastAsia="hr-HR"/>
        </w:rPr>
      </w:pPr>
      <w:r w:rsidRPr="005845AA">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845AA" w:rsidP="005845AA" w:rsidR="005845AA" w:rsidRPr="005845AA">
      <w:pPr>
        <w:overflowPunct w:val="false"/>
        <w:autoSpaceDE w:val="false"/>
        <w:autoSpaceDN w:val="false"/>
        <w:adjustRightInd w:val="false"/>
        <w:spacing w:after="0"/>
        <w:ind w:firstLine="851"/>
        <w:jc w:val="both"/>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ind w:firstLine="851"/>
        <w:jc w:val="both"/>
        <w:rPr>
          <w:rFonts w:cs="Times New Roman" w:eastAsia="Times New Roman"/>
          <w:lang w:eastAsia="hr-HR"/>
        </w:rPr>
      </w:pPr>
      <w:r w:rsidRPr="005845AA">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845AA" w:rsidP="005845AA" w:rsidR="005845AA" w:rsidRPr="005845AA">
      <w:pPr>
        <w:overflowPunct w:val="false"/>
        <w:autoSpaceDE w:val="false"/>
        <w:autoSpaceDN w:val="false"/>
        <w:adjustRightInd w:val="false"/>
        <w:spacing w:after="0"/>
        <w:ind w:firstLine="851"/>
        <w:jc w:val="both"/>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ind w:firstLine="851"/>
        <w:jc w:val="both"/>
        <w:rPr>
          <w:rFonts w:cs="Times New Roman" w:eastAsia="Times New Roman"/>
          <w:lang w:eastAsia="hr-HR"/>
        </w:rPr>
      </w:pPr>
      <w:r w:rsidRPr="005845AA">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5845AA" w:rsidP="005845AA" w:rsidR="005845AA" w:rsidRPr="005845AA">
      <w:pPr>
        <w:overflowPunct w:val="false"/>
        <w:autoSpaceDE w:val="false"/>
        <w:autoSpaceDN w:val="false"/>
        <w:adjustRightInd w:val="false"/>
        <w:spacing w:after="0"/>
        <w:ind w:firstLine="851"/>
        <w:jc w:val="both"/>
        <w:rPr>
          <w:rFonts w:cs="Times New Roman" w:eastAsia="Times New Roman"/>
          <w:lang w:eastAsia="hr-HR"/>
        </w:rPr>
      </w:pPr>
    </w:p>
    <w:p w:rsidRDefault="005845AA" w:rsidP="005845AA" w:rsidR="005845AA" w:rsidRPr="005845AA">
      <w:pPr>
        <w:spacing w:after="0"/>
        <w:ind w:firstLine="851"/>
        <w:jc w:val="both"/>
        <w:rPr>
          <w:rFonts w:cs="Times New Roman" w:eastAsia="Calibri"/>
        </w:rPr>
      </w:pPr>
      <w:r w:rsidRPr="005845AA">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845AA" w:rsidP="005845AA" w:rsidR="005845AA" w:rsidRPr="005845AA">
      <w:pPr>
        <w:spacing w:after="0"/>
        <w:ind w:firstLine="851"/>
        <w:jc w:val="both"/>
        <w:rPr>
          <w:rFonts w:cs="Times New Roman" w:eastAsia="Calibri"/>
        </w:rPr>
      </w:pPr>
    </w:p>
    <w:p w:rsidRDefault="005845AA" w:rsidP="005845AA" w:rsidR="005845AA" w:rsidRPr="005845AA">
      <w:pPr>
        <w:overflowPunct w:val="false"/>
        <w:autoSpaceDE w:val="false"/>
        <w:autoSpaceDN w:val="false"/>
        <w:adjustRightInd w:val="false"/>
        <w:spacing w:after="0"/>
        <w:ind w:firstLine="851"/>
        <w:jc w:val="both"/>
        <w:rPr>
          <w:rFonts w:cs="Times New Roman" w:eastAsia="Times New Roman"/>
          <w:lang w:eastAsia="hr-HR"/>
        </w:rPr>
      </w:pPr>
      <w:r w:rsidRPr="005845AA">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5845AA" w:rsidP="005845AA" w:rsidR="005845AA" w:rsidRPr="005845AA">
      <w:pPr>
        <w:overflowPunct w:val="false"/>
        <w:autoSpaceDE w:val="false"/>
        <w:autoSpaceDN w:val="false"/>
        <w:adjustRightInd w:val="false"/>
        <w:spacing w:after="0"/>
        <w:ind w:firstLine="851"/>
        <w:jc w:val="both"/>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jc w:val="center"/>
        <w:rPr>
          <w:rFonts w:cs="Times New Roman" w:eastAsia="Times New Roman"/>
          <w:lang w:eastAsia="hr-HR"/>
        </w:rPr>
      </w:pPr>
      <w:r w:rsidRPr="005845AA">
        <w:rPr>
          <w:rFonts w:cs="Times New Roman" w:eastAsia="Times New Roman"/>
          <w:lang w:eastAsia="hr-HR"/>
        </w:rPr>
        <w:t>U Bjelovaru 6. travnja 2017.</w:t>
      </w:r>
    </w:p>
    <w:p w:rsidRDefault="005845AA" w:rsidP="005845AA" w:rsidR="005845AA" w:rsidRPr="005845AA">
      <w:pPr>
        <w:overflowPunct w:val="false"/>
        <w:autoSpaceDE w:val="false"/>
        <w:autoSpaceDN w:val="false"/>
        <w:adjustRightInd w:val="false"/>
        <w:spacing w:after="0"/>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ind w:firstLine="720" w:left="4320"/>
        <w:rPr>
          <w:rFonts w:cs="Times New Roman" w:eastAsia="Times New Roman"/>
          <w:lang w:eastAsia="hr-HR"/>
        </w:rPr>
      </w:pPr>
      <w:r w:rsidRPr="005845AA">
        <w:rPr>
          <w:rFonts w:cs="Times New Roman" w:eastAsia="Times New Roman"/>
          <w:lang w:eastAsia="hr-HR"/>
        </w:rPr>
        <w:t>VIŠI SUDSKI SAVJETNIK</w:t>
      </w:r>
    </w:p>
    <w:p w:rsidRDefault="005845AA" w:rsidP="005845AA" w:rsidR="005845AA" w:rsidRPr="005845AA">
      <w:pPr>
        <w:overflowPunct w:val="false"/>
        <w:autoSpaceDE w:val="false"/>
        <w:autoSpaceDN w:val="false"/>
        <w:adjustRightInd w:val="false"/>
        <w:spacing w:after="0"/>
        <w:ind w:firstLine="4111"/>
        <w:jc w:val="both"/>
        <w:rPr>
          <w:rFonts w:cs="Times New Roman" w:eastAsia="Times New Roman"/>
          <w:lang w:eastAsia="hr-HR"/>
        </w:rPr>
      </w:pPr>
      <w:r w:rsidRPr="005845AA">
        <w:rPr>
          <w:rFonts w:cs="Times New Roman" w:eastAsia="Times New Roman"/>
          <w:lang w:eastAsia="hr-HR"/>
        </w:rPr>
        <w:t xml:space="preserve">                  SINIŠA RAJNOVIĆ v.r. </w:t>
      </w:r>
    </w:p>
    <w:p w:rsidRDefault="005845AA" w:rsidP="005845AA" w:rsidR="005845AA" w:rsidRPr="005845AA">
      <w:pPr>
        <w:overflowPunct w:val="false"/>
        <w:autoSpaceDE w:val="false"/>
        <w:autoSpaceDN w:val="false"/>
        <w:adjustRightInd w:val="false"/>
        <w:spacing w:after="0"/>
        <w:ind w:firstLine="4111"/>
        <w:jc w:val="both"/>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ind w:firstLine="4111"/>
        <w:jc w:val="both"/>
        <w:rPr>
          <w:rFonts w:cs="Times New Roman" w:eastAsia="Times New Roman"/>
          <w:lang w:eastAsia="hr-HR"/>
        </w:rPr>
      </w:pPr>
      <w:r w:rsidRPr="005845AA">
        <w:rPr>
          <w:rFonts w:cs="Times New Roman" w:eastAsia="Times New Roman"/>
          <w:lang w:eastAsia="hr-HR"/>
        </w:rPr>
        <w:tab/>
        <w:t xml:space="preserve">Za točnost </w:t>
      </w:r>
      <w:proofErr w:type="spellStart"/>
      <w:r w:rsidRPr="005845AA">
        <w:rPr>
          <w:rFonts w:cs="Times New Roman" w:eastAsia="Times New Roman"/>
          <w:lang w:eastAsia="hr-HR"/>
        </w:rPr>
        <w:t>otpravka</w:t>
      </w:r>
      <w:proofErr w:type="spellEnd"/>
      <w:r w:rsidRPr="005845AA">
        <w:rPr>
          <w:rFonts w:cs="Times New Roman" w:eastAsia="Times New Roman"/>
          <w:lang w:eastAsia="hr-HR"/>
        </w:rPr>
        <w:t xml:space="preserve">-ovlašteni službenik  </w:t>
      </w:r>
    </w:p>
    <w:p w:rsidRDefault="005845AA" w:rsidP="005845AA" w:rsidR="005845AA" w:rsidRPr="005845AA">
      <w:pPr>
        <w:overflowPunct w:val="false"/>
        <w:autoSpaceDE w:val="false"/>
        <w:autoSpaceDN w:val="false"/>
        <w:adjustRightInd w:val="false"/>
        <w:spacing w:after="0"/>
        <w:jc w:val="both"/>
        <w:rPr>
          <w:rFonts w:cs="Times New Roman" w:eastAsia="Times New Roman"/>
          <w:lang w:eastAsia="hr-HR"/>
        </w:rPr>
      </w:pPr>
      <w:r w:rsidRPr="005845AA">
        <w:rPr>
          <w:rFonts w:cs="Times New Roman" w:eastAsia="Times New Roman"/>
          <w:lang w:eastAsia="hr-HR"/>
        </w:rPr>
        <w:t xml:space="preserve">                                                                </w:t>
      </w:r>
      <w:r w:rsidRPr="005845AA">
        <w:rPr>
          <w:rFonts w:cs="Times New Roman" w:eastAsia="Times New Roman"/>
          <w:lang w:eastAsia="hr-HR"/>
        </w:rPr>
        <w:tab/>
      </w:r>
      <w:r w:rsidRPr="005845AA">
        <w:rPr>
          <w:rFonts w:cs="Times New Roman" w:eastAsia="Times New Roman"/>
          <w:lang w:eastAsia="hr-HR"/>
        </w:rPr>
        <w:tab/>
        <w:t xml:space="preserve">      Suzana Sabljić</w:t>
      </w:r>
    </w:p>
    <w:p w:rsidRDefault="005845AA" w:rsidP="005845AA" w:rsidR="005845AA" w:rsidRPr="005845AA">
      <w:pPr>
        <w:overflowPunct w:val="false"/>
        <w:autoSpaceDE w:val="false"/>
        <w:autoSpaceDN w:val="false"/>
        <w:adjustRightInd w:val="false"/>
        <w:spacing w:after="0"/>
        <w:jc w:val="both"/>
        <w:rPr>
          <w:rFonts w:cs="Times New Roman" w:eastAsia="Times New Roman"/>
          <w:lang w:eastAsia="hr-HR"/>
        </w:rPr>
      </w:pPr>
    </w:p>
    <w:p w:rsidRDefault="005845AA" w:rsidP="005845AA" w:rsidR="005845AA" w:rsidRPr="005845AA">
      <w:pPr>
        <w:overflowPunct w:val="false"/>
        <w:autoSpaceDE w:val="false"/>
        <w:autoSpaceDN w:val="false"/>
        <w:adjustRightInd w:val="false"/>
        <w:spacing w:after="0"/>
        <w:jc w:val="both"/>
        <w:rPr>
          <w:rFonts w:cs="Times New Roman" w:eastAsia="Times New Roman"/>
          <w:lang w:eastAsia="hr-HR"/>
        </w:rPr>
      </w:pPr>
      <w:r w:rsidRPr="005845AA">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845AA" w:rsidP="005845AA" w:rsidR="005845AA" w:rsidRPr="005845AA">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45AA"/>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369872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St-18/2017-3</izvorni_sadrzaj>
    <derivirana_varijabla naziv="DomainObject.Oznaka_1">St-18/2017-3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St-18/2017</izvorni_sadrzaj>
    <derivirana_varijabla naziv="DomainObject.Predmet.OznakaBroj_1">St-18/2017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LJILJANA GRADNJA društvo s ograničenom odgovornošću za proizvodnju, trgovinu i usluge</izvorni_sadrzaj>
    <derivirana_varijabla naziv="DomainObject.Predmet.ProtustrankaFormated_1">  LJILJANA GRADNJA društvo s ograničenom odgovornošću za proizvodnju, trgovinu i usluge</derivirana_varijabla>
  </DomainObject.Predmet.ProtustrankaFormated>
  <DomainObject.Predmet.ProtustrankaFormatedOIB>
    <izvorni_sadrzaj>  LJILJANA GRADNJA društvo s ograničenom odgovornošću za proizvodnju, trgovinu i usluge, OIB 52397952211</izvorni_sadrzaj>
    <derivirana_varijabla naziv="DomainObject.Predmet.ProtustrankaFormatedOIB_1">  LJILJANA GRADNJA društvo s ograničenom odgovornošću za proizvodnju, trgovinu i usluge, OIB 52397952211</derivirana_varijabla>
  </DomainObject.Predmet.ProtustrankaFormatedOIB>
  <DomainObject.Predmet.ProtustrankaFormatedWithAdress>
    <izvorni_sadrzaj> LJILJANA GRADNJA društvo s ograničenom odgovornošću za proizvodnju, trgovinu i usluge, 77. Sam. Bat. ZNG 64, 43290 Grubišno Polje</izvorni_sadrzaj>
    <derivirana_varijabla naziv="DomainObject.Predmet.ProtustrankaFormatedWithAdress_1"> LJILJANA GRADNJA društvo s ograničenom odgovornošću za proizvodnju, trgovinu i usluge, 77. Sam. Bat. ZNG 64, 43290 Grubišno Polje</derivirana_varijabla>
  </DomainObject.Predmet.ProtustrankaFormatedWithAdress>
  <DomainObject.Predmet.ProtustrankaFormatedWithAdressOIB>
    <izvorni_sadrzaj> LJILJANA GRADNJA društvo s ograničenom odgovornošću za proizvodnju, trgovinu i usluge, OIB 52397952211, 77. Sam. Bat. ZNG 64, 43290 Grubišno Polje</izvorni_sadrzaj>
    <derivirana_varijabla naziv="DomainObject.Predmet.ProtustrankaFormatedWithAdressOIB_1"> LJILJANA GRADNJA društvo s ograničenom odgovornošću za proizvodnju, trgovinu i usluge, OIB 52397952211, 77. Sam. Bat. ZNG 64, 43290 Grubišno Polje</derivirana_varijabla>
  </DomainObject.Predmet.ProtustrankaFormatedWithAdressOIB>
  <DomainObject.Predmet.ProtustrankaWithAdress>
    <izvorni_sadrzaj>LJILJANA GRADNJA društvo s ograničenom odgovornošću za proizvodnju, trgovinu i usluge 77. Sam. Bat. ZNG 64, 43290 Grubišno Polje</izvorni_sadrzaj>
    <derivirana_varijabla naziv="DomainObject.Predmet.ProtustrankaWithAdress_1">LJILJANA GRADNJA društvo s ograničenom odgovornošću za proizvodnju, trgovinu i usluge 77. Sam. Bat. ZNG 64, 43290 Grubišno Polje</derivirana_varijabla>
  </DomainObject.Predmet.ProtustrankaWithAdress>
  <DomainObject.Predmet.ProtustrankaWithAdressOIB>
    <izvorni_sadrzaj>LJILJANA GRADNJA društvo s ograničenom odgovornošću za proizvodnju, trgovinu i usluge, OIB 52397952211, 77. Sam. Bat. ZNG 64, 43290 Grubišno Polje</izvorni_sadrzaj>
    <derivirana_varijabla naziv="DomainObject.Predmet.ProtustrankaWithAdressOIB_1">LJILJANA GRADNJA društvo s ograničenom odgovornošću za proizvodnju, trgovinu i usluge, OIB 52397952211, 77. Sam. Bat. ZNG 64, 43290 Grubišno Polje</derivirana_varijabla>
  </DomainObject.Predmet.ProtustrankaWithAdressOIB>
  <DomainObject.Predmet.ProtustrankaNazivFormated>
    <izvorni_sadrzaj>LJILJANA GRADNJA društvo s ograničenom odgovornošću za proizvodnju, trgovinu i usluge</izvorni_sadrzaj>
    <derivirana_varijabla naziv="DomainObject.Predmet.ProtustrankaNazivFormated_1">LJILJANA GRADNJA društvo s ograničenom odgovornošću za proizvodnju, trgovinu i usluge</derivirana_varijabla>
  </DomainObject.Predmet.ProtustrankaNazivFormated>
  <DomainObject.Predmet.ProtustrankaNazivFormatedOIB>
    <izvorni_sadrzaj>LJILJANA GRADNJA društvo s ograničenom odgovornošću za proizvodnju, trgovinu i usluge, OIB 52397952211</izvorni_sadrzaj>
    <derivirana_varijabla naziv="DomainObject.Predmet.ProtustrankaNazivFormatedOIB_1">LJILJANA GRADNJA društvo s ograničenom odgovornošću za proizvodnju, trgovinu i usluge, OIB 52397952211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LJILJANA GRADNJA društvo s ograničenom odgovornošću za proizvodnju, trgovinu i usluge</item>
    </izvorni_sadrzaj>
    <derivirana_varijabla naziv="DomainObject.Predmet.ProtuStrankaListFormated_1">
      <item>LJILJANA GRADNJA društvo s ograničenom odgovornošću za proizvodnju, trgovinu i usluge</item>
    </derivirana_varijabla>
  </DomainObject.Predmet.ProtuStrankaListFormated>
  <DomainObject.Predmet.ProtuStrankaListFormatedOIB>
    <izvorni_sadrzaj>
      <item>LJILJANA GRADNJA društvo s ograničenom odgovornošću za proizvodnju, trgovinu i usluge, OIB 52397952211</item>
    </izvorni_sadrzaj>
    <derivirana_varijabla naziv="DomainObject.Predmet.ProtuStrankaListFormatedOIB_1">
      <item>LJILJANA GRADNJA društvo s ograničenom odgovornošću za proizvodnju, trgovinu i usluge, OIB 52397952211</item>
    </derivirana_varijabla>
  </DomainObject.Predmet.ProtuStrankaListFormatedOIB>
  <DomainObject.Predmet.ProtuStrankaListFormatedWithAdress>
    <izvorni_sadrzaj>
      <item>LJILJANA GRADNJA društvo s ograničenom odgovornošću za proizvodnju, trgovinu i usluge, 77. Sam. Bat. ZNG 64, 43290 Grubišno Polje</item>
    </izvorni_sadrzaj>
    <derivirana_varijabla naziv="DomainObject.Predmet.ProtuStrankaListFormatedWithAdress_1">
      <item>LJILJANA GRADNJA društvo s ograničenom odgovornošću za proizvodnju, trgovinu i usluge, 77. Sam. Bat. ZNG 64, 43290 Grubišno Polje</item>
    </derivirana_varijabla>
  </DomainObject.Predmet.ProtuStrankaListFormatedWithAdress>
  <DomainObject.Predmet.ProtuStrankaListFormatedWithAdressOIB>
    <izvorni_sadrzaj>
      <item>LJILJANA GRADNJA društvo s ograničenom odgovornošću za proizvodnju, trgovinu i usluge, OIB 52397952211, 77. Sam. Bat. ZNG 64, 43290 Grubišno Polje</item>
    </izvorni_sadrzaj>
    <derivirana_varijabla naziv="DomainObject.Predmet.ProtuStrankaListFormatedWithAdressOIB_1">
      <item>LJILJANA GRADNJA društvo s ograničenom odgovornošću za proizvodnju, trgovinu i usluge, OIB 52397952211, 77. Sam. Bat. ZNG 64, 43290 Grubišno Polje</item>
    </derivirana_varijabla>
  </DomainObject.Predmet.ProtuStrankaListFormatedWithAdressOIB>
  <DomainObject.Predmet.ProtuStrankaListNazivFormated>
    <izvorni_sadrzaj>
      <item>LJILJANA GRADNJA društvo s ograničenom odgovornošću za proizvodnju, trgovinu i usluge</item>
    </izvorni_sadrzaj>
    <derivirana_varijabla naziv="DomainObject.Predmet.ProtuStrankaListNazivFormated_1">
      <item>LJILJANA GRADNJA društvo s ograničenom odgovornošću za proizvodnju, trgovinu i usluge</item>
    </derivirana_varijabla>
  </DomainObject.Predmet.ProtuStrankaListNazivFormated>
  <DomainObject.Predmet.ProtuStrankaListNazivFormatedOIB>
    <izvorni_sadrzaj>
      <item>LJILJANA GRADNJA društvo s ograničenom odgovornošću za proizvodnju, trgovinu i usluge, OIB 52397952211</item>
    </izvorni_sadrzaj>
    <derivirana_varijabla naziv="DomainObject.Predmet.ProtuStrankaListNazivFormatedOIB_1">
      <item>LJILJANA GRADNJA društvo s ograničenom odgovornošću za proizvodnju, trgovinu i usluge, OIB 52397952211</item>
    </derivirana_varijabla>
  </DomainObject.Predmet.ProtuStrankaListNazivFormatedOIB>
  <DomainObject.Predmet.OstaliListFormated>
    <izvorni_sadrzaj>
      <item>STEVO MIHAJLOVIĆ</item>
    </izvorni_sadrzaj>
    <derivirana_varijabla naziv="DomainObject.Predmet.OstaliListFormated_1">
      <item>STEVO MIHAJLOVIĆ</item>
    </derivirana_varijabla>
  </DomainObject.Predmet.OstaliListFormated>
  <DomainObject.Predmet.OstaliListFormatedOIB>
    <izvorni_sadrzaj>
      <item>STEVO MIHAJLOVIĆ, OIB 61109209498</item>
    </izvorni_sadrzaj>
    <derivirana_varijabla naziv="DomainObject.Predmet.OstaliListFormatedOIB_1">
      <item>STEVO MIHAJLOVIĆ, OIB 61109209498</item>
    </derivirana_varijabla>
  </DomainObject.Predmet.OstaliListFormatedOIB>
  <DomainObject.Predmet.OstaliListFormatedWithAdress>
    <izvorni_sadrzaj>
      <item>STEVO MIHAJLOVIĆ, Bulinac 62, 43270 Bulinac</item>
    </izvorni_sadrzaj>
    <derivirana_varijabla naziv="DomainObject.Predmet.OstaliListFormatedWithAdress_1">
      <item>STEVO MIHAJLOVIĆ, Bulinac 62, 43270 Bulinac</item>
    </derivirana_varijabla>
  </DomainObject.Predmet.OstaliListFormatedWithAdress>
  <DomainObject.Predmet.OstaliListFormatedWithAdressOIB>
    <izvorni_sadrzaj>
      <item>STEVO MIHAJLOVIĆ, OIB 61109209498, Bulinac 62, 43270 Bulinac</item>
    </izvorni_sadrzaj>
    <derivirana_varijabla naziv="DomainObject.Predmet.OstaliListFormatedWithAdressOIB_1">
      <item>STEVO MIHAJLOVIĆ, OIB 61109209498, Bulinac 62, 43270 Bulinac</item>
    </derivirana_varijabla>
  </DomainObject.Predmet.OstaliListFormatedWithAdressOIB>
  <DomainObject.Predmet.OstaliListNazivFormated>
    <izvorni_sadrzaj>
      <item>STEVO MIHAJLOVIĆ</item>
    </izvorni_sadrzaj>
    <derivirana_varijabla naziv="DomainObject.Predmet.OstaliListNazivFormated_1">
      <item>STEVO MIHAJLOVIĆ</item>
    </derivirana_varijabla>
  </DomainObject.Predmet.OstaliListNazivFormated>
  <DomainObject.Predmet.OstaliListNazivFormatedOIB>
    <izvorni_sadrzaj>
      <item>STEVO MIHAJLOVIĆ, OIB 61109209498</item>
    </izvorni_sadrzaj>
    <derivirana_varijabla naziv="DomainObject.Predmet.OstaliListNazivFormatedOIB_1">
      <item>STEVO MIHAJLOVIĆ, OIB 61109209498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St-18/2017-3</izvorni_sadrzaj>
    <derivirana_varijabla naziv="DomainObject.PoslovniBrojDokumenta_1">St-18/2017-3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LJILJANA GRADNJA društvo s ograničenom odgovornošću za proizvodnju, trgovinu i usluge</izvorni_sadrzaj>
    <derivirana_varijabla naziv="DomainObject.Predmet.ProtustrankaIDrugi_1">LJILJANA GRADNJA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LJILJANA GRADNJA društvo s ograničenom odgovornošću za proizvodnju, trgovinu i usluge, OIB 52397952211, 77. Sam. Bat. ZNG 64, 43290 Grubišno Polje</izvorni_sadrzaj>
    <derivirana_varijabla naziv="DomainObject.Predmet.ProtustrankaIDrugiAdressOIB_1">LJILJANA GRADNJA društvo s ograničenom odgovornošću za proizvodnju, trgovinu i usluge, OIB 52397952211, 77. Sam. Bat. ZNG 64, 43290 Grubišno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LJILJANA GRADNJA društvo s ograničenom odgovornošću za proizvodnju, trgovinu i usluge</item>
      <item>STEVO MIHAJLOVIĆ</item>
    </izvorni_sadrzaj>
    <derivirana_varijabla naziv="DomainObject.Predmet.SudioniciListNaziv_1">
      <item>FINA, RC ZAGREB, Podružnica Bjelovar</item>
      <item>LJILJANA GRADNJA društvo s ograničenom odgovornošću za proizvodnju, trgovinu i usluge</item>
      <item>STEVO MIHAJLOVIĆ</item>
    </derivirana_varijabla>
  </DomainObject.Predmet.SudioniciListNaziv>
  <DomainObject.Predmet.SudioniciListAdressOIB>
    <izvorni_sadrzaj>
      <item>FINA, RC ZAGREB, Podružnica Bjelovar, OIB 85821130368, F. Supila 4,43000 Bjelovar</item>
      <item>LJILJANA GRADNJA društvo s ograničenom odgovornošću za proizvodnju, trgovinu i usluge, OIB 52397952211, 77. Sam. Bat. ZNG 64,43290 Grubišno Polje</item>
      <item>STEVO MIHAJLOVIĆ, OIB 61109209498, Bulinac 62,43270 Bulinac</item>
    </izvorni_sadrzaj>
    <derivirana_varijabla naziv="DomainObject.Predmet.SudioniciListAdressOIB_1">
      <item>FINA, RC ZAGREB, Podružnica Bjelovar, OIB 85821130368, F. Supila 4,43000 Bjelovar</item>
      <item>LJILJANA GRADNJA društvo s ograničenom odgovornošću za proizvodnju, trgovinu i usluge, OIB 52397952211, 77. Sam. Bat. ZNG 64,43290 Grubišno Polje</item>
      <item>STEVO MIHAJLOVIĆ, OIB 61109209498, Bulinac 62,43270 Bulinac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A2E64E-EE2B-4F76-9376-DDF999A39B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715</properties:Words>
  <properties:Characters>3803</properties:Characters>
  <properties:Lines>97</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2017-04-06T07:25:00Z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