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0411" w14:paraId="c89041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017B4C" w:rsidR="00017B4C" w:rsidRPr="00017B4C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  <w:t xml:space="preserve">        </w:t>
      </w:r>
      <w:r w:rsidR="00017B4C" w:rsidRPr="00017B4C">
        <w:rPr>
          <w:rFonts w:eastAsia="Times New Roman" w:hAnsi="Times New Roman" w:ascii="Times New Roman"/>
        </w:rPr>
        <w:t>3  St-</w:t>
      </w:r>
      <w:r w:rsidR="00EF5F12">
        <w:rPr>
          <w:rFonts w:eastAsia="Times New Roman" w:hAnsi="Times New Roman" w:ascii="Times New Roman"/>
        </w:rPr>
        <w:t>7893/2015-37</w:t>
      </w:r>
    </w:p>
    <w:p w:rsidRDefault="00017B4C" w:rsidP="00017B4C" w:rsidR="00017B4C" w:rsidRPr="00017B4C">
      <w:pPr>
        <w:jc w:val="right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tabs>
          <w:tab w:pos="0" w:val="left"/>
          <w:tab w:pos="851" w:val="left"/>
        </w:tabs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E P U B L I K A   H R V A T S K A</w:t>
      </w: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J E Š E N J E</w:t>
      </w:r>
    </w:p>
    <w:p w:rsidRDefault="00017B4C" w:rsidP="00017B4C" w:rsidR="00017B4C" w:rsidRPr="00017B4C">
      <w:pPr>
        <w:rPr>
          <w:rFonts w:eastAsia="Times New Roman" w:hAnsi="Times New Roman" w:ascii="Times New Roman"/>
        </w:rPr>
      </w:pPr>
    </w:p>
    <w:p w:rsidRDefault="00017B4C" w:rsidP="00EF5F12" w:rsidR="00EF5F12" w:rsidRPr="00555070">
      <w:pPr>
        <w:jc w:val="both"/>
        <w:rPr>
          <w:rFonts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ab/>
      </w:r>
      <w:r w:rsidR="00EF5F12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</w:t>
      </w:r>
      <w:r w:rsidR="00EF5F12" w:rsidRPr="006835E7">
        <w:rPr>
          <w:rFonts w:hAnsi="Times New Roman" w:ascii="Times New Roman"/>
        </w:rPr>
        <w:t xml:space="preserve">nad </w:t>
      </w:r>
      <w:r w:rsidR="00EF5F12">
        <w:rPr>
          <w:rFonts w:hAnsi="Times New Roman" w:ascii="Times New Roman"/>
        </w:rPr>
        <w:t xml:space="preserve">stečajnim </w:t>
      </w:r>
      <w:r w:rsidR="00EF5F12" w:rsidRPr="006835E7">
        <w:rPr>
          <w:rFonts w:hAnsi="Times New Roman" w:ascii="Times New Roman"/>
        </w:rPr>
        <w:t xml:space="preserve">dužnikom </w:t>
      </w:r>
      <w:r w:rsidR="00EF5F12" w:rsidRPr="00555070">
        <w:rPr>
          <w:rFonts w:hAnsi="Times New Roman" w:ascii="Times New Roman"/>
        </w:rPr>
        <w:t>INTERKORP d.o.o. u stečaju, Zagreb, Trnsko 34B, OIB: 77755090661, 2. svibnja  2019.,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i j e š i o  j e</w:t>
      </w:r>
    </w:p>
    <w:p w:rsidRDefault="00017B4C" w:rsidP="00017B4C" w:rsidR="00017B4C" w:rsidRPr="00017B4C">
      <w:pPr>
        <w:contextualSpacing/>
        <w:jc w:val="both"/>
        <w:rPr>
          <w:rFonts w:eastAsia="Times New Roman" w:hAnsi="Times New Roman" w:ascii="Times New Roman"/>
        </w:rPr>
      </w:pPr>
    </w:p>
    <w:p w:rsidRDefault="00017B4C" w:rsidP="00EF5F12" w:rsidR="00EF5F12">
      <w:pPr>
        <w:ind w:hanging="12" w:left="720"/>
        <w:jc w:val="both"/>
        <w:rPr>
          <w:rFonts w:eastAsia="Times New Roman" w:hAnsi="Times New Roman" w:ascii="Times New Roman"/>
          <w:lang w:eastAsia="hr-HR"/>
        </w:rPr>
      </w:pPr>
      <w:r w:rsidRPr="00017B4C">
        <w:rPr>
          <w:rFonts w:eastAsia="Times New Roman" w:hAnsi="Times New Roman" w:ascii="Times New Roman"/>
        </w:rPr>
        <w:t xml:space="preserve">Stečajnom upravitelju </w:t>
      </w:r>
      <w:r w:rsidR="00EF5F12">
        <w:rPr>
          <w:rFonts w:eastAsia="Times New Roman" w:hAnsi="Times New Roman" w:ascii="Times New Roman"/>
          <w:lang w:eastAsia="hr-HR"/>
        </w:rPr>
        <w:t xml:space="preserve">Antonia Selak, Zagreb, Drenovačka 3/2, OIB:91237926182, </w:t>
      </w:r>
    </w:p>
    <w:p w:rsidRDefault="00017B4C" w:rsidP="00EF5F12" w:rsidR="00017B4C" w:rsidRPr="00017B4C">
      <w:pPr>
        <w:jc w:val="both"/>
        <w:rPr>
          <w:rFonts w:eastAsia="Times New Roman" w:hAnsi="Times New Roman" w:ascii="Times New Roman"/>
          <w:lang w:eastAsia="hr-HR"/>
        </w:rPr>
      </w:pPr>
      <w:r w:rsidRPr="00017B4C">
        <w:rPr>
          <w:rFonts w:eastAsia="Times New Roman" w:hAnsi="Times New Roman" w:ascii="Times New Roman"/>
        </w:rPr>
        <w:t xml:space="preserve">određuje se nagrada za rad stečajnog upravitelja u iznosu od </w:t>
      </w:r>
      <w:r w:rsidR="00EF5F12">
        <w:rPr>
          <w:rFonts w:eastAsia="Times New Roman" w:hAnsi="Times New Roman" w:ascii="Times New Roman"/>
        </w:rPr>
        <w:t>5.260,75</w:t>
      </w:r>
      <w:r w:rsidRPr="00017B4C">
        <w:rPr>
          <w:rFonts w:eastAsia="Times New Roman" w:hAnsi="Times New Roman" w:ascii="Times New Roman"/>
        </w:rPr>
        <w:t xml:space="preserve"> kn bruto, te naknada stvarnih troškova u iznosu od </w:t>
      </w:r>
      <w:r w:rsidR="00EF5F12">
        <w:rPr>
          <w:rFonts w:eastAsia="Times New Roman" w:hAnsi="Times New Roman" w:ascii="Times New Roman"/>
        </w:rPr>
        <w:t>394,56</w:t>
      </w:r>
      <w:r w:rsidR="00CA383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kn.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Obrazloženje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4301D4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Rješenjem ovog suda poslovni broj St-</w:t>
      </w:r>
      <w:r w:rsidR="00EF5F12">
        <w:rPr>
          <w:rFonts w:eastAsia="Times New Roman" w:hAnsi="Times New Roman" w:ascii="Times New Roman"/>
        </w:rPr>
        <w:t>7893/2015-9</w:t>
      </w:r>
      <w:r w:rsidRPr="00CA383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od </w:t>
      </w:r>
      <w:r w:rsidR="00EF5F12">
        <w:rPr>
          <w:rFonts w:eastAsia="Times New Roman" w:hAnsi="Times New Roman" w:ascii="Times New Roman"/>
        </w:rPr>
        <w:t>21. rujna 2017</w:t>
      </w:r>
      <w:r w:rsidRPr="00017B4C">
        <w:rPr>
          <w:rFonts w:eastAsia="Times New Roman" w:hAnsi="Times New Roman" w:ascii="Times New Roman"/>
        </w:rPr>
        <w:t>., za stečajnog uprav</w:t>
      </w:r>
      <w:r w:rsidR="004301D4">
        <w:rPr>
          <w:rFonts w:eastAsia="Times New Roman" w:hAnsi="Times New Roman" w:ascii="Times New Roman"/>
        </w:rPr>
        <w:t>itelja u stečajnom postupku nad</w:t>
      </w:r>
      <w:r w:rsidR="004301D4" w:rsidRPr="004301D4">
        <w:rPr>
          <w:rFonts w:eastAsia="Times New Roman" w:hAnsi="Times New Roman" w:ascii="Times New Roman"/>
        </w:rPr>
        <w:t xml:space="preserve"> stečajnim dužnikom </w:t>
      </w:r>
      <w:r w:rsidR="00EF5F12" w:rsidRPr="00EF5F12">
        <w:rPr>
          <w:rFonts w:eastAsia="Times New Roman" w:hAnsi="Times New Roman" w:ascii="Times New Roman"/>
        </w:rPr>
        <w:t>INTERKORP d.o.o. u stečaju, Zagreb, Trnsko 34B, OIB: 77755090661</w:t>
      </w:r>
      <w:r>
        <w:rPr>
          <w:rFonts w:eastAsia="Times New Roman" w:hAnsi="Times New Roman" w:ascii="Times New Roman"/>
        </w:rPr>
        <w:t xml:space="preserve"> imenovan</w:t>
      </w:r>
      <w:r w:rsidR="00EF5F12">
        <w:rPr>
          <w:rFonts w:eastAsia="Times New Roman" w:hAnsi="Times New Roman" w:ascii="Times New Roman"/>
        </w:rPr>
        <w:t>a</w:t>
      </w:r>
      <w:r w:rsidRPr="00017B4C">
        <w:rPr>
          <w:rFonts w:eastAsia="Times New Roman" w:hAnsi="Times New Roman" w:ascii="Times New Roman"/>
        </w:rPr>
        <w:t xml:space="preserve"> je </w:t>
      </w:r>
      <w:r w:rsidR="00EF5F12" w:rsidRPr="00EF5F12">
        <w:rPr>
          <w:rFonts w:eastAsia="Times New Roman" w:hAnsi="Times New Roman" w:ascii="Times New Roman"/>
        </w:rPr>
        <w:t>Antonia Selak, Zagreb, Drenovačka 3/2, OIB:91237926182</w:t>
      </w:r>
      <w:r w:rsidR="00EF5F12">
        <w:rPr>
          <w:rFonts w:eastAsia="Times New Roman" w:hAnsi="Times New Roman" w:ascii="Times New Roman"/>
        </w:rPr>
        <w:t>.</w:t>
      </w:r>
    </w:p>
    <w:p w:rsidRDefault="00EF5F12" w:rsidP="00017B4C" w:rsidR="00EF5F12" w:rsidRPr="00017B4C">
      <w:pPr>
        <w:ind w:firstLine="708"/>
        <w:jc w:val="both"/>
        <w:rPr>
          <w:rFonts w:eastAsia="Times New Roman" w:hAnsi="Times New Roman" w:ascii="Times New Roman"/>
        </w:rPr>
      </w:pPr>
    </w:p>
    <w:p w:rsidRDefault="004301D4" w:rsidP="00017B4C" w:rsidR="00017B4C" w:rsidRPr="00017B4C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Stečajni upravitelj</w:t>
      </w:r>
      <w:r w:rsidR="00017B4C" w:rsidRPr="00017B4C">
        <w:rPr>
          <w:rFonts w:eastAsia="Times New Roman" w:hAnsi="Times New Roman" w:ascii="Times New Roman"/>
        </w:rPr>
        <w:t xml:space="preserve"> je podneskom o</w:t>
      </w:r>
      <w:r>
        <w:rPr>
          <w:rFonts w:eastAsia="Times New Roman" w:hAnsi="Times New Roman" w:ascii="Times New Roman"/>
        </w:rPr>
        <w:t xml:space="preserve">d </w:t>
      </w:r>
      <w:r w:rsidR="00EF5F12">
        <w:rPr>
          <w:rFonts w:eastAsia="Times New Roman" w:hAnsi="Times New Roman" w:ascii="Times New Roman"/>
        </w:rPr>
        <w:t>1</w:t>
      </w:r>
      <w:r w:rsidR="00CA3834">
        <w:rPr>
          <w:rFonts w:eastAsia="Times New Roman" w:hAnsi="Times New Roman" w:ascii="Times New Roman"/>
        </w:rPr>
        <w:t>2. travnja 2019.</w:t>
      </w:r>
      <w:r>
        <w:rPr>
          <w:rFonts w:eastAsia="Times New Roman" w:hAnsi="Times New Roman" w:ascii="Times New Roman"/>
        </w:rPr>
        <w:t xml:space="preserve"> izvijestio</w:t>
      </w:r>
      <w:r w:rsidR="00017B4C" w:rsidRPr="00017B4C">
        <w:rPr>
          <w:rFonts w:eastAsia="Times New Roman" w:hAnsi="Times New Roman" w:ascii="Times New Roman"/>
        </w:rPr>
        <w:t xml:space="preserve"> sud da je unovčena  sva imovina stečajnog dužnika u iznosu od </w:t>
      </w:r>
      <w:r w:rsidR="00EF5F12">
        <w:rPr>
          <w:rFonts w:eastAsia="Times New Roman" w:hAnsi="Times New Roman" w:ascii="Times New Roman"/>
        </w:rPr>
        <w:t>32.879,72</w:t>
      </w:r>
      <w:r w:rsidR="00CA3834">
        <w:rPr>
          <w:rFonts w:eastAsia="Times New Roman" w:hAnsi="Times New Roman" w:ascii="Times New Roman"/>
        </w:rPr>
        <w:t xml:space="preserve"> </w:t>
      </w:r>
      <w:r w:rsidR="00017B4C" w:rsidRPr="00017B4C">
        <w:rPr>
          <w:rFonts w:eastAsia="Times New Roman" w:hAnsi="Times New Roman" w:ascii="Times New Roman"/>
        </w:rPr>
        <w:t xml:space="preserve">kn s osnova prodaje </w:t>
      </w:r>
      <w:r w:rsidR="00EF5F12">
        <w:rPr>
          <w:rFonts w:eastAsia="Times New Roman" w:hAnsi="Times New Roman" w:ascii="Times New Roman"/>
        </w:rPr>
        <w:t>nekretnine te otkupa stanarskog prava i</w:t>
      </w:r>
      <w:r w:rsidR="00CA3834">
        <w:rPr>
          <w:rFonts w:eastAsia="Times New Roman" w:hAnsi="Times New Roman" w:ascii="Times New Roman"/>
        </w:rPr>
        <w:t xml:space="preserve"> istim zatražio</w:t>
      </w:r>
      <w:r w:rsidR="00017B4C" w:rsidRPr="00017B4C">
        <w:rPr>
          <w:rFonts w:eastAsia="Times New Roman" w:hAnsi="Times New Roman" w:ascii="Times New Roman"/>
        </w:rPr>
        <w:t xml:space="preserve"> određivanje nagrade.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  <w:t>Prema čl. 94. st. 1. Stečajnog zakona ("Narodne novine" broj 71/15, 104/17 - dalje SZ), stečajni upravitelj ima pravo na nagradu za svoj rad i naknadu stvarnih troškova. Nagradu stečajnom upravitelju rješenjem određuje sud prema Uredbi o kriterijima i načinu obračuna i plaćanja nagrada stečajnim upraviteljima ("Narodne novine" broj 105/15 – dalje Uredba).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  <w:t xml:space="preserve"> Nagrada stečajnom upravitelju izračunata je u skladu s čl. 7. st. 1. i čl. 16. Uredbe, a po osnovi vrijednosti unovčene stečajne mase u iznosu od </w:t>
      </w:r>
      <w:r w:rsidR="00EF5F12">
        <w:rPr>
          <w:rFonts w:eastAsia="Times New Roman" w:hAnsi="Times New Roman" w:ascii="Times New Roman"/>
        </w:rPr>
        <w:t>32.879,72</w:t>
      </w:r>
      <w:r w:rsidR="004301D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kn. Primjenom tablice vrijednosti unovčene stečajne mase i nagrade u postotcima, stečajnom upravitelju pripada nagrada u bruto iznosu od </w:t>
      </w:r>
      <w:r w:rsidR="00EF5F12">
        <w:rPr>
          <w:rFonts w:eastAsia="Times New Roman" w:hAnsi="Times New Roman" w:ascii="Times New Roman"/>
        </w:rPr>
        <w:t>5.260,75</w:t>
      </w:r>
      <w:r w:rsidR="00CA3834" w:rsidRPr="00CA383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kn. Na bruto nagradu, sukladno traženju, stečajnom upravitelju određena je i naknada stvarnog troška u iznosu od </w:t>
      </w:r>
      <w:r w:rsidR="00EF5F12">
        <w:rPr>
          <w:rFonts w:eastAsia="Times New Roman" w:hAnsi="Times New Roman" w:ascii="Times New Roman"/>
        </w:rPr>
        <w:t>394,56</w:t>
      </w:r>
      <w:r w:rsidR="004301D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kn, a  koji se odnosi na doprinose za zdravstveno osiguranje i plaća se na isplatu bruto nagrade, te tereti troškove stečajnog postupka.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</w:r>
    </w:p>
    <w:p w:rsidRDefault="00017B4C" w:rsidP="00017B4C" w:rsidR="00017B4C" w:rsidRPr="00017B4C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lastRenderedPageBreak/>
        <w:t xml:space="preserve">Slijedom iznesenog odlučeno je kao u izreci ovog rješenja.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U Karlovcu </w:t>
      </w:r>
      <w:r w:rsidR="00EF5F12">
        <w:rPr>
          <w:rFonts w:eastAsia="Times New Roman" w:hAnsi="Times New Roman" w:ascii="Times New Roman"/>
        </w:rPr>
        <w:t>2</w:t>
      </w:r>
      <w:r w:rsidR="00580AC3">
        <w:rPr>
          <w:rFonts w:eastAsia="Times New Roman" w:hAnsi="Times New Roman" w:ascii="Times New Roman"/>
        </w:rPr>
        <w:t>.</w:t>
      </w:r>
      <w:r w:rsidR="00EF5F12">
        <w:rPr>
          <w:rFonts w:eastAsia="Times New Roman" w:hAnsi="Times New Roman" w:ascii="Times New Roman"/>
        </w:rPr>
        <w:t xml:space="preserve"> svibnja</w:t>
      </w:r>
      <w:r w:rsidRPr="00017B4C">
        <w:rPr>
          <w:rFonts w:eastAsia="Times New Roman" w:hAnsi="Times New Roman" w:ascii="Times New Roman"/>
        </w:rPr>
        <w:t xml:space="preserve"> 2019.</w:t>
      </w:r>
    </w:p>
    <w:p w:rsidRDefault="00017B4C" w:rsidP="00017B4C" w:rsidR="00017B4C" w:rsidRPr="00017B4C">
      <w:pPr>
        <w:tabs>
          <w:tab w:pos="6600" w:val="left"/>
        </w:tabs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</w:r>
    </w:p>
    <w:p w:rsidRDefault="00017B4C" w:rsidP="00017B4C" w:rsidR="00017B4C" w:rsidRPr="00017B4C">
      <w:pPr>
        <w:jc w:val="right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Stečajni sudac:</w:t>
      </w:r>
    </w:p>
    <w:p w:rsidRDefault="004301D4" w:rsidP="004301D4" w:rsidR="00017B4C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580AC3">
        <w:rPr>
          <w:rFonts w:eastAsia="Times New Roman" w:hAnsi="Times New Roman" w:ascii="Times New Roman"/>
        </w:rPr>
        <w:t>, v.r.</w:t>
      </w:r>
    </w:p>
    <w:p w:rsidRDefault="00580AC3" w:rsidP="004301D4" w:rsidR="00580AC3">
      <w:pPr>
        <w:jc w:val="right"/>
        <w:rPr>
          <w:rFonts w:eastAsia="Times New Roman" w:hAnsi="Times New Roman" w:ascii="Times New Roman"/>
        </w:rPr>
      </w:pPr>
    </w:p>
    <w:p w:rsidRDefault="00580AC3" w:rsidP="00C339BE" w:rsidR="00580AC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80AC3" w:rsidP="004301D4" w:rsidR="00580AC3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301D4" w:rsidP="004301D4" w:rsidR="004301D4" w:rsidRPr="00017B4C">
      <w:pPr>
        <w:jc w:val="right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UPUTA O PRAVNOM LIJEKU:</w:t>
      </w:r>
    </w:p>
    <w:p w:rsidRDefault="00017B4C" w:rsidP="00017B4C" w:rsidR="00017B4C" w:rsidRPr="00017B4C">
      <w:pPr>
        <w:ind w:firstLine="708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017B4C" w:rsidP="00017B4C" w:rsidR="00017B4C" w:rsidRPr="00017B4C">
      <w:pPr>
        <w:ind w:firstLine="708"/>
        <w:rPr>
          <w:rFonts w:eastAsia="Times New Roman" w:hAnsi="Times New Roman" w:ascii="Times New Roman"/>
        </w:rPr>
      </w:pPr>
    </w:p>
    <w:p w:rsidRDefault="0087203A" w:rsidP="00CA3834" w:rsidR="0087203A">
      <w:pPr>
        <w:rPr>
          <w:rFonts w:eastAsia="Times New Roman" w:hAnsi="Times New Roman" w:ascii="Times New Roman"/>
        </w:rPr>
      </w:pPr>
    </w:p>
    <w:p w:rsidRDefault="00CA3834" w:rsidP="00580AC3" w:rsidR="00CA3834" w:rsidRPr="00CA3834">
      <w:pPr>
        <w:pStyle w:val="Odlomakpopisa"/>
        <w:rPr>
          <w:rFonts w:hAnsi="Times New Roman" w:ascii="Times New Roman"/>
        </w:rPr>
      </w:pPr>
    </w:p>
    <w:sectPr w:rsidSect="00130DD1" w:rsidR="00CA3834" w:rsidRPr="00CA3834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AC3">
          <w:rPr>
            <w:noProof/>
          </w:rPr>
          <w:t>2</w:t>
        </w:r>
        <w:r>
          <w:fldChar w:fldCharType="end"/>
        </w:r>
      </w:p>
    </w:sdtContent>
  </w:sdt>
  <w:p w:rsidRDefault="000343C3" w:rsidP="000343C3" w:rsidR="0060670C">
    <w:pPr>
      <w:pStyle w:val="Zaglavlje"/>
      <w:jc w:val="right"/>
    </w:pPr>
    <w:r w:rsidRPr="000343C3">
      <w:rPr>
        <w:rFonts w:hAnsi="Times New Roman" w:ascii="Times New Roman"/>
      </w:rPr>
      <w:t>3  St-7893/2015-37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DE4F01"/>
    <w:multiLevelType w:val="hybridMultilevel"/>
    <w:tmpl w:val="04B6399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B4C"/>
    <w:rsid w:val="00026DB1"/>
    <w:rsid w:val="000276B3"/>
    <w:rsid w:val="00030027"/>
    <w:rsid w:val="0003150B"/>
    <w:rsid w:val="000343C3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01D4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0AC3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1083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A72C0"/>
    <w:rsid w:val="008B284A"/>
    <w:rsid w:val="008C25CD"/>
    <w:rsid w:val="008C58D0"/>
    <w:rsid w:val="008E3830"/>
    <w:rsid w:val="008F7E53"/>
    <w:rsid w:val="00902C6B"/>
    <w:rsid w:val="00911904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F267A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A3834"/>
    <w:rsid w:val="00CD4075"/>
    <w:rsid w:val="00CD6FD8"/>
    <w:rsid w:val="00CF5826"/>
    <w:rsid w:val="00D02945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EF5F12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A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A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74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8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St-7893/2015-23</izvorni_sadrzaj>
    <derivirana_varijabla naziv="DomainObject.PredzadnjaOdlukaIzPredmeta.Oznaka_1">St-7893/2015-23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70D07-7471-4527-9EC5-6FEA014DC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2153</properties:Characters>
  <properties:Lines>64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2019-05-02T09:56:00Z</dcterms:created>
  <dc:creator>Gordana Grčić</dc:creator>
  <cp:lastModifiedBy>Gordana Cvitković</cp:lastModifiedBy>
  <cp:lastPrinted>2019-05-02T10:12:00Z</cp:lastPrinted>
  <dcterms:modified xmlns:xsi="http://www.w3.org/2001/XMLSchema-instance" xsi:type="dcterms:W3CDTF">2019-05-02T10:12:00Z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(St-7893-2015- rješenje-nagrada.docx)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