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084f9" w14:paraId="3a084f9" w:rsidRDefault="00E82EF8" w:rsidP="00B00E84" w:rsidR="00B00E84">
      <w:pPr>
        <w:tabs>
          <w:tab w:pos="1110" w:val="left"/>
        </w:tabs>
        <w15:collapsed w:val="false"/>
        <w:rPr>
          <w:rFonts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C54A1">
        <w:rPr>
          <w:rFonts w:hAnsi="Times New Roman" w:ascii="Times New Roman"/>
          <w:sz w:val="24"/>
          <w:szCs w:val="24"/>
          <w:lang w:eastAsia="hr-HR"/>
        </w:rPr>
        <w:t xml:space="preserve"> 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B00E84" w:rsidR="00E37C14" w:rsidRPr="00B00E84">
      <w:pPr>
        <w:tabs>
          <w:tab w:pos="1110" w:val="left"/>
        </w:tabs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REPUBLIKA HRVATSKA</w:t>
      </w:r>
    </w:p>
    <w:p w:rsidRDefault="00E37C14" w:rsidP="00E37C14" w:rsidR="00E37C14" w:rsidRPr="00FC54A1">
      <w:pPr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B00E84" w:rsidP="00B00E84" w:rsidR="00B00E84" w:rsidRPr="00B00E84">
      <w:pPr>
        <w:rPr>
          <w:rFonts w:hAnsi="Times New Roman" w:ascii="Times New Roman"/>
          <w:b/>
          <w:sz w:val="24"/>
          <w:szCs w:val="24"/>
          <w:lang w:eastAsia="hr-HR"/>
        </w:rPr>
      </w:pPr>
      <w:r w:rsidRPr="00B00E84">
        <w:rPr>
          <w:rFonts w:hAnsi="Times New Roman" w:ascii="Times New Roman"/>
          <w:b/>
          <w:sz w:val="24"/>
          <w:szCs w:val="24"/>
          <w:lang w:eastAsia="hr-HR"/>
        </w:rPr>
        <w:t xml:space="preserve">STALNA SLUŽBA DUBROVNIK </w:t>
      </w:r>
    </w:p>
    <w:p w:rsidRDefault="00B00E84" w:rsidP="00B00E84" w:rsidR="001D5F5A" w:rsidRPr="00FC54A1">
      <w:pPr>
        <w:rPr>
          <w:rFonts w:hAnsi="Times New Roman" w:ascii="Times New Roman"/>
          <w:b/>
          <w:sz w:val="24"/>
          <w:szCs w:val="24"/>
          <w:lang w:eastAsia="hr-HR"/>
        </w:rPr>
      </w:pPr>
      <w:r w:rsidRPr="00B00E84">
        <w:rPr>
          <w:rFonts w:hAnsi="Times New Roman" w:ascii="Times New Roman"/>
          <w:b/>
          <w:sz w:val="24"/>
          <w:szCs w:val="24"/>
          <w:lang w:eastAsia="hr-HR"/>
        </w:rPr>
        <w:t>Dubrovnik, Dr. Ante Starčevića 23</w:t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="00D75EEF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Posl.br. </w:t>
      </w:r>
      <w:r w:rsidR="00826F15" w:rsidRPr="00FC54A1">
        <w:rPr>
          <w:rFonts w:hAnsi="Times New Roman" w:ascii="Times New Roman"/>
          <w:b/>
          <w:sz w:val="24"/>
          <w:szCs w:val="24"/>
          <w:lang w:eastAsia="hr-HR"/>
        </w:rPr>
        <w:t>18</w:t>
      </w:r>
      <w:r w:rsidR="00D75EEF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 St</w:t>
      </w:r>
      <w:r w:rsidR="00826F15" w:rsidRPr="00FC54A1">
        <w:rPr>
          <w:rFonts w:hAnsi="Times New Roman" w:ascii="Times New Roman"/>
          <w:b/>
          <w:sz w:val="24"/>
          <w:szCs w:val="24"/>
          <w:lang w:eastAsia="hr-HR"/>
        </w:rPr>
        <w:t>-</w:t>
      </w:r>
      <w:r>
        <w:rPr>
          <w:rFonts w:hAnsi="Times New Roman" w:ascii="Times New Roman"/>
          <w:b/>
          <w:sz w:val="24"/>
          <w:szCs w:val="24"/>
          <w:lang w:eastAsia="hr-HR"/>
        </w:rPr>
        <w:t>806/2015</w:t>
      </w:r>
      <w:r w:rsidR="009E3459">
        <w:rPr>
          <w:rFonts w:hAnsi="Times New Roman" w:ascii="Times New Roman"/>
          <w:b/>
          <w:sz w:val="24"/>
          <w:szCs w:val="24"/>
          <w:lang w:eastAsia="hr-HR"/>
        </w:rPr>
        <w:t>-</w:t>
      </w:r>
      <w:r w:rsidR="00E232D3">
        <w:rPr>
          <w:rFonts w:hAnsi="Times New Roman" w:ascii="Times New Roman"/>
          <w:b/>
          <w:sz w:val="24"/>
          <w:szCs w:val="24"/>
          <w:lang w:eastAsia="hr-HR"/>
        </w:rPr>
        <w:t>141</w:t>
      </w:r>
    </w:p>
    <w:p w:rsidRDefault="00E37C14" w:rsidP="0000785B" w:rsidR="00E37C14" w:rsidRPr="00FC54A1">
      <w:pPr>
        <w:tabs>
          <w:tab w:pos="4536" w:val="center"/>
          <w:tab w:pos="9072" w:val="right"/>
        </w:tabs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E37C14" w:rsidP="002260C1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R E P U B L I K A  H R V A T S K A </w:t>
      </w:r>
    </w:p>
    <w:p w:rsidRDefault="00E37C14" w:rsidP="00E37C14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Z A K L J U Č A K </w:t>
      </w:r>
    </w:p>
    <w:p w:rsidRDefault="00D75EEF" w:rsidP="00D75EEF" w:rsidR="00D75EEF" w:rsidRPr="00FC54A1">
      <w:pPr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D75EEF" w:rsidP="00D75EEF" w:rsidR="00D75EEF" w:rsidRPr="00FC54A1">
      <w:pPr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C54A1">
        <w:rPr>
          <w:rFonts w:eastAsia="Times New Roman" w:hAnsi="Times New Roman" w:ascii="Times New Roman"/>
          <w:sz w:val="24"/>
          <w:szCs w:val="24"/>
          <w:lang w:eastAsia="hr-HR"/>
        </w:rPr>
        <w:t>Trgovački sud u Splitu,</w:t>
      </w:r>
      <w:r w:rsidR="00B00E84" w:rsidRPr="00B00E84">
        <w:t xml:space="preserve"> </w:t>
      </w:r>
      <w:r w:rsidR="00B00E84" w:rsidRPr="00B00E84">
        <w:rPr>
          <w:rFonts w:eastAsia="Times New Roman" w:hAnsi="Times New Roman" w:ascii="Times New Roman"/>
          <w:sz w:val="24"/>
          <w:szCs w:val="24"/>
          <w:lang w:eastAsia="hr-HR"/>
        </w:rPr>
        <w:t>Stalna služba u Dubrovniku</w:t>
      </w:r>
      <w:r w:rsidR="00B00E84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FC54A1">
        <w:rPr>
          <w:rFonts w:eastAsia="Times New Roman" w:hAnsi="Times New Roman" w:ascii="Times New Roman"/>
          <w:sz w:val="24"/>
          <w:szCs w:val="24"/>
          <w:lang w:eastAsia="hr-HR"/>
        </w:rPr>
        <w:t xml:space="preserve"> po sucu tog suda </w:t>
      </w:r>
      <w:r w:rsidR="00826F15" w:rsidRPr="00FC54A1">
        <w:rPr>
          <w:rFonts w:eastAsia="Times New Roman" w:hAnsi="Times New Roman" w:ascii="Times New Roman"/>
          <w:sz w:val="24"/>
          <w:szCs w:val="24"/>
          <w:lang w:eastAsia="hr-HR"/>
        </w:rPr>
        <w:t>Katarini Franković</w:t>
      </w:r>
      <w:r w:rsidRPr="00FC54A1">
        <w:rPr>
          <w:rFonts w:eastAsia="Times New Roman" w:hAnsi="Times New Roman" w:ascii="Times New Roman"/>
          <w:sz w:val="24"/>
          <w:szCs w:val="24"/>
          <w:lang w:eastAsia="hr-HR"/>
        </w:rPr>
        <w:t xml:space="preserve">, u stečajnom postupku nad dužnikom </w:t>
      </w:r>
      <w:r w:rsidR="00B00E84" w:rsidRPr="00B00E84">
        <w:rPr>
          <w:rFonts w:eastAsia="Times New Roman" w:hAnsi="Times New Roman" w:ascii="Times New Roman"/>
          <w:sz w:val="24"/>
          <w:szCs w:val="24"/>
          <w:lang w:eastAsia="hr-HR"/>
        </w:rPr>
        <w:t>ABISAL d.o.o. "u stečaju", Cavtat, Zvekovica, Put Pridvorja 10, OIB: 25275332958, zastupanog po stečajnom upravitelju Zdravku Kuzmić iz Zagreba</w:t>
      </w:r>
      <w:r w:rsidRPr="00FC54A1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dana </w:t>
      </w:r>
      <w:r w:rsidR="00E232D3">
        <w:rPr>
          <w:rFonts w:hAnsi="Times New Roman" w:ascii="Times New Roman"/>
          <w:sz w:val="24"/>
          <w:szCs w:val="24"/>
          <w:lang w:eastAsia="hr-HR"/>
        </w:rPr>
        <w:t>0</w:t>
      </w:r>
      <w:r w:rsidR="0052033A">
        <w:rPr>
          <w:rFonts w:hAnsi="Times New Roman" w:ascii="Times New Roman"/>
          <w:sz w:val="24"/>
          <w:szCs w:val="24"/>
          <w:lang w:eastAsia="hr-HR"/>
        </w:rPr>
        <w:t>8</w:t>
      </w:r>
      <w:r w:rsidR="0090452F" w:rsidRPr="00FC54A1">
        <w:rPr>
          <w:rFonts w:hAnsi="Times New Roman" w:ascii="Times New Roman"/>
          <w:sz w:val="24"/>
          <w:szCs w:val="24"/>
        </w:rPr>
        <w:t xml:space="preserve">. </w:t>
      </w:r>
      <w:r w:rsidR="00E232D3">
        <w:rPr>
          <w:rFonts w:hAnsi="Times New Roman" w:ascii="Times New Roman"/>
          <w:sz w:val="24"/>
          <w:szCs w:val="24"/>
        </w:rPr>
        <w:t>lip</w:t>
      </w:r>
      <w:r w:rsidR="00B00E84">
        <w:rPr>
          <w:rFonts w:hAnsi="Times New Roman" w:ascii="Times New Roman"/>
          <w:sz w:val="24"/>
          <w:szCs w:val="24"/>
        </w:rPr>
        <w:t>nj</w:t>
      </w:r>
      <w:r w:rsidR="00CC7748" w:rsidRPr="00FC54A1">
        <w:rPr>
          <w:rFonts w:hAnsi="Times New Roman" w:ascii="Times New Roman"/>
          <w:sz w:val="24"/>
          <w:szCs w:val="24"/>
        </w:rPr>
        <w:t>a 201</w:t>
      </w:r>
      <w:r w:rsidR="00E232D3">
        <w:rPr>
          <w:rFonts w:hAnsi="Times New Roman" w:ascii="Times New Roman"/>
          <w:sz w:val="24"/>
          <w:szCs w:val="24"/>
        </w:rPr>
        <w:t>8</w:t>
      </w:r>
      <w:r w:rsidRPr="00FC54A1">
        <w:rPr>
          <w:rFonts w:hAnsi="Times New Roman" w:ascii="Times New Roman"/>
          <w:sz w:val="24"/>
          <w:szCs w:val="24"/>
        </w:rPr>
        <w:t>. godine</w:t>
      </w:r>
    </w:p>
    <w:p w:rsidRDefault="00053688" w:rsidP="00053688" w:rsidR="00053688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z a k l j u č i o    j e</w:t>
      </w:r>
    </w:p>
    <w:p w:rsidRDefault="001D5F5A" w:rsidP="001D5F5A" w:rsidR="001D5F5A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U stečajnom postupku prodaje se </w:t>
      </w:r>
      <w:r w:rsidR="00B00E84" w:rsidRPr="00B00E84">
        <w:rPr>
          <w:rFonts w:hAnsi="Times New Roman" w:ascii="Times New Roman"/>
          <w:sz w:val="24"/>
          <w:szCs w:val="24"/>
          <w:lang w:eastAsia="hr-HR"/>
        </w:rPr>
        <w:t>imovina</w:t>
      </w:r>
      <w:r w:rsidR="00E37C14" w:rsidRPr="00B00E8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stečajnog dužnika i to:</w:t>
      </w:r>
    </w:p>
    <w:p w:rsidRDefault="00E232D3" w:rsidP="00E232D3" w:rsidR="00E232D3" w:rsidRPr="00E232D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</w:t>
      </w:r>
      <w:r w:rsidRPr="00E232D3">
        <w:rPr>
          <w:rFonts w:hAnsi="Times New Roman" w:ascii="Times New Roman"/>
          <w:sz w:val="24"/>
          <w:szCs w:val="24"/>
        </w:rPr>
        <w:t xml:space="preserve">ekretnine upisane u zemljišnu knjigu kod Općinskog suda u Šibeniku: </w:t>
      </w:r>
    </w:p>
    <w:p w:rsidRDefault="00E232D3" w:rsidP="00E232D3" w:rsidR="00B00E84">
      <w:pPr>
        <w:pStyle w:val="Odlomakpopisa"/>
        <w:ind w:left="1065"/>
        <w:jc w:val="both"/>
        <w:rPr>
          <w:rFonts w:hAnsi="Times New Roman" w:ascii="Times New Roman"/>
          <w:sz w:val="24"/>
          <w:szCs w:val="24"/>
        </w:rPr>
      </w:pPr>
      <w:r w:rsidRPr="00E232D3">
        <w:rPr>
          <w:rFonts w:hAnsi="Times New Roman" w:ascii="Times New Roman"/>
          <w:sz w:val="24"/>
          <w:szCs w:val="24"/>
        </w:rPr>
        <w:t>- k.č.br. 4289 – pašnjak površine 590 m2, Z.ul. 5332, k.o. Primošten i 298/598 suvlasničkog dijela k.č.br. 4281/2 – pašnjak površine 299</w:t>
      </w:r>
      <w:r>
        <w:rPr>
          <w:rFonts w:hAnsi="Times New Roman" w:ascii="Times New Roman"/>
          <w:sz w:val="24"/>
          <w:szCs w:val="24"/>
        </w:rPr>
        <w:t xml:space="preserve"> m2, Z.ul. 5388, k.o. Primošten. </w:t>
      </w:r>
    </w:p>
    <w:p w:rsidRDefault="00E232D3" w:rsidP="00E232D3" w:rsidR="00E232D3" w:rsidRPr="00E232D3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884E3A" w:rsidRPr="00FC54A1">
        <w:rPr>
          <w:rFonts w:hAnsi="Times New Roman" w:ascii="Times New Roman"/>
          <w:sz w:val="24"/>
          <w:szCs w:val="24"/>
          <w:lang w:eastAsia="hr-HR"/>
        </w:rPr>
        <w:t>Za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imovinu iz točke I. ove odluke utvrđuje se </w:t>
      </w:r>
      <w:r w:rsidR="00185DC6" w:rsidRPr="00FC54A1">
        <w:rPr>
          <w:rFonts w:hAnsi="Times New Roman" w:ascii="Times New Roman"/>
          <w:sz w:val="24"/>
          <w:szCs w:val="24"/>
          <w:lang w:eastAsia="hr-HR"/>
        </w:rPr>
        <w:t xml:space="preserve">vrijednost u iznosu </w:t>
      </w:r>
      <w:r w:rsidR="00E232D3">
        <w:rPr>
          <w:rFonts w:hAnsi="Times New Roman" w:ascii="Times New Roman"/>
          <w:sz w:val="24"/>
          <w:szCs w:val="24"/>
        </w:rPr>
        <w:t>712.323,3</w:t>
      </w:r>
      <w:r w:rsidR="00E16ED0">
        <w:rPr>
          <w:rFonts w:hAnsi="Times New Roman" w:ascii="Times New Roman"/>
          <w:sz w:val="24"/>
          <w:szCs w:val="24"/>
        </w:rPr>
        <w:t>0</w:t>
      </w:r>
      <w:r w:rsidR="00D4001B" w:rsidRPr="00FC54A1">
        <w:rPr>
          <w:rFonts w:hAnsi="Times New Roman" w:ascii="Times New Roman"/>
          <w:sz w:val="24"/>
          <w:szCs w:val="24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kuna.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Imovina iz točke I. ove od</w:t>
      </w:r>
      <w:r w:rsidR="00884E3A" w:rsidRPr="00FC54A1">
        <w:rPr>
          <w:rFonts w:hAnsi="Times New Roman" w:ascii="Times New Roman"/>
          <w:sz w:val="24"/>
          <w:szCs w:val="24"/>
          <w:lang w:eastAsia="hr-HR"/>
        </w:rPr>
        <w:t>luke prodavati će se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na </w:t>
      </w:r>
      <w:r w:rsidR="00F5655D" w:rsidRPr="00FC54A1">
        <w:rPr>
          <w:rFonts w:hAnsi="Times New Roman" w:ascii="Times New Roman"/>
          <w:b/>
          <w:sz w:val="24"/>
          <w:szCs w:val="24"/>
          <w:lang w:eastAsia="hr-HR"/>
        </w:rPr>
        <w:t>1. (prvoj) elektroničkoj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 javnoj dražbi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053688" w:rsidP="00E16ED0" w:rsidR="00E16ED0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IV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232D3" w:rsidRPr="00E232D3">
        <w:rPr>
          <w:rFonts w:hAnsi="Times New Roman" w:ascii="Times New Roman"/>
          <w:sz w:val="24"/>
          <w:szCs w:val="24"/>
          <w:lang w:eastAsia="hr-HR"/>
        </w:rPr>
        <w:t>Na imovini 298/598 suvlasničkog dijela k.č.br. 4281/2 – pašnjak površine 299 m2, Z.ul. 5388, k.o. Primošten, postoji upisano razlučno pravo u korist 360Vox (Croatia) Inc.</w:t>
      </w:r>
    </w:p>
    <w:p w:rsidRDefault="00E37C14" w:rsidP="00E16ED0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u novcu u iznosu od 10% od </w:t>
      </w:r>
      <w:r w:rsidR="00185DC6" w:rsidRPr="00FC54A1">
        <w:rPr>
          <w:rFonts w:hAnsi="Times New Roman" w:ascii="Times New Roman"/>
          <w:sz w:val="24"/>
          <w:szCs w:val="24"/>
          <w:lang w:eastAsia="hr-HR"/>
        </w:rPr>
        <w:t>početne cijene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lastRenderedPageBreak/>
        <w:t>Ponuditeljima kojima ponuda ne bude prihvaćena Financijska agencija će vratiti uplaćeni iznos bez kamata u roku od 8 dana od dana kada sud zaprimi izvješće</w:t>
      </w:r>
      <w:r w:rsidR="00667D57" w:rsidRPr="00FC54A1">
        <w:rPr>
          <w:rFonts w:hAnsi="Times New Roman" w:ascii="Times New Roman"/>
          <w:sz w:val="24"/>
          <w:szCs w:val="24"/>
          <w:lang w:eastAsia="hr-HR"/>
        </w:rPr>
        <w:t xml:space="preserve"> o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 xml:space="preserve"> uplati kupovnine u cijelosti</w:t>
      </w:r>
      <w:r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D4001B" w:rsidRPr="0068168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cijelosti u roku od 30 dana od </w:t>
      </w:r>
      <w:r w:rsidR="003F4F1D" w:rsidRPr="00FC54A1">
        <w:rPr>
          <w:rFonts w:hAnsi="Times New Roman" w:ascii="Times New Roman"/>
          <w:sz w:val="24"/>
          <w:szCs w:val="24"/>
          <w:lang w:eastAsia="hr-HR"/>
        </w:rPr>
        <w:t>pravomoćnosti</w:t>
      </w:r>
      <w:r w:rsidR="00FB5B1B">
        <w:rPr>
          <w:rFonts w:hAnsi="Times New Roman" w:ascii="Times New Roman"/>
          <w:sz w:val="24"/>
          <w:szCs w:val="24"/>
          <w:lang w:eastAsia="hr-HR"/>
        </w:rPr>
        <w:t xml:space="preserve"> rješenja o</w:t>
      </w:r>
      <w:r w:rsidR="00667D57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dosudi. Sve poreze, pristojbe i druge troškove u svezi s prodajom i prijenosom vlasništva snosi kupac o dospjelosti. </w:t>
      </w:r>
      <w:r w:rsidR="00681684" w:rsidRPr="00681684">
        <w:rPr>
          <w:rFonts w:hAnsi="Times New Roman" w:ascii="Times New Roman"/>
          <w:sz w:val="24"/>
          <w:szCs w:val="24"/>
        </w:rPr>
        <w:t>U bruto cijenu nije uračunat PDV, odnosno cijena je bez PDV-a i na cijenu kupac plaća porez na promet nekretnina</w:t>
      </w:r>
      <w:r w:rsidR="00D4001B" w:rsidRPr="00681684">
        <w:rPr>
          <w:rFonts w:hAnsi="Times New Roman" w:ascii="Times New Roman"/>
          <w:sz w:val="24"/>
          <w:szCs w:val="24"/>
          <w:lang w:eastAsia="en-GB"/>
        </w:rPr>
        <w:t>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, te će se iz nje namiriti nastali troškovi ove prodaje, te troškovi nove prodaje i n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ak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n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a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diti razlika između kupovnine na prijašnjoj dražbi i novoj dražbi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d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Razlučni vjerovnik</w:t>
      </w:r>
      <w:r w:rsidR="00E16ED0">
        <w:rPr>
          <w:rFonts w:hAnsi="Times New Roman" w:ascii="Times New Roman"/>
          <w:sz w:val="24"/>
          <w:szCs w:val="24"/>
          <w:lang w:eastAsia="hr-HR"/>
        </w:rPr>
        <w:t>/ci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667D57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XI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Dodatne informacije moguće je dobiti kod stečajnog upravitelja </w:t>
      </w:r>
      <w:r w:rsidR="00E16ED0">
        <w:rPr>
          <w:rFonts w:hAnsi="Times New Roman" w:ascii="Times New Roman"/>
          <w:sz w:val="24"/>
          <w:szCs w:val="24"/>
          <w:lang w:eastAsia="hr-HR"/>
        </w:rPr>
        <w:t>Zdravko Kuzmić</w:t>
      </w:r>
      <w:r w:rsidR="00BA3B2F" w:rsidRPr="00BA3B2F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E16ED0">
        <w:rPr>
          <w:rFonts w:hAnsi="Times New Roman" w:ascii="Times New Roman"/>
          <w:sz w:val="24"/>
          <w:szCs w:val="24"/>
          <w:lang w:eastAsia="hr-HR"/>
        </w:rPr>
        <w:t>Zagreb, Horvatovac 13</w:t>
      </w:r>
      <w:r w:rsidR="00BA3B2F">
        <w:rPr>
          <w:rFonts w:hAnsi="Times New Roman" w:ascii="Times New Roman"/>
          <w:sz w:val="24"/>
          <w:szCs w:val="24"/>
          <w:lang w:eastAsia="hr-HR"/>
        </w:rPr>
        <w:t>,</w:t>
      </w:r>
      <w:r w:rsidR="00BA3B2F" w:rsidRPr="00BA3B2F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na broj mobilnog telefona </w:t>
      </w:r>
      <w:r w:rsidR="00E16ED0">
        <w:rPr>
          <w:rFonts w:hAnsi="Times New Roman" w:ascii="Times New Roman"/>
          <w:sz w:val="24"/>
          <w:szCs w:val="24"/>
          <w:lang w:eastAsia="hr-HR"/>
        </w:rPr>
        <w:t>091-2030109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, od 9 do 13 sati, svaki radni dan. 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Obrazloženje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F186C" w:rsidP="00E37C14" w:rsidR="006F186C" w:rsidRPr="00FC54A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R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>ješenjem o prodaji posl.br. St-</w:t>
      </w:r>
      <w:r w:rsidR="00BA3B2F">
        <w:rPr>
          <w:rFonts w:hAnsi="Times New Roman" w:ascii="Times New Roman"/>
          <w:sz w:val="24"/>
          <w:szCs w:val="24"/>
          <w:lang w:eastAsia="hr-HR"/>
        </w:rPr>
        <w:t>8</w:t>
      </w:r>
      <w:r w:rsidR="00E16ED0">
        <w:rPr>
          <w:rFonts w:hAnsi="Times New Roman" w:ascii="Times New Roman"/>
          <w:sz w:val="24"/>
          <w:szCs w:val="24"/>
          <w:lang w:eastAsia="hr-HR"/>
        </w:rPr>
        <w:t>06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/</w:t>
      </w:r>
      <w:r w:rsidR="00E16ED0">
        <w:rPr>
          <w:rFonts w:hAnsi="Times New Roman" w:ascii="Times New Roman"/>
          <w:sz w:val="24"/>
          <w:szCs w:val="24"/>
          <w:lang w:eastAsia="hr-HR"/>
        </w:rPr>
        <w:t>2015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196BB1">
        <w:rPr>
          <w:rFonts w:hAnsi="Times New Roman" w:ascii="Times New Roman"/>
          <w:sz w:val="24"/>
          <w:szCs w:val="24"/>
          <w:lang w:eastAsia="hr-HR"/>
        </w:rPr>
        <w:t>23. siječnj</w:t>
      </w:r>
      <w:r w:rsidR="00E16ED0" w:rsidRPr="00E16ED0">
        <w:rPr>
          <w:rFonts w:hAnsi="Times New Roman" w:ascii="Times New Roman"/>
          <w:sz w:val="24"/>
          <w:szCs w:val="24"/>
          <w:lang w:eastAsia="hr-HR"/>
        </w:rPr>
        <w:t>a 201</w:t>
      </w:r>
      <w:r w:rsidR="00196BB1">
        <w:rPr>
          <w:rFonts w:hAnsi="Times New Roman" w:ascii="Times New Roman"/>
          <w:sz w:val="24"/>
          <w:szCs w:val="24"/>
          <w:lang w:eastAsia="hr-HR"/>
        </w:rPr>
        <w:t>8</w:t>
      </w:r>
      <w:r w:rsidR="00E16ED0">
        <w:rPr>
          <w:rFonts w:hAnsi="Times New Roman" w:ascii="Times New Roman"/>
          <w:sz w:val="24"/>
          <w:szCs w:val="24"/>
          <w:lang w:eastAsia="hr-HR"/>
        </w:rPr>
        <w:t xml:space="preserve">.g.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određena je prodaja imovine navedene u točki I. ovog rješenja u stečajnom postupku</w:t>
      </w:r>
      <w:r w:rsidR="00EF0183"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6F186C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E37C14" w:rsidP="00E37C14" w:rsidR="00E16ED0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imovini iz točke I. ovog zaključka koja je ušla u stečajnu masu stečajnog dužnika </w:t>
      </w:r>
      <w:r w:rsidR="00196BB1" w:rsidRPr="00196BB1">
        <w:rPr>
          <w:rFonts w:hAnsi="Times New Roman" w:ascii="Times New Roman"/>
          <w:sz w:val="24"/>
          <w:szCs w:val="24"/>
          <w:lang w:eastAsia="hr-HR"/>
        </w:rPr>
        <w:t>utvrđeno je iz uvida u izvatke iz zemljišnih knjiga da na nekretnini 298/598 suvlasničkog dijela k.č.br. 4281/2 – pašnjak površine 299 m2, Z.ul. 5388, k.o. Primošten, postoji upisano razlučno pravo i to u korist 360 VOX CROATIA INC., Toront, dok na nekretnini k.č.br. 4289 – pašnjak površine 590 m2, Z.ul. 5332, k.o. Primošten nema upisanih tereta.</w:t>
      </w:r>
    </w:p>
    <w:p w:rsidRDefault="00196BB1" w:rsidP="00E37C14" w:rsidR="00196BB1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Prema čl. 247. Stečajnog zakona (NN 71/15, dalje u tekstu: SZ), nekretnina na kojoj postoji razlučno pravo, na prijedlog stečajnog upravitelja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 xml:space="preserve"> ili razlučnog vjerovnika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prodaje 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>se u stečajnom postupku</w:t>
      </w:r>
      <w:r w:rsidRPr="00FC54A1">
        <w:rPr>
          <w:rFonts w:hAnsi="Times New Roman" w:ascii="Times New Roman"/>
          <w:sz w:val="24"/>
          <w:szCs w:val="24"/>
          <w:lang w:eastAsia="hr-HR"/>
        </w:rPr>
        <w:t>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C23913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196BB1">
        <w:rPr>
          <w:rFonts w:hAnsi="Times New Roman" w:ascii="Times New Roman"/>
          <w:sz w:val="24"/>
          <w:szCs w:val="24"/>
          <w:lang w:eastAsia="hr-HR"/>
        </w:rPr>
        <w:t>06</w:t>
      </w:r>
      <w:r w:rsidR="00A475CC" w:rsidRPr="00FC54A1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196BB1">
        <w:rPr>
          <w:rFonts w:hAnsi="Times New Roman" w:ascii="Times New Roman"/>
          <w:sz w:val="24"/>
          <w:szCs w:val="24"/>
          <w:lang w:eastAsia="hr-HR"/>
        </w:rPr>
        <w:t>lipnj</w:t>
      </w:r>
      <w:r w:rsidR="005F0B53">
        <w:rPr>
          <w:rFonts w:hAnsi="Times New Roman" w:ascii="Times New Roman"/>
          <w:sz w:val="24"/>
          <w:szCs w:val="24"/>
          <w:lang w:eastAsia="hr-HR"/>
        </w:rPr>
        <w:t>a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196BB1">
        <w:rPr>
          <w:rFonts w:hAnsi="Times New Roman" w:ascii="Times New Roman"/>
          <w:sz w:val="24"/>
          <w:szCs w:val="24"/>
          <w:lang w:eastAsia="hr-HR"/>
        </w:rPr>
        <w:t>8</w:t>
      </w:r>
      <w:r w:rsidRPr="00FC54A1">
        <w:rPr>
          <w:rFonts w:hAnsi="Times New Roman" w:ascii="Times New Roman"/>
          <w:sz w:val="24"/>
          <w:szCs w:val="24"/>
          <w:lang w:eastAsia="hr-HR"/>
        </w:rPr>
        <w:t>.</w:t>
      </w:r>
      <w:r w:rsidR="00196BB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godine omogućio strankama, založnim vjerovnicima,</w:t>
      </w:r>
      <w:r w:rsidR="005F0B53" w:rsidRPr="005F0B53">
        <w:t xml:space="preserve"> </w:t>
      </w:r>
      <w:r w:rsidR="005F0B53" w:rsidRPr="005F0B53">
        <w:rPr>
          <w:rFonts w:hAnsi="Times New Roman" w:ascii="Times New Roman"/>
          <w:sz w:val="24"/>
          <w:szCs w:val="24"/>
          <w:lang w:eastAsia="hr-HR"/>
        </w:rPr>
        <w:t>razlučn</w:t>
      </w:r>
      <w:r w:rsidR="005F0B53">
        <w:rPr>
          <w:rFonts w:hAnsi="Times New Roman" w:ascii="Times New Roman"/>
          <w:sz w:val="24"/>
          <w:szCs w:val="24"/>
          <w:lang w:eastAsia="hr-HR"/>
        </w:rPr>
        <w:t>im</w:t>
      </w:r>
      <w:r w:rsidR="005F0B53" w:rsidRPr="005F0B53">
        <w:rPr>
          <w:rFonts w:hAnsi="Times New Roman" w:ascii="Times New Roman"/>
          <w:sz w:val="24"/>
          <w:szCs w:val="24"/>
          <w:lang w:eastAsia="hr-HR"/>
        </w:rPr>
        <w:t xml:space="preserve"> vjerovni</w:t>
      </w:r>
      <w:r w:rsidR="005F0B53">
        <w:rPr>
          <w:rFonts w:hAnsi="Times New Roman" w:ascii="Times New Roman"/>
          <w:sz w:val="24"/>
          <w:szCs w:val="24"/>
          <w:lang w:eastAsia="hr-HR"/>
        </w:rPr>
        <w:t>cima,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sudionicima u postupku i osobama koje imaju pravo prvokupa da se o procjeni izjasne. Vrijednost nekretnin</w:t>
      </w:r>
      <w:r w:rsidR="009D50BE">
        <w:rPr>
          <w:rFonts w:hAnsi="Times New Roman" w:ascii="Times New Roman"/>
          <w:sz w:val="24"/>
          <w:szCs w:val="24"/>
          <w:lang w:eastAsia="hr-HR"/>
        </w:rPr>
        <w:t>a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sud je utvrdio u visini </w:t>
      </w:r>
      <w:r w:rsidR="00196BB1" w:rsidRPr="00196BB1">
        <w:rPr>
          <w:rFonts w:hAnsi="Times New Roman" w:ascii="Times New Roman"/>
          <w:sz w:val="24"/>
          <w:szCs w:val="24"/>
        </w:rPr>
        <w:t xml:space="preserve">712.323,30 </w:t>
      </w:r>
      <w:r w:rsidR="009D50BE" w:rsidRPr="009D50BE">
        <w:rPr>
          <w:rFonts w:hAnsi="Times New Roman" w:ascii="Times New Roman"/>
          <w:sz w:val="24"/>
          <w:szCs w:val="24"/>
        </w:rPr>
        <w:t xml:space="preserve">kuna </w:t>
      </w:r>
      <w:r w:rsidRPr="00FC54A1">
        <w:rPr>
          <w:rFonts w:hAnsi="Times New Roman" w:ascii="Times New Roman"/>
          <w:sz w:val="24"/>
          <w:szCs w:val="24"/>
          <w:lang w:eastAsia="hr-HR"/>
        </w:rPr>
        <w:t>na temelju procjene</w:t>
      </w:r>
      <w:r w:rsidR="005F0B53">
        <w:rPr>
          <w:rFonts w:hAnsi="Times New Roman" w:ascii="Times New Roman"/>
          <w:sz w:val="24"/>
          <w:szCs w:val="24"/>
          <w:lang w:eastAsia="hr-HR"/>
        </w:rPr>
        <w:t xml:space="preserve"> stalnog sudskog vještaka</w:t>
      </w:r>
      <w:r w:rsidR="009D50BE">
        <w:rPr>
          <w:rFonts w:hAnsi="Times New Roman" w:ascii="Times New Roman"/>
          <w:sz w:val="24"/>
          <w:szCs w:val="24"/>
          <w:lang w:eastAsia="hr-HR"/>
        </w:rPr>
        <w:t xml:space="preserve"> Ante Mucić, dipl. ing. građevinarstva iz</w:t>
      </w:r>
      <w:r w:rsidR="00A505C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D50BE" w:rsidRPr="009D50BE">
        <w:rPr>
          <w:rFonts w:hAnsi="Times New Roman" w:ascii="Times New Roman"/>
          <w:sz w:val="24"/>
          <w:szCs w:val="24"/>
          <w:lang w:eastAsia="hr-HR"/>
        </w:rPr>
        <w:t>OLUJA PROJEKT d.o.o. Nova Mokošica, Od izvora 70a, društvo ovlašteno za obavljanje poslova sudskog vještačenja za grad</w:t>
      </w:r>
      <w:r w:rsidR="009D50BE">
        <w:rPr>
          <w:rFonts w:hAnsi="Times New Roman" w:ascii="Times New Roman"/>
          <w:sz w:val="24"/>
          <w:szCs w:val="24"/>
          <w:lang w:eastAsia="hr-HR"/>
        </w:rPr>
        <w:t xml:space="preserve">iteljstvo i procjenu nekretnina </w:t>
      </w:r>
      <w:r w:rsidRPr="00FC54A1">
        <w:rPr>
          <w:rFonts w:hAnsi="Times New Roman" w:ascii="Times New Roman"/>
          <w:sz w:val="24"/>
          <w:szCs w:val="24"/>
          <w:lang w:eastAsia="hr-HR"/>
        </w:rPr>
        <w:t>(list spisa</w:t>
      </w:r>
      <w:r w:rsidR="000F11C3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196BB1">
        <w:rPr>
          <w:rFonts w:hAnsi="Times New Roman" w:ascii="Times New Roman"/>
          <w:sz w:val="24"/>
          <w:szCs w:val="24"/>
          <w:lang w:eastAsia="hr-HR"/>
        </w:rPr>
        <w:t>1154-1158</w:t>
      </w:r>
      <w:r w:rsidR="00E4415C" w:rsidRPr="00FC54A1">
        <w:rPr>
          <w:rFonts w:hAnsi="Times New Roman" w:ascii="Times New Roman"/>
          <w:sz w:val="24"/>
          <w:szCs w:val="24"/>
          <w:lang w:eastAsia="hr-HR"/>
        </w:rPr>
        <w:t>)</w:t>
      </w:r>
      <w:r w:rsidR="005F0B53">
        <w:rPr>
          <w:rFonts w:hAnsi="Times New Roman" w:ascii="Times New Roman"/>
          <w:sz w:val="24"/>
          <w:szCs w:val="24"/>
          <w:lang w:eastAsia="hr-HR"/>
        </w:rPr>
        <w:t xml:space="preserve"> koji je nekretnin</w:t>
      </w:r>
      <w:r w:rsidR="009D50BE">
        <w:rPr>
          <w:rFonts w:hAnsi="Times New Roman" w:ascii="Times New Roman"/>
          <w:sz w:val="24"/>
          <w:szCs w:val="24"/>
          <w:lang w:eastAsia="hr-HR"/>
        </w:rPr>
        <w:t>e</w:t>
      </w:r>
      <w:r w:rsidR="005F0B53">
        <w:rPr>
          <w:rFonts w:hAnsi="Times New Roman" w:ascii="Times New Roman"/>
          <w:sz w:val="24"/>
          <w:szCs w:val="24"/>
          <w:lang w:eastAsia="hr-HR"/>
        </w:rPr>
        <w:t xml:space="preserve"> procijenio na tržišnu vrijednost od </w:t>
      </w:r>
      <w:r w:rsidR="00196BB1" w:rsidRPr="00196BB1">
        <w:rPr>
          <w:rFonts w:hAnsi="Times New Roman" w:ascii="Times New Roman"/>
          <w:sz w:val="24"/>
          <w:szCs w:val="24"/>
          <w:lang w:eastAsia="hr-HR"/>
        </w:rPr>
        <w:t xml:space="preserve">712.323,30 </w:t>
      </w:r>
      <w:r w:rsidR="009D50BE" w:rsidRPr="009D50BE">
        <w:rPr>
          <w:rFonts w:hAnsi="Times New Roman" w:ascii="Times New Roman"/>
          <w:sz w:val="24"/>
          <w:szCs w:val="24"/>
          <w:lang w:eastAsia="hr-HR"/>
        </w:rPr>
        <w:t>kuna</w:t>
      </w:r>
      <w:r w:rsidR="009D50BE">
        <w:rPr>
          <w:rFonts w:hAnsi="Times New Roman" w:ascii="Times New Roman"/>
          <w:sz w:val="24"/>
          <w:szCs w:val="24"/>
          <w:lang w:eastAsia="hr-HR"/>
        </w:rPr>
        <w:t xml:space="preserve"> odnosno </w:t>
      </w:r>
      <w:r w:rsidR="00196BB1">
        <w:rPr>
          <w:rFonts w:hAnsi="Times New Roman" w:ascii="Times New Roman"/>
          <w:sz w:val="24"/>
          <w:szCs w:val="24"/>
          <w:lang w:eastAsia="hr-HR"/>
        </w:rPr>
        <w:t>95.891,33</w:t>
      </w:r>
      <w:r w:rsidR="009D50BE">
        <w:rPr>
          <w:rFonts w:hAnsi="Times New Roman" w:ascii="Times New Roman"/>
          <w:sz w:val="24"/>
          <w:szCs w:val="24"/>
          <w:lang w:eastAsia="hr-HR"/>
        </w:rPr>
        <w:t xml:space="preserve"> eura, s tim da je </w:t>
      </w:r>
      <w:r w:rsidR="009D50BE" w:rsidRPr="009D50BE">
        <w:rPr>
          <w:rFonts w:hAnsi="Times New Roman" w:ascii="Times New Roman"/>
          <w:sz w:val="24"/>
          <w:szCs w:val="24"/>
          <w:lang w:eastAsia="hr-HR"/>
        </w:rPr>
        <w:t>nekretnin</w:t>
      </w:r>
      <w:r w:rsidR="00196BB1">
        <w:rPr>
          <w:rFonts w:hAnsi="Times New Roman" w:ascii="Times New Roman"/>
          <w:sz w:val="24"/>
          <w:szCs w:val="24"/>
          <w:lang w:eastAsia="hr-HR"/>
        </w:rPr>
        <w:t>u</w:t>
      </w:r>
      <w:r w:rsidR="009D50BE" w:rsidRPr="009D50B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D50BE">
        <w:rPr>
          <w:rFonts w:hAnsi="Times New Roman" w:ascii="Times New Roman"/>
          <w:sz w:val="24"/>
          <w:szCs w:val="24"/>
          <w:lang w:eastAsia="hr-HR"/>
        </w:rPr>
        <w:t xml:space="preserve">na kojima je upisano razlučno pravo </w:t>
      </w:r>
      <w:r w:rsidR="009D50BE" w:rsidRPr="009D50BE">
        <w:rPr>
          <w:rFonts w:hAnsi="Times New Roman" w:ascii="Times New Roman"/>
          <w:sz w:val="24"/>
          <w:szCs w:val="24"/>
          <w:lang w:eastAsia="hr-HR"/>
        </w:rPr>
        <w:t>u korist 360 VOX CROATIA INC., Toronto</w:t>
      </w:r>
      <w:r w:rsidR="009D50BE" w:rsidRPr="009D50BE">
        <w:t xml:space="preserve"> </w:t>
      </w:r>
      <w:r w:rsidR="009D50BE" w:rsidRPr="009D50BE">
        <w:rPr>
          <w:rFonts w:hAnsi="Times New Roman" w:ascii="Times New Roman"/>
          <w:sz w:val="24"/>
          <w:szCs w:val="24"/>
          <w:lang w:eastAsia="hr-HR"/>
        </w:rPr>
        <w:t xml:space="preserve">procijenio na tržišnu vrijednost od </w:t>
      </w:r>
      <w:r w:rsidR="00196BB1">
        <w:rPr>
          <w:rFonts w:hAnsi="Times New Roman" w:ascii="Times New Roman"/>
          <w:sz w:val="24"/>
          <w:szCs w:val="24"/>
          <w:lang w:eastAsia="hr-HR"/>
        </w:rPr>
        <w:t>143.621,10</w:t>
      </w:r>
      <w:r w:rsidR="009D50BE">
        <w:rPr>
          <w:rFonts w:hAnsi="Times New Roman" w:ascii="Times New Roman"/>
          <w:sz w:val="24"/>
          <w:szCs w:val="24"/>
          <w:lang w:eastAsia="hr-HR"/>
        </w:rPr>
        <w:t xml:space="preserve"> kn odnosno </w:t>
      </w:r>
      <w:r w:rsidR="00196BB1">
        <w:rPr>
          <w:rFonts w:hAnsi="Times New Roman" w:ascii="Times New Roman"/>
          <w:sz w:val="24"/>
          <w:szCs w:val="24"/>
          <w:lang w:eastAsia="hr-HR"/>
        </w:rPr>
        <w:t>19.307,02</w:t>
      </w:r>
      <w:r w:rsidR="009D50BE">
        <w:rPr>
          <w:rFonts w:hAnsi="Times New Roman" w:ascii="Times New Roman"/>
          <w:sz w:val="24"/>
          <w:szCs w:val="24"/>
          <w:lang w:eastAsia="hr-HR"/>
        </w:rPr>
        <w:t xml:space="preserve"> eura</w:t>
      </w:r>
      <w:r w:rsidR="00971213" w:rsidRPr="00FC54A1">
        <w:rPr>
          <w:rFonts w:hAnsi="Times New Roman" w:ascii="Times New Roman"/>
          <w:sz w:val="24"/>
          <w:szCs w:val="24"/>
          <w:lang w:eastAsia="hr-HR"/>
        </w:rPr>
        <w:t>.</w:t>
      </w:r>
      <w:r w:rsidR="005F0B53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71213" w:rsidRPr="00FC54A1">
        <w:rPr>
          <w:rFonts w:hAnsi="Times New Roman" w:ascii="Times New Roman"/>
          <w:sz w:val="24"/>
          <w:szCs w:val="24"/>
          <w:lang w:eastAsia="hr-HR"/>
        </w:rPr>
        <w:t>S</w:t>
      </w:r>
      <w:r w:rsidRPr="00FC54A1">
        <w:rPr>
          <w:rFonts w:hAnsi="Times New Roman" w:ascii="Times New Roman"/>
          <w:sz w:val="24"/>
          <w:szCs w:val="24"/>
          <w:lang w:eastAsia="hr-HR"/>
        </w:rPr>
        <w:t>ud smatra da je utvrđena vrijednost  odgovarajuća tržišnoj vrijednosti, posebno jer će se u predmetnom slučaju teret</w:t>
      </w:r>
      <w:r w:rsidR="00A505C1">
        <w:rPr>
          <w:rFonts w:hAnsi="Times New Roman" w:ascii="Times New Roman"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na imovini brisati nakon prodaje, te upisani teret značajnije ne utječe na vrijednosti predmetne imovine.</w:t>
      </w:r>
      <w:r w:rsidR="00E4415C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E13064" w:rsidP="00E37C14" w:rsidR="00E1306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C23913" w:rsidP="00C23913" w:rsidR="00C23913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C23913" w:rsidP="005F0B53" w:rsidR="00794B4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Razlučni vjerovnik</w:t>
      </w:r>
      <w:r w:rsidR="0052033A">
        <w:rPr>
          <w:rFonts w:hAnsi="Times New Roman" w:ascii="Times New Roman"/>
          <w:sz w:val="24"/>
          <w:szCs w:val="24"/>
          <w:lang w:eastAsia="hr-HR"/>
        </w:rPr>
        <w:t xml:space="preserve"> je </w:t>
      </w:r>
      <w:r w:rsidR="00794B41">
        <w:rPr>
          <w:rFonts w:hAnsi="Times New Roman" w:ascii="Times New Roman"/>
          <w:sz w:val="24"/>
          <w:szCs w:val="24"/>
          <w:lang w:eastAsia="hr-HR"/>
        </w:rPr>
        <w:t>naveo da</w:t>
      </w:r>
      <w:r w:rsidR="00794B41" w:rsidRPr="00794B41">
        <w:rPr>
          <w:rFonts w:hAnsi="Times New Roman" w:ascii="Times New Roman"/>
          <w:sz w:val="24"/>
          <w:szCs w:val="24"/>
          <w:lang w:eastAsia="hr-HR"/>
        </w:rPr>
        <w:t xml:space="preserve"> je suglasan sa procijenjenom vrijednosti nekretnin</w:t>
      </w:r>
      <w:r w:rsidR="00E953B9">
        <w:rPr>
          <w:rFonts w:hAnsi="Times New Roman" w:ascii="Times New Roman"/>
          <w:sz w:val="24"/>
          <w:szCs w:val="24"/>
          <w:lang w:eastAsia="hr-HR"/>
        </w:rPr>
        <w:t>a</w:t>
      </w:r>
      <w:r w:rsidR="00794B41" w:rsidRPr="00794B41">
        <w:rPr>
          <w:rFonts w:hAnsi="Times New Roman" w:ascii="Times New Roman"/>
          <w:sz w:val="24"/>
          <w:szCs w:val="24"/>
          <w:lang w:eastAsia="hr-HR"/>
        </w:rPr>
        <w:t xml:space="preserve"> po stalnom sudskom vještaku</w:t>
      </w:r>
      <w:r w:rsidR="00794B41">
        <w:rPr>
          <w:rFonts w:hAnsi="Times New Roman" w:ascii="Times New Roman"/>
          <w:sz w:val="24"/>
          <w:szCs w:val="24"/>
          <w:lang w:eastAsia="hr-HR"/>
        </w:rPr>
        <w:t xml:space="preserve"> Anti Mucić iz društva Oluja projekt d.o.o. koji je dostavljen u spis.</w:t>
      </w:r>
    </w:p>
    <w:p w:rsidRDefault="00C23913" w:rsidP="00CD6373" w:rsidR="00C23913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475CC" w:rsidP="00E37C14" w:rsidR="00C23913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Predmetn</w:t>
      </w:r>
      <w:r w:rsidR="00CD6373">
        <w:rPr>
          <w:rFonts w:hAnsi="Times New Roman" w:ascii="Times New Roman"/>
          <w:sz w:val="24"/>
          <w:szCs w:val="24"/>
          <w:lang w:eastAsia="hr-HR"/>
        </w:rPr>
        <w:t>e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nekretnin</w:t>
      </w:r>
      <w:r w:rsidR="00CD6373">
        <w:rPr>
          <w:rFonts w:hAnsi="Times New Roman" w:ascii="Times New Roman"/>
          <w:sz w:val="24"/>
          <w:szCs w:val="24"/>
          <w:lang w:eastAsia="hr-HR"/>
        </w:rPr>
        <w:t>e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D6373">
        <w:rPr>
          <w:rFonts w:hAnsi="Times New Roman" w:ascii="Times New Roman"/>
          <w:sz w:val="24"/>
          <w:szCs w:val="24"/>
          <w:lang w:eastAsia="hr-HR"/>
        </w:rPr>
        <w:t>su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23913" w:rsidRPr="00FC54A1">
        <w:rPr>
          <w:rFonts w:hAnsi="Times New Roman" w:ascii="Times New Roman"/>
          <w:sz w:val="24"/>
          <w:szCs w:val="24"/>
          <w:lang w:eastAsia="hr-HR"/>
        </w:rPr>
        <w:t>u posjedu stečajnog dužnika</w:t>
      </w:r>
      <w:r w:rsidR="005F0B53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5F0B53" w:rsidP="00E37C14" w:rsidR="005F0B53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FC54A1">
          <w:rPr>
            <w:rFonts w:hAnsi="Times New Roman" w:ascii="Times New Roman"/>
            <w:sz w:val="24"/>
            <w:szCs w:val="24"/>
            <w:lang w:eastAsia="hr-HR"/>
          </w:rPr>
          <w:t>88. OZ</w:t>
        </w:r>
      </w:smartTag>
      <w:r w:rsidRPr="00FC54A1">
        <w:rPr>
          <w:rFonts w:hAnsi="Times New Roman" w:ascii="Times New Roman"/>
          <w:sz w:val="24"/>
          <w:szCs w:val="24"/>
          <w:lang w:eastAsia="hr-HR"/>
        </w:rPr>
        <w:t>, vrijednost imovine sud utvrđuje odlukom o prodaji. Sukladno čl. 247. st.</w:t>
      </w:r>
      <w:r w:rsidR="007F653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FC54A1">
        <w:rPr>
          <w:rFonts w:hAnsi="Times New Roman" w:ascii="Times New Roman"/>
          <w:sz w:val="24"/>
          <w:szCs w:val="24"/>
        </w:rPr>
        <w:t xml:space="preserve">Stečajnog zakona (NN 71/15, dalje u tekstu SZ) </w:t>
      </w:r>
      <w:r w:rsidRPr="00FC54A1">
        <w:rPr>
          <w:rFonts w:hAnsi="Times New Roman" w:ascii="Times New Roman"/>
          <w:sz w:val="24"/>
          <w:szCs w:val="24"/>
          <w:lang w:eastAsia="hr-HR"/>
        </w:rPr>
        <w:t>n</w:t>
      </w:r>
      <w:r w:rsidRPr="00FC54A1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1D5F5A" w:rsidP="0000785B" w:rsidR="001D5F5A" w:rsidRPr="00FC54A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U </w:t>
      </w:r>
      <w:r w:rsidR="00CD6373">
        <w:rPr>
          <w:rFonts w:hAnsi="Times New Roman" w:ascii="Times New Roman"/>
          <w:b/>
          <w:sz w:val="24"/>
          <w:szCs w:val="24"/>
          <w:lang w:eastAsia="hr-HR"/>
        </w:rPr>
        <w:t>Dubrovniku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, </w:t>
      </w:r>
      <w:r w:rsidR="0052033A">
        <w:rPr>
          <w:rFonts w:hAnsi="Times New Roman" w:ascii="Times New Roman"/>
          <w:b/>
          <w:sz w:val="24"/>
          <w:szCs w:val="24"/>
          <w:lang w:eastAsia="hr-HR"/>
        </w:rPr>
        <w:t>08</w:t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. </w:t>
      </w:r>
      <w:r w:rsidR="0052033A">
        <w:rPr>
          <w:rFonts w:hAnsi="Times New Roman" w:ascii="Times New Roman"/>
          <w:b/>
          <w:sz w:val="24"/>
          <w:szCs w:val="24"/>
          <w:lang w:eastAsia="hr-HR"/>
        </w:rPr>
        <w:t>lip</w:t>
      </w:r>
      <w:r w:rsidR="00CD6373">
        <w:rPr>
          <w:rFonts w:hAnsi="Times New Roman" w:ascii="Times New Roman"/>
          <w:b/>
          <w:sz w:val="24"/>
          <w:szCs w:val="24"/>
          <w:lang w:eastAsia="hr-HR"/>
        </w:rPr>
        <w:t>nj</w:t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a 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>201</w:t>
      </w:r>
      <w:r w:rsidR="0052033A">
        <w:rPr>
          <w:rFonts w:hAnsi="Times New Roman" w:ascii="Times New Roman"/>
          <w:b/>
          <w:sz w:val="24"/>
          <w:szCs w:val="24"/>
          <w:lang w:eastAsia="hr-HR"/>
        </w:rPr>
        <w:t>8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>. godine</w:t>
      </w:r>
    </w:p>
    <w:p w:rsidRDefault="001D5F5A" w:rsidP="00E37C14" w:rsidR="001D5F5A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1D5F5A" w:rsidR="00E37C14" w:rsidRPr="00FC54A1">
      <w:pPr>
        <w:ind w:firstLine="708" w:left="5664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Stečajni sudac: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1D5F5A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>Katarina Franković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POUKA O PRAVNOM LIJEKU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Protiv ovog zaključka nije dopuštena posebna žalba. (čl. 11. OZ).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971213" w:rsidP="00E37C14" w:rsidR="00E37C14" w:rsidRPr="002260C1">
      <w:pPr>
        <w:jc w:val="both"/>
        <w:rPr>
          <w:rFonts w:hAnsi="Times New Roman" w:ascii="Times New Roman"/>
          <w:b/>
          <w:sz w:val="20"/>
          <w:szCs w:val="20"/>
          <w:lang w:eastAsia="hr-HR"/>
        </w:rPr>
      </w:pPr>
      <w:r w:rsidRPr="002260C1">
        <w:rPr>
          <w:rFonts w:hAnsi="Times New Roman" w:ascii="Times New Roman"/>
          <w:b/>
          <w:sz w:val="20"/>
          <w:szCs w:val="20"/>
          <w:lang w:eastAsia="hr-HR"/>
        </w:rPr>
        <w:t>DN-a</w:t>
      </w:r>
      <w:r w:rsidR="00E37C14" w:rsidRPr="002260C1">
        <w:rPr>
          <w:rFonts w:hAnsi="Times New Roman" w:ascii="Times New Roman"/>
          <w:b/>
          <w:sz w:val="20"/>
          <w:szCs w:val="20"/>
          <w:lang w:eastAsia="hr-HR"/>
        </w:rPr>
        <w:t>:</w:t>
      </w:r>
    </w:p>
    <w:p w:rsidRDefault="00E37C14" w:rsidP="00E37C14" w:rsidR="00E37C14" w:rsidRPr="002260C1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0"/>
          <w:szCs w:val="20"/>
          <w:lang w:eastAsia="hr-HR"/>
        </w:rPr>
      </w:pPr>
      <w:r w:rsidRPr="002260C1">
        <w:rPr>
          <w:rFonts w:hAnsi="Times New Roman" w:ascii="Times New Roman"/>
          <w:sz w:val="20"/>
          <w:szCs w:val="20"/>
          <w:lang w:eastAsia="hr-HR"/>
        </w:rPr>
        <w:t>stečajni upravitelj,</w:t>
      </w:r>
    </w:p>
    <w:p w:rsidRDefault="001A3521" w:rsidP="00E37C14" w:rsidR="00E37C14" w:rsidRPr="002260C1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0"/>
          <w:szCs w:val="20"/>
          <w:lang w:eastAsia="hr-HR"/>
        </w:rPr>
      </w:pPr>
      <w:r w:rsidRPr="002260C1">
        <w:rPr>
          <w:rFonts w:hAnsi="Times New Roman" w:ascii="Times New Roman"/>
          <w:sz w:val="20"/>
          <w:szCs w:val="20"/>
          <w:lang w:eastAsia="hr-HR"/>
        </w:rPr>
        <w:t>FINA Split</w:t>
      </w:r>
      <w:r w:rsidR="00E37C14" w:rsidRPr="002260C1">
        <w:rPr>
          <w:rFonts w:hAnsi="Times New Roman" w:ascii="Times New Roman"/>
          <w:sz w:val="20"/>
          <w:szCs w:val="20"/>
          <w:lang w:eastAsia="hr-HR"/>
        </w:rPr>
        <w:t>, uz zahtjev za prodaj</w:t>
      </w:r>
      <w:r w:rsidRPr="002260C1">
        <w:rPr>
          <w:rFonts w:hAnsi="Times New Roman" w:ascii="Times New Roman"/>
          <w:sz w:val="20"/>
          <w:szCs w:val="20"/>
          <w:lang w:eastAsia="hr-HR"/>
        </w:rPr>
        <w:t xml:space="preserve">u imovine stečajnog dužnika, te </w:t>
      </w:r>
      <w:r w:rsidR="00E37C14" w:rsidRPr="002260C1">
        <w:rPr>
          <w:rFonts w:hAnsi="Times New Roman" w:ascii="Times New Roman"/>
          <w:sz w:val="20"/>
          <w:szCs w:val="20"/>
          <w:lang w:eastAsia="hr-HR"/>
        </w:rPr>
        <w:t>rješenje o prodaji i ZK izva</w:t>
      </w:r>
      <w:r w:rsidR="00CD6373" w:rsidRPr="002260C1">
        <w:rPr>
          <w:rFonts w:hAnsi="Times New Roman" w:ascii="Times New Roman"/>
          <w:sz w:val="20"/>
          <w:szCs w:val="20"/>
          <w:lang w:eastAsia="hr-HR"/>
        </w:rPr>
        <w:t>tke</w:t>
      </w:r>
      <w:r w:rsidR="00E37C14" w:rsidRPr="002260C1">
        <w:rPr>
          <w:rFonts w:hAnsi="Times New Roman" w:ascii="Times New Roman"/>
          <w:sz w:val="20"/>
          <w:szCs w:val="20"/>
          <w:lang w:eastAsia="hr-HR"/>
        </w:rPr>
        <w:t xml:space="preserve">, </w:t>
      </w:r>
    </w:p>
    <w:p w:rsidRDefault="00F96397" w:rsidP="00E37C14" w:rsidR="00E37C14" w:rsidRPr="002260C1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0"/>
          <w:szCs w:val="20"/>
          <w:lang w:eastAsia="hr-HR"/>
        </w:rPr>
      </w:pPr>
      <w:r w:rsidRPr="002260C1">
        <w:rPr>
          <w:rFonts w:hAnsi="Times New Roman" w:ascii="Times New Roman"/>
          <w:sz w:val="20"/>
          <w:szCs w:val="20"/>
          <w:lang w:eastAsia="hr-HR"/>
        </w:rPr>
        <w:t xml:space="preserve">Mrežna stranica </w:t>
      </w:r>
      <w:r w:rsidR="00E37C14" w:rsidRPr="002260C1">
        <w:rPr>
          <w:rFonts w:hAnsi="Times New Roman" w:ascii="Times New Roman"/>
          <w:sz w:val="20"/>
          <w:szCs w:val="20"/>
          <w:lang w:eastAsia="hr-HR"/>
        </w:rPr>
        <w:t>e</w:t>
      </w:r>
      <w:r w:rsidR="00684029" w:rsidRPr="002260C1">
        <w:rPr>
          <w:rFonts w:hAnsi="Times New Roman" w:ascii="Times New Roman"/>
          <w:sz w:val="20"/>
          <w:szCs w:val="20"/>
          <w:lang w:eastAsia="hr-HR"/>
        </w:rPr>
        <w:t>-</w:t>
      </w:r>
      <w:r w:rsidR="00E37C14" w:rsidRPr="002260C1">
        <w:rPr>
          <w:rFonts w:hAnsi="Times New Roman" w:ascii="Times New Roman"/>
          <w:sz w:val="20"/>
          <w:szCs w:val="20"/>
          <w:lang w:eastAsia="hr-HR"/>
        </w:rPr>
        <w:t>oglasna ploča suda</w:t>
      </w:r>
    </w:p>
    <w:p w:rsidRDefault="00E37C14" w:rsidP="0052033A" w:rsidR="00E37C14" w:rsidRPr="002260C1">
      <w:pPr>
        <w:jc w:val="both"/>
        <w:rPr>
          <w:rFonts w:hAnsi="Times New Roman" w:ascii="Times New Roman"/>
          <w:sz w:val="20"/>
          <w:szCs w:val="20"/>
          <w:u w:val="single"/>
          <w:lang w:eastAsia="hr-HR"/>
        </w:rPr>
      </w:pPr>
      <w:r w:rsidRPr="002260C1">
        <w:rPr>
          <w:rFonts w:hAnsi="Times New Roman" w:ascii="Times New Roman"/>
          <w:sz w:val="20"/>
          <w:szCs w:val="20"/>
          <w:u w:val="single"/>
          <w:lang w:eastAsia="hr-HR"/>
        </w:rPr>
        <w:t>Na znanje:</w:t>
      </w:r>
      <w:r w:rsidR="00F96397" w:rsidRPr="002260C1">
        <w:rPr>
          <w:rFonts w:hAnsi="Times New Roman" w:ascii="Times New Roman"/>
          <w:sz w:val="20"/>
          <w:szCs w:val="20"/>
          <w:lang w:eastAsia="hr-HR"/>
        </w:rPr>
        <w:t xml:space="preserve"> </w:t>
      </w:r>
      <w:r w:rsidR="0052033A" w:rsidRPr="002260C1">
        <w:rPr>
          <w:rFonts w:hAnsi="Times New Roman" w:ascii="Times New Roman"/>
          <w:sz w:val="20"/>
          <w:szCs w:val="20"/>
          <w:lang w:eastAsia="hr-HR"/>
        </w:rPr>
        <w:t>-Punomoćniku razlučnog vjerovnika VOX CROATIA INC., Toronto, Natalija Lacmanović, odvjetnica u Zagrebu, Prolaz sestara Baković 3/III</w:t>
      </w:r>
    </w:p>
    <w:sectPr w:rsidSect="001D5F5A" w:rsidR="00E37C14" w:rsidRPr="002260C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397" w:rsidP="00E37C14" w:rsidR="00F96397">
      <w:r>
        <w:separator/>
      </w:r>
    </w:p>
  </w:endnote>
  <w:endnote w:id="0" w:type="continuationSeparator">
    <w:p w:rsidRDefault="00F96397" w:rsidP="00E37C14" w:rsidR="00F96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397" w:rsidP="00E37C14" w:rsidR="00F96397">
      <w:r>
        <w:separator/>
      </w:r>
    </w:p>
  </w:footnote>
  <w:footnote w:id="0" w:type="continuationSeparator">
    <w:p w:rsidRDefault="00F96397" w:rsidP="00E37C14" w:rsidR="00F963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F96397" w:rsidP="001D5F5A" w:rsidR="00F9639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1827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51267D" w:rsidRPr="0051267D">
          <w:t>Posl.br. 18 St-806/2015-</w:t>
        </w:r>
        <w:r w:rsidR="00E232D3">
          <w:t>141</w:t>
        </w:r>
      </w:p>
    </w:sdtContent>
  </w:sdt>
  <w:p w:rsidRDefault="00F96397" w:rsidP="00826F15" w:rsidR="00F96397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0"/>
  </w:num>
  <w:num w:numId="7">
    <w:abstractNumId w:val="5"/>
  </w:num>
  <w:num w:numId="8">
    <w:abstractNumId w:val="7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0785B"/>
    <w:rsid w:val="0001410D"/>
    <w:rsid w:val="0002214F"/>
    <w:rsid w:val="00053688"/>
    <w:rsid w:val="000909C0"/>
    <w:rsid w:val="000F11C3"/>
    <w:rsid w:val="0015248D"/>
    <w:rsid w:val="00185DC6"/>
    <w:rsid w:val="00196BB1"/>
    <w:rsid w:val="001A3521"/>
    <w:rsid w:val="001C3111"/>
    <w:rsid w:val="001D5F5A"/>
    <w:rsid w:val="002260C1"/>
    <w:rsid w:val="002370C2"/>
    <w:rsid w:val="002747D2"/>
    <w:rsid w:val="00301B3E"/>
    <w:rsid w:val="003359B2"/>
    <w:rsid w:val="003F4F1D"/>
    <w:rsid w:val="004E2F2C"/>
    <w:rsid w:val="0051267D"/>
    <w:rsid w:val="0052033A"/>
    <w:rsid w:val="005273E1"/>
    <w:rsid w:val="005F0B53"/>
    <w:rsid w:val="00641D58"/>
    <w:rsid w:val="00667D57"/>
    <w:rsid w:val="00681684"/>
    <w:rsid w:val="00684029"/>
    <w:rsid w:val="006F186C"/>
    <w:rsid w:val="0070223E"/>
    <w:rsid w:val="007226C4"/>
    <w:rsid w:val="00735972"/>
    <w:rsid w:val="00782E65"/>
    <w:rsid w:val="00794B41"/>
    <w:rsid w:val="007E245D"/>
    <w:rsid w:val="007F653A"/>
    <w:rsid w:val="00821D62"/>
    <w:rsid w:val="00826F15"/>
    <w:rsid w:val="00884E3A"/>
    <w:rsid w:val="0090452F"/>
    <w:rsid w:val="00971213"/>
    <w:rsid w:val="00971271"/>
    <w:rsid w:val="0098077D"/>
    <w:rsid w:val="009A141F"/>
    <w:rsid w:val="009D50BE"/>
    <w:rsid w:val="009E1EDE"/>
    <w:rsid w:val="009E3459"/>
    <w:rsid w:val="00A475CC"/>
    <w:rsid w:val="00A505C1"/>
    <w:rsid w:val="00B00E84"/>
    <w:rsid w:val="00B61A9F"/>
    <w:rsid w:val="00B71456"/>
    <w:rsid w:val="00BA350A"/>
    <w:rsid w:val="00BA3B2F"/>
    <w:rsid w:val="00C23913"/>
    <w:rsid w:val="00CC7748"/>
    <w:rsid w:val="00CD6373"/>
    <w:rsid w:val="00D11D80"/>
    <w:rsid w:val="00D4001B"/>
    <w:rsid w:val="00D43CDB"/>
    <w:rsid w:val="00D75EEF"/>
    <w:rsid w:val="00D845F7"/>
    <w:rsid w:val="00D91827"/>
    <w:rsid w:val="00DF6DD9"/>
    <w:rsid w:val="00E13064"/>
    <w:rsid w:val="00E16ED0"/>
    <w:rsid w:val="00E232D3"/>
    <w:rsid w:val="00E37C14"/>
    <w:rsid w:val="00E4415C"/>
    <w:rsid w:val="00E82EF8"/>
    <w:rsid w:val="00E953B9"/>
    <w:rsid w:val="00E96B19"/>
    <w:rsid w:val="00EC2774"/>
    <w:rsid w:val="00ED3FAD"/>
    <w:rsid w:val="00EF0183"/>
    <w:rsid w:val="00F5655D"/>
    <w:rsid w:val="00F96397"/>
    <w:rsid w:val="00FB5B1B"/>
    <w:rsid w:val="00FB64E9"/>
    <w:rsid w:val="00FC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A9F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61A9F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A9F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61A9F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St-806/2015</izvorni_sadrzaj>
    <derivirana_varijabla naziv="DomainObject.Predmet.OznakaBroj_1">St-806/2015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ABISAL d.o.o. za usluge</izvorni_sadrzaj>
    <derivirana_varijabla naziv="DomainObject.Predmet.StrankaFormated_1">  ABISAL d.o.o. za usluge</derivirana_varijabla>
  </DomainObject.Predmet.StrankaFormated>
  <DomainObject.Predmet.StrankaFormatedOIB>
    <izvorni_sadrzaj>  ABISAL d.o.o. za usluge, OIB 25275332958</izvorni_sadrzaj>
    <derivirana_varijabla naziv="DomainObject.Predmet.StrankaFormatedOIB_1">  ABISAL d.o.o. za usluge, OIB 25275332958</derivirana_varijabla>
  </DomainObject.Predmet.StrankaFormatedOIB>
  <DomainObject.Predmet.StrankaFormatedWithAdress>
    <izvorni_sadrzaj> ABISAL d.o.o. za usluge, Zvekovica, Put Pridvorja 10, 20207 Cavtat</izvorni_sadrzaj>
    <derivirana_varijabla naziv="DomainObject.Predmet.StrankaFormatedWithAdress_1"> ABISAL d.o.o. za usluge, Zvekovica, Put Pridvorja 10, 20207 Cavtat</derivirana_varijabla>
  </DomainObject.Predmet.StrankaFormatedWithAdress>
  <DomainObject.Predmet.StrankaFormatedWithAdressOIB>
    <izvorni_sadrzaj> ABISAL d.o.o. za usluge, OIB 25275332958, Zvekovica, Put Pridvorja 10, 20207 Cavtat</izvorni_sadrzaj>
    <derivirana_varijabla naziv="DomainObject.Predmet.StrankaFormatedWithAdressOIB_1"> ABISAL d.o.o. za usluge, OIB 25275332958, Zvekovica, Put Pridvorja 10, 20207 Cavtat</derivirana_varijabla>
  </DomainObject.Predmet.StrankaFormatedWithAdressOIB>
  <DomainObject.Predmet.StrankaWithAdress>
    <izvorni_sadrzaj>ABISAL d.o.o. za usluge Zvekovica, Put Pridvorja 10,20207 Cavtat</izvorni_sadrzaj>
    <derivirana_varijabla naziv="DomainObject.Predmet.StrankaWithAdress_1">ABISAL d.o.o. za usluge Zvekovica, Put Pridvorja 10,20207 Cavtat</derivirana_varijabla>
  </DomainObject.Predmet.StrankaWithAdress>
  <DomainObject.Predmet.StrankaWithAdressOIB>
    <izvorni_sadrzaj>ABISAL d.o.o. za usluge, OIB 25275332958, Zvekovica, Put Pridvorja 10,20207 Cavtat</izvorni_sadrzaj>
    <derivirana_varijabla naziv="DomainObject.Predmet.StrankaWithAdressOIB_1">ABISAL d.o.o. za usluge, OIB 25275332958, Zvekovica, Put Pridvorja 10,20207 Cavtat</derivirana_varijabla>
  </DomainObject.Predmet.StrankaWithAdressOIB>
  <DomainObject.Predmet.StrankaNazivFormated>
    <izvorni_sadrzaj>ABISAL d.o.o. za usluge</izvorni_sadrzaj>
    <derivirana_varijabla naziv="DomainObject.Predmet.StrankaNazivFormated_1">ABISAL d.o.o. za usluge</derivirana_varijabla>
  </DomainObject.Predmet.StrankaNazivFormated>
  <DomainObject.Predmet.StrankaNazivFormatedOIB>
    <izvorni_sadrzaj>ABISAL d.o.o. za usluge, OIB 25275332958</izvorni_sadrzaj>
    <derivirana_varijabla naziv="DomainObject.Predmet.StrankaNazivFormatedOIB_1">ABISAL d.o.o. za usluge, OIB 25275332958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ABISAL d.o.o. za usluge</item>
    </izvorni_sadrzaj>
    <derivirana_varijabla naziv="DomainObject.Predmet.StrankaListFormated_1">
      <item>ABISAL d.o.o. za usluge</item>
    </derivirana_varijabla>
  </DomainObject.Predmet.StrankaListFormated>
  <DomainObject.Predmet.StrankaListFormatedOIB>
    <izvorni_sadrzaj>
      <item>ABISAL d.o.o. za usluge, OIB 25275332958</item>
    </izvorni_sadrzaj>
    <derivirana_varijabla naziv="DomainObject.Predmet.StrankaListFormatedOIB_1">
      <item>ABISAL d.o.o. za usluge, OIB 25275332958</item>
    </derivirana_varijabla>
  </DomainObject.Predmet.StrankaListFormatedOIB>
  <DomainObject.Predmet.StrankaListFormatedWithAdress>
    <izvorni_sadrzaj>
      <item>ABISAL d.o.o. za usluge, Zvekovica, Put Pridvorja 10, 20207 Cavtat</item>
    </izvorni_sadrzaj>
    <derivirana_varijabla naziv="DomainObject.Predmet.StrankaListFormatedWithAdress_1">
      <item>ABISAL d.o.o. za usluge, Zvekovica, Put Pridvorja 10, 20207 Cavtat</item>
    </derivirana_varijabla>
  </DomainObject.Predmet.StrankaListFormatedWithAdress>
  <DomainObject.Predmet.StrankaListFormatedWithAdressOIB>
    <izvorni_sadrzaj>
      <item>ABISAL d.o.o. za usluge, OIB 25275332958, Zvekovica, Put Pridvorja 10, 20207 Cavtat</item>
    </izvorni_sadrzaj>
    <derivirana_varijabla naziv="DomainObject.Predmet.StrankaListFormatedWithAdressOIB_1">
      <item>ABISAL d.o.o. za usluge, OIB 25275332958, Zvekovica, Put Pridvorja 10, 20207 Cavtat</item>
    </derivirana_varijabla>
  </DomainObject.Predmet.StrankaListFormatedWithAdressOIB>
  <DomainObject.Predmet.StrankaListNazivFormated>
    <izvorni_sadrzaj>
      <item>ABISAL d.o.o. za usluge</item>
    </izvorni_sadrzaj>
    <derivirana_varijabla naziv="DomainObject.Predmet.StrankaListNazivFormated_1">
      <item>ABISAL d.o.o. za usluge</item>
    </derivirana_varijabla>
  </DomainObject.Predmet.StrankaListNazivFormated>
  <DomainObject.Predmet.StrankaListNazivFormatedOIB>
    <izvorni_sadrzaj>
      <item>ABISAL d.o.o. za usluge, OIB 25275332958</item>
    </izvorni_sadrzaj>
    <derivirana_varijabla naziv="DomainObject.Predmet.StrankaListNazivFormatedOIB_1">
      <item>ABISAL d.o.o. za usluge, OIB 25275332958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  <item>Natalija Lacmanović</item>
    </izvorni_sadrzaj>
    <derivirana_varijabla naziv="DomainObject.Predmet.OstaliListFormated_1"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  <item>Natalija Lacmanović</item>
    </derivirana_varijabla>
  </DomainObject.Predmet.OstaliListFormated>
  <DomainObject.Predmet.OstaliListFormatedOIB>
    <izvorni_sadrzaj>
      <item>ZOU Boro Rajić i Tomislav Kasalo, OIB </item>
      <item>Tihan Hilje</item>
      <item>Marko Cokol</item>
      <item>Krešimir Mateković</item>
      <item>Silvija Mlinarić Talan</item>
      <item>OD Divjak, Topić &amp; Bahtijarević d.o.o.</item>
      <item>Zdravko Kuzmić, stečajni upravitelj, OIB 42435648261</item>
      <item>Natalija Lacmanović</item>
    </izvorni_sadrzaj>
    <derivirana_varijabla naziv="DomainObject.Predmet.OstaliListFormatedOIB_1">
      <item>ZOU Boro Rajić i Tomislav Kasalo, OIB </item>
      <item>Tihan Hilje</item>
      <item>Marko Cokol</item>
      <item>Krešimir Mateković</item>
      <item>Silvija Mlinarić Talan</item>
      <item>OD Divjak, Topić &amp; Bahtijarević d.o.o.</item>
      <item>Zdravko Kuzmić, stečajni upravitelj, OIB 42435648261</item>
      <item>Natalija Lacmanović</item>
    </derivirana_varijabla>
  </DomainObject.Predmet.OstaliListFormatedOIB>
  <DomainObject.Predmet.OstaliListFormatedWithAdress>
    <izvorni_sadrzaj>
      <item>ZOU Boro Rajić i Tomislav Kasalo, Hrvatske mornarice 1/J, 21000 Split</item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  <item>Zdravko Kuzmić, stečajni upravitelj, Horvatovac 13, 10000 Zagreb</item>
      <item>Natalija Lacmanović, Prolaz sestara Baković 3/III, 10000 Zagreb</item>
    </izvorni_sadrzaj>
    <derivirana_varijabla naziv="DomainObject.Predmet.OstaliListFormatedWithAdress_1">
      <item>ZOU Boro Rajić i Tomislav Kasalo, Hrvatske mornarice 1/J, 21000 Split</item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  <item>Zdravko Kuzmić, stečajni upravitelj, Horvatovac 13, 10000 Zagreb</item>
      <item>Natalija Lacmanović, Prolaz sestara Baković 3/III, 10000 Zagreb</item>
    </derivirana_varijabla>
  </DomainObject.Predmet.OstaliListFormatedWithAdress>
  <DomainObject.Predmet.OstaliListFormatedWithAdressOIB>
    <izvorni_sadrzaj>
      <item>ZOU Boro Rajić i Tomislav Kasalo, OIB , Hrvatske mornarice 1/J, 21000 Split</item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  <item>Zdravko Kuzmić, stečajni upravitelj, OIB 42435648261, Horvatovac 13, 10000 Zagreb</item>
      <item>Natalija Lacmanović, Prolaz sestara Baković 3/III, 10000 Zagreb</item>
    </izvorni_sadrzaj>
    <derivirana_varijabla naziv="DomainObject.Predmet.OstaliListFormatedWithAdressOIB_1">
      <item>ZOU Boro Rajić i Tomislav Kasalo, OIB , Hrvatske mornarice 1/J, 21000 Split</item>
      <item>Tihan Hilje</item>
      <item>Marko Cokol</item>
      <item>Krešimir Mateković, Kneza Mislava 15, 10000 Zagreb</item>
      <item>Silvija Mlinarić Talan, Zagrebačka 61/III, 42000 Varaždin</item>
      <item>OD Divjak, Topić &amp; Bahtijarević d.o.o., Ivana Lučića 2A/18, 10000 Zagreb</item>
      <item>Zdravko Kuzmić, stečajni upravitelj, OIB 42435648261, Horvatovac 13, 10000 Zagreb</item>
      <item>Natalija Lacmanović, Prolaz sestara Baković 3/III, 10000 Zagreb</item>
    </derivirana_varijabla>
  </DomainObject.Predmet.OstaliListFormatedWithAdressOIB>
  <DomainObject.Predmet.OstaliListNazivFormated>
    <izvorni_sadrzaj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  <item>Natalija Lacmanović</item>
    </izvorni_sadrzaj>
    <derivirana_varijabla naziv="DomainObject.Predmet.OstaliListNazivFormated_1"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  <item>Natalija Lacmanović</item>
    </derivirana_varijabla>
  </DomainObject.Predmet.OstaliListNazivFormated>
  <DomainObject.Predmet.OstaliListNazivFormatedOIB>
    <izvorni_sadrzaj>
      <item>ZOU Boro Rajić i Tomislav Kasalo, OIB </item>
      <item>Tihan Hilje</item>
      <item>Marko Cokol</item>
      <item>Krešimir Mateković</item>
      <item>Silvija Mlinarić Talan</item>
      <item>OD Divjak, Topić &amp; Bahtijarević d.o.o.</item>
      <item>Zdravko Kuzmić, stečajni upravitelj, OIB 42435648261</item>
      <item>Natalija Lacmanović</item>
    </izvorni_sadrzaj>
    <derivirana_varijabla naziv="DomainObject.Predmet.OstaliListNazivFormatedOIB_1">
      <item>ZOU Boro Rajić i Tomislav Kasalo, OIB </item>
      <item>Tihan Hilje</item>
      <item>Marko Cokol</item>
      <item>Krešimir Mateković</item>
      <item>Silvija Mlinarić Talan</item>
      <item>OD Divjak, Topić &amp; Bahtijarević d.o.o.</item>
      <item>Zdravko Kuzmić, stečajni upravitelj, OIB 42435648261</item>
      <item>Natalija Lacmanović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ABISAL d.o.o. za usluge</izvorni_sadrzaj>
    <derivirana_varijabla naziv="DomainObject.Predmet.StrankaIDrugi_1">ABISAL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ABISAL d.o.o. za usluge, OIB 25275332958, Zvekovica, Put Pridvorja 10, 20207 Cavtat</izvorni_sadrzaj>
    <derivirana_varijabla naziv="DomainObject.Predmet.StrankaIDrugiAdressOIB_1">ABISAL d.o.o. za usluge, OIB 25275332958, Zvekovica, Put Pridvorja 10, 20207 Cavtat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ABISAL d.o.o. za usluge</item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  <item>Natalija Lacmanović</item>
    </izvorni_sadrzaj>
    <derivirana_varijabla naziv="DomainObject.Predmet.SudioniciListNaziv_1">
      <item>ABISAL d.o.o. za usluge</item>
      <item>ZOU Boro Rajić i Tomislav Kasalo</item>
      <item>Tihan Hilje</item>
      <item>Marko Cokol</item>
      <item>Krešimir Mateković</item>
      <item>Silvija Mlinarić Talan</item>
      <item>OD Divjak, Topić &amp; Bahtijarević d.o.o.</item>
      <item>Zdravko Kuzmić, stečajni upravitelj</item>
      <item>Natalija Lacmanović</item>
    </derivirana_varijabla>
  </DomainObject.Predmet.SudioniciListNaziv>
  <DomainObject.Predmet.SudioniciListAdressOIB>
    <izvorni_sadrzaj>
      <item>ABISAL d.o.o. za usluge, OIB 25275332958, Zvekovica, Put Pridvorja 10,20207 Cavtat</item>
      <item>ZOU Boro Rajić i Tomislav Kasalo, OIB , Hrvatske mornarice 1/J,21000 Split</item>
      <item>Tihan Hilje</item>
      <item>Marko Cokol</item>
      <item>Krešimir Mateković, Kneza Mislava 15,10000 Zagreb</item>
      <item>Silvija Mlinarić Talan, Zagrebačka 61/III,42000 Varaždin</item>
      <item>OD Divjak, Topić &amp; Bahtijarević d.o.o., Ivana Lučića 2A/18,10000 Zagreb</item>
      <item>Zdravko Kuzmić, stečajni upravitelj, OIB 42435648261, Horvatovac 13,10000 Zagreb</item>
      <item>Natalija Lacmanović, Prolaz sestara Baković 3/III,10000 Zagreb</item>
    </izvorni_sadrzaj>
    <derivirana_varijabla naziv="DomainObject.Predmet.SudioniciListAdressOIB_1">
      <item>ABISAL d.o.o. za usluge, OIB 25275332958, Zvekovica, Put Pridvorja 10,20207 Cavtat</item>
      <item>ZOU Boro Rajić i Tomislav Kasalo, OIB , Hrvatske mornarice 1/J,21000 Split</item>
      <item>Tihan Hilje</item>
      <item>Marko Cokol</item>
      <item>Krešimir Mateković, Kneza Mislava 15,10000 Zagreb</item>
      <item>Silvija Mlinarić Talan, Zagrebačka 61/III,42000 Varaždin</item>
      <item>OD Divjak, Topić &amp; Bahtijarević d.o.o., Ivana Lučića 2A/18,10000 Zagreb</item>
      <item>Zdravko Kuzmić, stečajni upravitelj, OIB 42435648261, Horvatovac 13,10000 Zagreb</item>
      <item>Natalija Lacmanović, Prolaz sestara Baković 3/III,10000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25275332958</item>
      <item>, OIB </item>
      <item>, OIB null</item>
      <item>, OIB null</item>
      <item>, OIB null</item>
      <item>, OIB null</item>
      <item>, OIB null</item>
      <item>, OIB 42435648261</item>
      <item>, OIB null</item>
    </izvorni_sadrzaj>
    <derivirana_varijabla naziv="DomainObject.Predmet.SudioniciListNazivOIB_1">
      <item>, OIB 25275332958</item>
      <item>, OIB </item>
      <item>, OIB null</item>
      <item>, OIB null</item>
      <item>, OIB null</item>
      <item>, OIB null</item>
      <item>, OIB null</item>
      <item>, OIB 42435648261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1269</properties:Words>
  <properties:Characters>6863</properties:Characters>
  <properties:Lines>147</properties:Lines>
  <properties:Paragraphs>51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2018-06-07T09:07:00Z</dcterms:created>
  <dc:creator>Diana Butigan Granić</dc:creator>
  <cp:lastModifiedBy>Katarina Franković</cp:lastModifiedBy>
  <cp:lastPrinted>2018-06-08T12:49:00Z</cp:lastPrinted>
  <dcterms:modified xmlns:xsi="http://www.w3.org/2001/XMLSchema-instance" xsi:type="dcterms:W3CDTF">2018-06-08T12:50:00Z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st 806 15 dio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