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a9e3" w14:paraId="4e8a9e3" w:rsidRDefault="003469AB" w:rsidP="003469AB" w:rsidR="0024754C" w:rsidRPr="003469AB">
      <w:pPr>
        <w15:collapsed w:val="false"/>
        <w:rPr>
          <w:rFonts w:cs="Times New Roman"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3469AB">
        <w:rPr>
          <w:rFonts w:cs="Times New Roman" w:hAnsi="Times New Roman" w:ascii="Times New Roman"/>
          <w:sz w:val="24"/>
          <w:szCs w:val="24"/>
          <w:lang w:val="pl-PL"/>
        </w:rPr>
        <w:t>U Zagrebu, dana 25.01.2019.g.</w:t>
      </w:r>
    </w:p>
    <w:p w:rsidRDefault="003469AB" w:rsidR="003469AB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469AB" w:rsidP="003469AB" w:rsidR="003469AB">
      <w:pPr>
        <w:jc w:val="right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St-4087/2016</w:t>
      </w:r>
    </w:p>
    <w:p w:rsidRDefault="003469AB" w:rsidP="003469AB" w:rsidR="003469AB" w:rsidRPr="003469AB">
      <w:pPr>
        <w:jc w:val="right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3469AB">
        <w:rPr>
          <w:rFonts w:cs="Times New Roman" w:hAnsi="Times New Roman" w:ascii="Times New Roman"/>
          <w:b/>
          <w:sz w:val="24"/>
          <w:szCs w:val="24"/>
          <w:lang w:val="pl-PL"/>
        </w:rPr>
        <w:t>TRGOVAČK</w:t>
      </w:r>
      <w:r w:rsidR="004777AC">
        <w:rPr>
          <w:rFonts w:cs="Times New Roman" w:hAnsi="Times New Roman" w:ascii="Times New Roman"/>
          <w:b/>
          <w:sz w:val="24"/>
          <w:szCs w:val="24"/>
          <w:lang w:val="pl-PL"/>
        </w:rPr>
        <w:t>I</w:t>
      </w:r>
      <w:r w:rsidRPr="003469AB">
        <w:rPr>
          <w:rFonts w:cs="Times New Roman" w:hAnsi="Times New Roman" w:ascii="Times New Roman"/>
          <w:b/>
          <w:sz w:val="24"/>
          <w:szCs w:val="24"/>
          <w:lang w:val="pl-PL"/>
        </w:rPr>
        <w:t xml:space="preserve"> SUD U ZAGREBU</w:t>
      </w:r>
    </w:p>
    <w:p w:rsidRDefault="003469AB" w:rsidP="003469AB" w:rsidR="003469AB" w:rsidRPr="003469AB">
      <w:pPr>
        <w:jc w:val="right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3469AB">
        <w:rPr>
          <w:rFonts w:cs="Times New Roman" w:hAnsi="Times New Roman" w:ascii="Times New Roman"/>
          <w:b/>
          <w:sz w:val="24"/>
          <w:szCs w:val="24"/>
          <w:lang w:val="pl-PL"/>
        </w:rPr>
        <w:t>Sudac Danijela Uzelac, kao stečajni sudac</w:t>
      </w:r>
    </w:p>
    <w:p w:rsidRDefault="003469AB" w:rsidR="003469AB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469AB" w:rsidR="003469AB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3469AB" w:rsidR="0024754C" w:rsidRPr="00AF74DF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AF74DF">
        <w:rPr>
          <w:rFonts w:cs="Times New Roman" w:hAnsi="Times New Roman" w:ascii="Times New Roman"/>
          <w:b/>
          <w:sz w:val="24"/>
          <w:szCs w:val="24"/>
          <w:lang w:val="pl-PL"/>
        </w:rPr>
        <w:t xml:space="preserve">Predmet: </w:t>
      </w:r>
      <w:r w:rsidRPr="00AF74DF">
        <w:rPr>
          <w:rFonts w:cs="Times New Roman" w:hAnsi="Times New Roman" w:ascii="Times New Roman"/>
          <w:b/>
          <w:sz w:val="24"/>
          <w:szCs w:val="24"/>
          <w:lang w:val="pl-PL"/>
        </w:rPr>
        <w:tab/>
        <w:t>Popis svih dužnikovih vjerovnika (čl. 222 st. 1 SZ-a)</w:t>
      </w:r>
    </w:p>
    <w:tbl>
      <w:tblPr>
        <w:tblW w:type="dxa" w:w="9609"/>
        <w:jc w:val="center"/>
        <w:tblInd w:type="dxa" w:w="-930"/>
        <w:tblLayout w:type="fixed"/>
        <w:tblLook w:val="0000" w:noVBand="0" w:noHBand="0" w:lastColumn="0" w:firstColumn="0" w:lastRow="0" w:firstRow="0"/>
      </w:tblPr>
      <w:tblGrid>
        <w:gridCol w:w="1772"/>
        <w:gridCol w:w="4142"/>
        <w:gridCol w:w="1701"/>
        <w:gridCol w:w="1994"/>
      </w:tblGrid>
      <w:tr w:rsidTr="0092524E" w:rsidR="0092524E">
        <w:trPr>
          <w:trHeight w:val="1445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 w:rsidRPr="00AF74DF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AF74DF">
              <w:rPr>
                <w:rFonts w:cs="Times New Roman" w:hAnsi="Times New Roman" w:ascii="Times New Roman"/>
                <w:b/>
                <w:sz w:val="24"/>
                <w:szCs w:val="24"/>
              </w:rPr>
              <w:t>Red. br.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 w:rsidRPr="00AF74DF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AF74DF">
              <w:rPr>
                <w:rFonts w:cs="Times New Roman" w:hAnsi="Times New Roman" w:ascii="Times New Roman"/>
                <w:b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 w:rsidRPr="00AF74DF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Tražbina (kn)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 w:rsidRPr="00AF74DF">
            <w:pPr>
              <w:pStyle w:val="Bezproreda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Isplatni red</w:t>
            </w:r>
          </w:p>
        </w:tc>
      </w:tr>
      <w:tr w:rsidTr="0092524E" w:rsidR="0092524E">
        <w:trPr>
          <w:trHeight w:val="1196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690AD6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690AD6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RH, Ministarstvo Financija, Porezna uprava zastupana po Županijskom državnom odvjetništvu u Velikoj Gorici, Hrvatske bratske zajednice 1, OIB: 186831368487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690AD6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442.222,50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690AD6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717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B87587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ZAGREB, Zagreb, Trg Stjepana Radića 1, OIB: 61817894937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20.902,95 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B87587" w:rsidR="0092524E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274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Vodovod i kanalizacija d.o.o., Split, Biokovska 3, OIB: 56826138353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4.709,53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AF74DF" w:rsidR="0092524E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1370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Urlaubs und Lohnausgleichskasse der Bauwirtschaft zastupana po odvjetnicima iz Odvjetničkog društva Borić &amp; partneri d.o.o. odvjetnici Mireli Mlinac Kapitarić, Wiesbaden, Wettinerstrasse 7, OIB:  41671358361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677.255,69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869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690AD6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VODOOPSKRBA I ODVODNJA d.o.o., Zagreb, Folnegovićeva 1, OIB: 83416546499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19.521,77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711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4A7EE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 ZAGREB, Zagreb, Trg Stjepana Radića 1, OIB: 61817894937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2.069,70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908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GRADSKA PLINARA ZAGREB-OPSKRBA d.o.o., Zagreb, Radnička cesta 1, OIB: 74364571096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4.668,94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4A7EE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624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FINANCIJSKA AGENCIJA, Zagreb, Ulica grada Vukovara 70, OIB: 85821130368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650,00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1E16D2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845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INGEL d.o.o., Donja Stubica, Župana Vratislava 4, OIB: 53399756198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20.821,16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971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4A7EE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Zagrebački holding d.o.o., Zagreb, Ulica grada Vukovara 41, OIB: 85584865987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14.618,86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487163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843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7E77F8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VEČERNJI LIST d.o.o., Zagreb, Oreškovićeva 6H/1, OIB: 92276133102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35.461,74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827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7E77F8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VODE, Zagreb, ulica grada Vukovara 220, OIB: 28921383001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12.643,49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B9114F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853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AF74DF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VG Vodoopskrba d.o.o. za vodoopskrbu i odvodnju, Velika Gorica,</w:t>
            </w:r>
          </w:p>
          <w:p w:rsidRDefault="0092524E" w:rsidP="00AF74DF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Ulica kneza Ljudevita Posavskog 45, OIB: 62462242629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10.250,64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BD7682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897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7E77F8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 ELEKTRA D.O.O., Zagreb, Gundulićeva 32, OIB: 43965974818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1.191,59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0977C3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995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7E77F8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 Elektrodalmacija Split, Split, Poljička cesta73, OIB: 46830600751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1.576,90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0977C3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981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690AD6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Općina Baška Voda zastupan po odvjetniku Željku Ćapin, </w:t>
            </w:r>
            <w:r w:rsidRPr="00000C9A">
              <w:rPr>
                <w:rFonts w:cs="Times New Roman" w:hAnsi="Times New Roman" w:ascii="Times New Roman"/>
                <w:sz w:val="20"/>
                <w:szCs w:val="20"/>
              </w:rPr>
              <w:t>Baška Voda, Obala sv.Nikole 65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, OIB: 23958451309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000C9A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53.343,98 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AF74DF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966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690AD6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HEP- Operator distribucijskog sustava d.o.o., Elektra Zagreb, Zagreb, Ulica grada Vukovara 37, OIB: 46830600751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000C9A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6.092,26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0977C3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  <w:tr w:rsidTr="0092524E" w:rsidR="0092524E">
        <w:trPr>
          <w:trHeight w:val="1264"/>
          <w:jc w:val="center"/>
        </w:trPr>
        <w:tc>
          <w:tcPr>
            <w:tcW w:type="dxa" w:w="177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dxa" w:w="41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690AD6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HRVATSKE ŠUME d.o.o., zastupano po odvjetničkom društvo Tomić i Klišanin i partneri d.o.o., Radnička cesta 52, Zagreb, Zagreb, Ulica kneza Branimira 1, OIB: 69693144506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000C9A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183.341,88</w:t>
            </w:r>
          </w:p>
        </w:tc>
        <w:tc>
          <w:tcPr>
            <w:tcW w:type="dxa" w:w="199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92524E" w:rsidP="00BE6FBD" w:rsidR="0092524E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II. viši isplatni red</w:t>
            </w:r>
          </w:p>
        </w:tc>
      </w:tr>
    </w:tbl>
    <w:p w:rsidRDefault="0092524E" w:rsidP="0092524E" w:rsidR="0024754C" w:rsidRPr="0092524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92524E">
        <w:rPr>
          <w:rFonts w:cs="Times New Roman" w:hAnsi="Times New Roman" w:ascii="Times New Roman"/>
          <w:b/>
          <w:sz w:val="24"/>
          <w:szCs w:val="24"/>
        </w:rPr>
        <w:t>UKUPNO:</w:t>
      </w:r>
      <w:r w:rsidRPr="0092524E">
        <w:rPr>
          <w:rFonts w:cs="Times New Roman" w:hAnsi="Times New Roman" w:ascii="Times New Roman"/>
          <w:b/>
          <w:sz w:val="24"/>
          <w:szCs w:val="24"/>
        </w:rPr>
        <w:tab/>
      </w:r>
      <w:r w:rsidRPr="0092524E">
        <w:rPr>
          <w:rFonts w:cs="Times New Roman" w:hAnsi="Times New Roman" w:ascii="Times New Roman"/>
          <w:b/>
          <w:sz w:val="24"/>
          <w:szCs w:val="24"/>
        </w:rPr>
        <w:tab/>
      </w:r>
      <w:r w:rsidRPr="0092524E">
        <w:rPr>
          <w:rFonts w:cs="Times New Roman" w:hAnsi="Times New Roman" w:ascii="Times New Roman"/>
          <w:b/>
          <w:sz w:val="24"/>
          <w:szCs w:val="24"/>
        </w:rPr>
        <w:tab/>
      </w:r>
      <w:r w:rsidRPr="0092524E">
        <w:rPr>
          <w:rFonts w:cs="Times New Roman" w:hAnsi="Times New Roman" w:ascii="Times New Roman"/>
          <w:b/>
          <w:sz w:val="24"/>
          <w:szCs w:val="24"/>
        </w:rPr>
        <w:tab/>
      </w:r>
      <w:r w:rsidRPr="0092524E">
        <w:rPr>
          <w:rFonts w:cs="Times New Roman" w:hAnsi="Times New Roman" w:ascii="Times New Roman"/>
          <w:b/>
          <w:sz w:val="24"/>
          <w:szCs w:val="24"/>
        </w:rPr>
        <w:tab/>
      </w:r>
      <w:r w:rsidRPr="0092524E">
        <w:rPr>
          <w:rFonts w:cs="Times New Roman" w:hAnsi="Times New Roman" w:ascii="Times New Roman"/>
          <w:b/>
          <w:sz w:val="24"/>
          <w:szCs w:val="24"/>
        </w:rPr>
        <w:tab/>
      </w:r>
      <w:r w:rsidRPr="0092524E">
        <w:rPr>
          <w:rFonts w:cs="Times New Roman" w:hAnsi="Times New Roman" w:ascii="Times New Roman"/>
          <w:b/>
          <w:sz w:val="24"/>
          <w:szCs w:val="24"/>
        </w:rPr>
        <w:tab/>
      </w:r>
      <w:r w:rsidR="0024754C" w:rsidRPr="0092524E">
        <w:rPr>
          <w:rFonts w:cs="Times New Roman" w:hAnsi="Times New Roman" w:ascii="Times New Roman"/>
          <w:b/>
          <w:sz w:val="24"/>
          <w:szCs w:val="24"/>
        </w:rPr>
        <w:t xml:space="preserve">    </w:t>
      </w:r>
      <w:r w:rsidR="009E4434" w:rsidRPr="0092524E">
        <w:rPr>
          <w:rFonts w:cs="Times New Roman" w:hAnsi="Times New Roman" w:ascii="Times New Roman"/>
          <w:b/>
          <w:sz w:val="24"/>
          <w:szCs w:val="24"/>
        </w:rPr>
        <w:t>1.768.120,47</w:t>
      </w:r>
      <w:r w:rsidR="0024754C" w:rsidRPr="0092524E">
        <w:rPr>
          <w:rFonts w:cs="Times New Roman" w:hAnsi="Times New Roman" w:ascii="Times New Roman"/>
          <w:b/>
          <w:sz w:val="24"/>
          <w:szCs w:val="24"/>
        </w:rPr>
        <w:t xml:space="preserve"> kn</w:t>
      </w:r>
    </w:p>
    <w:p w:rsidRDefault="00C17380" w:rsidR="00C17380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C17380" w:rsidR="00C17380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C17380" w:rsidP="00DB5288" w:rsidR="00DB5288">
      <w:pPr>
        <w:ind w:hanging="2124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 xml:space="preserve">Datum:  </w:t>
      </w:r>
      <w:r w:rsidR="00000C9A">
        <w:rPr>
          <w:rFonts w:cs="Times New Roman" w:hAnsi="Times New Roman" w:ascii="Times New Roman"/>
          <w:sz w:val="24"/>
          <w:szCs w:val="24"/>
          <w:u w:val="single"/>
        </w:rPr>
        <w:t>25.01.2019.</w:t>
      </w:r>
      <w:r w:rsidR="0024754C">
        <w:rPr>
          <w:rFonts w:cs="Times New Roman" w:hAnsi="Times New Roman" w:ascii="Times New Roman"/>
          <w:sz w:val="24"/>
          <w:szCs w:val="24"/>
        </w:rPr>
        <w:tab/>
      </w:r>
      <w:r w:rsidR="0024754C">
        <w:rPr>
          <w:rFonts w:cs="Times New Roman" w:hAnsi="Times New Roman" w:ascii="Times New Roman"/>
          <w:sz w:val="24"/>
          <w:szCs w:val="24"/>
        </w:rPr>
        <w:tab/>
      </w:r>
      <w:r w:rsidR="0024754C">
        <w:rPr>
          <w:rFonts w:cs="Times New Roman" w:hAnsi="Times New Roman" w:ascii="Times New Roman"/>
          <w:sz w:val="24"/>
          <w:szCs w:val="24"/>
        </w:rPr>
        <w:tab/>
      </w:r>
      <w:r w:rsidR="0024754C">
        <w:rPr>
          <w:rFonts w:cs="Times New Roman" w:hAnsi="Times New Roman" w:ascii="Times New Roman"/>
          <w:sz w:val="24"/>
          <w:szCs w:val="24"/>
        </w:rPr>
        <w:tab/>
      </w:r>
      <w:r w:rsidR="0024754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00C9A">
        <w:rPr>
          <w:rFonts w:cs="Times New Roman" w:hAnsi="Times New Roman" w:ascii="Times New Roman"/>
          <w:sz w:val="24"/>
          <w:szCs w:val="24"/>
        </w:rPr>
        <w:t>DISPLAY ECHO d.o</w:t>
      </w:r>
      <w:r w:rsidR="00DB5288">
        <w:rPr>
          <w:rFonts w:cs="Times New Roman" w:hAnsi="Times New Roman" w:ascii="Times New Roman"/>
          <w:sz w:val="24"/>
          <w:szCs w:val="24"/>
        </w:rPr>
        <w:t>.</w:t>
      </w:r>
      <w:r w:rsidR="00000C9A">
        <w:rPr>
          <w:rFonts w:cs="Times New Roman" w:hAnsi="Times New Roman" w:ascii="Times New Roman"/>
          <w:sz w:val="24"/>
          <w:szCs w:val="24"/>
        </w:rPr>
        <w:t xml:space="preserve">o. u stečaju, </w:t>
      </w:r>
    </w:p>
    <w:p w:rsidRDefault="00000C9A" w:rsidP="00DB5288" w:rsidR="00000C9A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zastupano po stečajnoj upraviteljici</w:t>
      </w:r>
    </w:p>
    <w:p w:rsidRDefault="00000C9A" w:rsidP="00DB5288" w:rsidR="00C17380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Korani Ferdelji</w:t>
      </w:r>
      <w:r w:rsidR="00DB528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209AA" w:rsidP="006209AA" w:rsidR="006209AA" w:rsidRPr="00A646A6">
      <w:pPr>
        <w:rPr>
          <w:rFonts w:cs="Times New Roman" w:hAnsi="Times New Roman" w:ascii="Times New Roman"/>
          <w:sz w:val="24"/>
          <w:szCs w:val="24"/>
          <w:lang w:val="pl-PL"/>
        </w:rPr>
      </w:pPr>
      <w:r w:rsidRPr="00A646A6">
        <w:rPr>
          <w:rFonts w:cs="Times New Roman" w:hAnsi="Times New Roman" w:ascii="Times New Roman"/>
          <w:sz w:val="24"/>
          <w:szCs w:val="24"/>
          <w:lang w:val="pl-PL"/>
        </w:rPr>
        <w:lastRenderedPageBreak/>
        <w:t>U Zagrebu, dana 25.01.2019.g.</w:t>
      </w:r>
    </w:p>
    <w:p w:rsidRDefault="006209AA" w:rsidP="006209AA" w:rsidR="006209AA" w:rsidRPr="00A646A6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9AA" w:rsidP="006209AA" w:rsidR="006209AA" w:rsidRPr="00A646A6">
      <w:pPr>
        <w:jc w:val="right"/>
        <w:rPr>
          <w:rFonts w:cs="Times New Roman" w:hAnsi="Times New Roman" w:ascii="Times New Roman"/>
          <w:sz w:val="24"/>
          <w:szCs w:val="24"/>
          <w:lang w:val="pl-PL"/>
        </w:rPr>
      </w:pPr>
      <w:r w:rsidRPr="00A646A6">
        <w:rPr>
          <w:rFonts w:cs="Times New Roman" w:hAnsi="Times New Roman" w:ascii="Times New Roman"/>
          <w:sz w:val="24"/>
          <w:szCs w:val="24"/>
          <w:lang w:val="pl-PL"/>
        </w:rPr>
        <w:t>St-4087/2016</w:t>
      </w:r>
    </w:p>
    <w:p w:rsidRDefault="006209AA" w:rsidP="006209AA" w:rsidR="006209AA" w:rsidRPr="00A646A6">
      <w:pPr>
        <w:jc w:val="right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>TRGOVAČKI SUD U ZAGREBU</w:t>
      </w:r>
    </w:p>
    <w:p w:rsidRDefault="006209AA" w:rsidP="006209AA" w:rsidR="006209AA" w:rsidRPr="00A646A6">
      <w:pPr>
        <w:jc w:val="right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>Sudac Danijela Uzelac, kao stečajni sudac</w:t>
      </w:r>
    </w:p>
    <w:p w:rsidRDefault="006209AA" w:rsidP="006209AA" w:rsidR="006209AA" w:rsidRPr="00A646A6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9AA" w:rsidP="006209AA" w:rsidR="006209AA" w:rsidRPr="00A646A6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209AA" w:rsidP="006209AA" w:rsidR="006209AA" w:rsidRPr="00A646A6">
      <w:pPr>
        <w:rPr>
          <w:rFonts w:cs="Times New Roman" w:hAnsi="Times New Roman" w:ascii="Times New Roman"/>
          <w:b/>
          <w:bCs/>
          <w:sz w:val="24"/>
          <w:szCs w:val="24"/>
        </w:rPr>
      </w:pP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 xml:space="preserve">Predmet: </w:t>
      </w: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b/>
          <w:sz w:val="24"/>
          <w:szCs w:val="24"/>
          <w:lang w:val="pl-PL"/>
        </w:rPr>
        <w:t>Popis predmeta stečajne mase</w:t>
      </w: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 xml:space="preserve"> (čl. </w:t>
      </w:r>
      <w:r>
        <w:rPr>
          <w:rFonts w:cs="Times New Roman" w:hAnsi="Times New Roman" w:ascii="Times New Roman"/>
          <w:b/>
          <w:sz w:val="24"/>
          <w:szCs w:val="24"/>
          <w:lang w:val="pl-PL"/>
        </w:rPr>
        <w:t>221</w:t>
      </w:r>
      <w:r w:rsidRPr="00A646A6">
        <w:rPr>
          <w:rFonts w:cs="Times New Roman" w:hAnsi="Times New Roman" w:ascii="Times New Roman"/>
          <w:b/>
          <w:sz w:val="24"/>
          <w:szCs w:val="24"/>
          <w:lang w:val="pl-PL"/>
        </w:rPr>
        <w:t xml:space="preserve"> st. 1 SZ-a)</w:t>
      </w:r>
    </w:p>
    <w:tbl>
      <w:tblPr>
        <w:tblW w:type="dxa" w:w="85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91"/>
        <w:gridCol w:w="2559"/>
        <w:gridCol w:w="857"/>
        <w:gridCol w:w="734"/>
        <w:gridCol w:w="1523"/>
        <w:gridCol w:w="1869"/>
      </w:tblGrid>
      <w:tr w:rsidTr="007B37F5" w:rsidR="006209AA" w:rsidRPr="00DD4794">
        <w:trPr>
          <w:trHeight w:val="783"/>
          <w:jc w:val="center"/>
        </w:trPr>
        <w:tc>
          <w:tcPr>
            <w:tcW w:type="dxa" w:w="991"/>
            <w:vAlign w:val="center"/>
          </w:tcPr>
          <w:p w:rsidRDefault="006209AA" w:rsidP="007B37F5" w:rsidR="006209AA" w:rsidRPr="00DD4794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4794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type="dxa" w:w="2559"/>
            <w:vAlign w:val="center"/>
          </w:tcPr>
          <w:p w:rsidRDefault="006209AA" w:rsidP="007B37F5" w:rsidR="006209AA" w:rsidRPr="00DD4794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4794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857"/>
            <w:vAlign w:val="center"/>
          </w:tcPr>
          <w:p w:rsidRDefault="006209AA" w:rsidP="007B37F5" w:rsidR="006209AA" w:rsidRPr="00DD4794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4794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Kom</w:t>
            </w:r>
          </w:p>
        </w:tc>
        <w:tc>
          <w:tcPr>
            <w:tcW w:type="dxa" w:w="734"/>
            <w:vAlign w:val="center"/>
          </w:tcPr>
          <w:p w:rsidRDefault="006209AA" w:rsidP="007B37F5" w:rsidR="006209AA" w:rsidRPr="00DD4794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4794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Jed. mj.</w:t>
            </w:r>
          </w:p>
        </w:tc>
        <w:tc>
          <w:tcPr>
            <w:tcW w:type="dxa" w:w="1523"/>
            <w:vAlign w:val="center"/>
          </w:tcPr>
          <w:p w:rsidRDefault="006209AA" w:rsidP="007B37F5" w:rsidR="006209AA" w:rsidRPr="00DD4794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4794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Procijenjena vrijednost (kn)</w:t>
            </w:r>
          </w:p>
        </w:tc>
        <w:tc>
          <w:tcPr>
            <w:tcW w:type="dxa" w:w="1869"/>
            <w:vAlign w:val="center"/>
          </w:tcPr>
          <w:p w:rsidRDefault="006209AA" w:rsidP="007B37F5" w:rsidR="006209AA" w:rsidRPr="00DD4794">
            <w:pPr>
              <w:spacing w:lineRule="auto" w:line="240" w:after="0"/>
              <w:ind w:right="-108"/>
              <w:jc w:val="center"/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DD4794">
              <w:rPr>
                <w:rFonts w:cs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Razl. pravo</w:t>
            </w:r>
          </w:p>
        </w:tc>
      </w:tr>
      <w:tr w:rsidTr="007B37F5" w:rsidR="006209AA" w:rsidRPr="00DD4794">
        <w:trPr>
          <w:trHeight w:val="661"/>
          <w:jc w:val="center"/>
        </w:trPr>
        <w:tc>
          <w:tcPr>
            <w:tcW w:type="dxa" w:w="991"/>
            <w:vAlign w:val="center"/>
          </w:tcPr>
          <w:p w:rsidRDefault="006209AA" w:rsidP="007B37F5" w:rsidR="006209AA" w:rsidRPr="00DD4794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DD4794">
              <w:rPr>
                <w:rFonts w:cs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559"/>
          </w:tcPr>
          <w:p w:rsidRDefault="006209AA" w:rsidP="007B37F5" w:rsidR="006209AA" w:rsidRPr="0036317B">
            <w:pPr>
              <w:spacing w:lineRule="auto" w:line="240" w:after="0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36317B">
              <w:rPr>
                <w:rFonts w:cs="Times New Roman" w:hAnsi="Times New Roman" w:ascii="Times New Roman"/>
                <w:sz w:val="20"/>
                <w:szCs w:val="20"/>
              </w:rPr>
              <w:t>Nekretnina upisana kod Općinskog građanskog suda u Zagrebu, Zk odjel Zagreb u z.k.ul.br. 30245 k.o. Grad Zagreb i to z.k.č.br. 4909/19 put površine 122 m2 i z.k.č.br. 4909/61 put površine 22 m2</w:t>
            </w:r>
          </w:p>
        </w:tc>
        <w:tc>
          <w:tcPr>
            <w:tcW w:type="dxa" w:w="857"/>
            <w:vAlign w:val="center"/>
          </w:tcPr>
          <w:p w:rsidRDefault="006209AA" w:rsidP="007B37F5" w:rsidR="006209AA" w:rsidRPr="0036317B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36317B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734"/>
            <w:vAlign w:val="center"/>
          </w:tcPr>
          <w:p w:rsidRDefault="006209AA" w:rsidP="007B37F5" w:rsidR="006209AA" w:rsidRPr="0036317B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6317B">
              <w:rPr>
                <w:rFonts w:cs="Arial" w:hAnsi="Arial" w:ascii="Arial"/>
                <w:sz w:val="20"/>
                <w:szCs w:val="20"/>
              </w:rPr>
              <w:t>kom</w:t>
            </w:r>
          </w:p>
        </w:tc>
        <w:tc>
          <w:tcPr>
            <w:tcW w:type="dxa" w:w="1523"/>
            <w:vAlign w:val="center"/>
          </w:tcPr>
          <w:p w:rsidRDefault="006209AA" w:rsidP="007B37F5" w:rsidR="006209AA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6209AA" w:rsidP="007B37F5" w:rsidR="006209AA" w:rsidRPr="0036317B">
            <w:pPr>
              <w:spacing w:lineRule="auto" w:line="240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</w:t>
            </w:r>
            <w:r w:rsidRPr="0036317B">
              <w:rPr>
                <w:rFonts w:cs="Arial" w:hAnsi="Arial" w:ascii="Arial"/>
                <w:sz w:val="20"/>
                <w:szCs w:val="20"/>
              </w:rPr>
              <w:t>.000,00</w:t>
            </w:r>
          </w:p>
          <w:p w:rsidRDefault="006209AA" w:rsidP="007B37F5" w:rsidR="006209AA" w:rsidRPr="0036317B">
            <w:pPr>
              <w:spacing w:lineRule="auto" w:line="240" w:after="0"/>
              <w:jc w:val="center"/>
              <w:rPr>
                <w:rFonts w:cs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869"/>
            <w:vAlign w:val="center"/>
          </w:tcPr>
          <w:p w:rsidRDefault="006209AA" w:rsidP="007B37F5" w:rsidR="006209AA" w:rsidRPr="0036317B">
            <w:pPr>
              <w:spacing w:lineRule="auto" w:line="240" w:after="0"/>
              <w:ind w:right="-108"/>
              <w:jc w:val="center"/>
              <w:rPr>
                <w:rFonts w:cs="Times New Roman" w:hAnsi="Times New Roman" w:ascii="Times New Roman"/>
                <w:sz w:val="20"/>
                <w:szCs w:val="20"/>
                <w:lang w:eastAsia="hr-HR"/>
              </w:rPr>
            </w:pPr>
            <w:r w:rsidRPr="0036317B">
              <w:rPr>
                <w:rFonts w:cs="Times New Roman" w:hAnsi="Times New Roman" w:ascii="Times New Roman"/>
                <w:sz w:val="20"/>
                <w:szCs w:val="20"/>
                <w:lang w:eastAsia="hr-HR"/>
              </w:rPr>
              <w:t>Ne</w:t>
            </w:r>
          </w:p>
        </w:tc>
      </w:tr>
    </w:tbl>
    <w:p w:rsidRDefault="006209AA" w:rsidP="006209AA" w:rsidR="006209A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6209AA" w:rsidP="006209AA" w:rsidR="006209AA" w:rsidRPr="00A646A6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UKUPNO: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2.000,00 kn</w:t>
      </w:r>
    </w:p>
    <w:p w:rsidRDefault="006209AA" w:rsidP="006209AA" w:rsidR="006209AA" w:rsidRPr="00A646A6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6209AA" w:rsidP="006209AA" w:rsidR="006209AA" w:rsidRPr="00A646A6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6209AA" w:rsidP="006209AA" w:rsidR="006209AA" w:rsidRPr="00A646A6">
      <w:pPr>
        <w:ind w:hanging="2124" w:left="2124"/>
        <w:rPr>
          <w:rFonts w:cs="Times New Roman" w:hAnsi="Times New Roman" w:ascii="Times New Roman"/>
          <w:sz w:val="24"/>
          <w:szCs w:val="24"/>
        </w:rPr>
      </w:pP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</w:r>
      <w:r w:rsidRPr="00A646A6">
        <w:rPr>
          <w:rFonts w:cs="Times New Roman" w:hAnsi="Times New Roman" w:ascii="Times New Roman"/>
          <w:sz w:val="24"/>
          <w:szCs w:val="24"/>
        </w:rPr>
        <w:tab/>
        <w:t xml:space="preserve">DISPLAY ECHO d.o.o. u stečaju, </w:t>
      </w:r>
    </w:p>
    <w:p w:rsidRDefault="006209AA" w:rsidP="006209AA" w:rsidR="006209AA" w:rsidRPr="00A646A6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A646A6">
        <w:rPr>
          <w:rFonts w:cs="Times New Roman" w:hAnsi="Times New Roman" w:ascii="Times New Roman"/>
          <w:sz w:val="24"/>
          <w:szCs w:val="24"/>
        </w:rPr>
        <w:t>zastupano po stečajnoj upraviteljici</w:t>
      </w:r>
    </w:p>
    <w:p w:rsidRDefault="006209AA" w:rsidP="006209AA" w:rsidR="006209AA" w:rsidRPr="00A646A6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A646A6">
        <w:rPr>
          <w:rFonts w:cs="Times New Roman" w:hAnsi="Times New Roman" w:ascii="Times New Roman"/>
          <w:sz w:val="24"/>
          <w:szCs w:val="24"/>
        </w:rPr>
        <w:t xml:space="preserve">Korani Ferdelji </w:t>
      </w:r>
    </w:p>
    <w:p w:rsidRDefault="006209AA" w:rsidP="00DB5288" w:rsidR="006209AA">
      <w:pPr>
        <w:ind w:firstLine="708" w:left="4956"/>
        <w:rPr>
          <w:rFonts w:cs="Times New Roman" w:hAnsi="Times New Roman" w:ascii="Times New Roman"/>
          <w:sz w:val="24"/>
          <w:szCs w:val="24"/>
        </w:rPr>
      </w:pPr>
    </w:p>
    <w:sectPr w:rsidSect="001B7293" w:rsidR="006209AA">
      <w:headerReference w:type="default" r:id="rId9"/>
      <w:pgSz w:h="15840" w:w="12240"/>
      <w:pgMar w:gutter="0" w:footer="720" w:header="720" w:left="1417" w:bottom="1417" w:right="1417" w:top="1417"/>
      <w:cols w:space="720"/>
      <w:docGrid w:charSpace="-2049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59B" w:rsidR="0022159B">
      <w:pPr>
        <w:spacing w:lineRule="auto" w:line="240" w:after="0"/>
      </w:pPr>
      <w:r>
        <w:separator/>
      </w:r>
    </w:p>
  </w:endnote>
  <w:endnote w:id="0" w:type="continuationSeparator">
    <w:p w:rsidRDefault="0022159B" w:rsidR="002215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59B" w:rsidR="0022159B">
      <w:pPr>
        <w:spacing w:lineRule="auto" w:line="240" w:after="0"/>
      </w:pPr>
      <w:r>
        <w:separator/>
      </w:r>
    </w:p>
  </w:footnote>
  <w:footnote w:id="0" w:type="continuationSeparator">
    <w:p w:rsidRDefault="0022159B" w:rsidR="002215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4DF" w:rsidP="00E55525" w:rsidR="00AF74DF" w:rsidRPr="009B5A6A">
    <w:pPr>
      <w:pStyle w:val="Naslov"/>
    </w:pPr>
    <w:r>
      <w:t>Stečajni upravitelj</w:t>
    </w:r>
  </w:p>
  <w:p w:rsidRDefault="00AF74DF" w:rsidP="00E55525" w:rsidR="00AF74DF" w:rsidRPr="009B5A6A">
    <w:pPr>
      <w:pStyle w:val="Naslov1"/>
      <w:jc w:val="center"/>
      <w:rPr>
        <w:b/>
        <w:bCs/>
      </w:rPr>
    </w:pPr>
    <w:r>
      <w:rPr>
        <w:b/>
        <w:bCs/>
      </w:rPr>
      <w:t>KORANA FERDELJI</w:t>
    </w:r>
  </w:p>
  <w:p w:rsidRDefault="00AF74DF" w:rsidP="00E55525" w:rsidR="00AF74DF" w:rsidRPr="009B5A6A">
    <w:pPr>
      <w:pStyle w:val="Naslov3"/>
      <w:pBdr>
        <w:bottom w:space="0" w:sz="0" w:color="auto" w:val="none"/>
      </w:pBdr>
    </w:pPr>
    <w:r>
      <w:t>Mirka Viriusa 16</w:t>
    </w:r>
    <w:r w:rsidRPr="009B5A6A">
      <w:t xml:space="preserve">, 10000 Zagreb, tel/fax: +385 1 </w:t>
    </w:r>
    <w:r>
      <w:t>6641 609</w:t>
    </w:r>
    <w:r w:rsidRPr="009B5A6A">
      <w:t xml:space="preserve">; mob: </w:t>
    </w:r>
    <w:r>
      <w:t>098 614 129</w:t>
    </w:r>
  </w:p>
  <w:p w:rsidRDefault="00AF74DF" w:rsidP="00E55525" w:rsidR="00AF74DF" w:rsidRPr="009B5A6A">
    <w:pPr>
      <w:jc w:val="center"/>
      <w:rPr>
        <w:b/>
        <w:bCs/>
      </w:rPr>
    </w:pPr>
    <w:r w:rsidRPr="009B5A6A">
      <w:rPr>
        <w:b/>
        <w:bCs/>
      </w:rPr>
      <w:t xml:space="preserve">e-mail: </w:t>
    </w:r>
    <w:r>
      <w:rPr>
        <w:b/>
        <w:bCs/>
      </w:rPr>
      <w:t>korana.ferdelji@net.hr</w:t>
    </w:r>
  </w:p>
  <w:p w:rsidRDefault="00AF74DF" w:rsidP="00CF2748" w:rsidR="00AF74DF">
    <w:pPr>
      <w:pStyle w:val="Zaglavlje"/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 xml:space="preserve">OIB: </w:t>
    </w:r>
    <w:r>
      <w:rPr>
        <w:b/>
        <w:bCs/>
      </w:rPr>
      <w:t>74691192835</w:t>
    </w:r>
    <w:r w:rsidRPr="009B5A6A">
      <w:rPr>
        <w:b/>
        <w:bCs/>
      </w:rPr>
      <w:t xml:space="preserve">   </w:t>
    </w:r>
  </w:p>
  <w:p w:rsidRDefault="00AF74DF" w:rsidP="00CF2748" w:rsidR="00AF74DF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773DA6"/>
    <w:rsid w:val="00000C9A"/>
    <w:rsid w:val="00053C1C"/>
    <w:rsid w:val="000714A4"/>
    <w:rsid w:val="000977C3"/>
    <w:rsid w:val="000C331B"/>
    <w:rsid w:val="00125D59"/>
    <w:rsid w:val="001421B0"/>
    <w:rsid w:val="00174F1C"/>
    <w:rsid w:val="001B7293"/>
    <w:rsid w:val="001C7CD0"/>
    <w:rsid w:val="001E16D2"/>
    <w:rsid w:val="0022159B"/>
    <w:rsid w:val="00225F4D"/>
    <w:rsid w:val="0024754C"/>
    <w:rsid w:val="002662B9"/>
    <w:rsid w:val="00272E08"/>
    <w:rsid w:val="002774B1"/>
    <w:rsid w:val="0028250B"/>
    <w:rsid w:val="002F7252"/>
    <w:rsid w:val="00330794"/>
    <w:rsid w:val="003469AB"/>
    <w:rsid w:val="00406234"/>
    <w:rsid w:val="00415EDC"/>
    <w:rsid w:val="00417604"/>
    <w:rsid w:val="004777AC"/>
    <w:rsid w:val="00487163"/>
    <w:rsid w:val="004A7EEE"/>
    <w:rsid w:val="0054283D"/>
    <w:rsid w:val="00606AB6"/>
    <w:rsid w:val="006209AA"/>
    <w:rsid w:val="00627A20"/>
    <w:rsid w:val="00690AD6"/>
    <w:rsid w:val="006C169A"/>
    <w:rsid w:val="006C4693"/>
    <w:rsid w:val="006E52C3"/>
    <w:rsid w:val="00711170"/>
    <w:rsid w:val="00773DA6"/>
    <w:rsid w:val="007E77F8"/>
    <w:rsid w:val="00877991"/>
    <w:rsid w:val="008A58F7"/>
    <w:rsid w:val="00912825"/>
    <w:rsid w:val="0092524E"/>
    <w:rsid w:val="0093340D"/>
    <w:rsid w:val="00933C11"/>
    <w:rsid w:val="00972C33"/>
    <w:rsid w:val="009A520B"/>
    <w:rsid w:val="009B5A6A"/>
    <w:rsid w:val="009E4434"/>
    <w:rsid w:val="00A13088"/>
    <w:rsid w:val="00A30A58"/>
    <w:rsid w:val="00A71830"/>
    <w:rsid w:val="00AB2B7C"/>
    <w:rsid w:val="00AF74DF"/>
    <w:rsid w:val="00B1425A"/>
    <w:rsid w:val="00B66021"/>
    <w:rsid w:val="00B673B2"/>
    <w:rsid w:val="00B87587"/>
    <w:rsid w:val="00B9114F"/>
    <w:rsid w:val="00BD7682"/>
    <w:rsid w:val="00C17380"/>
    <w:rsid w:val="00C40FEB"/>
    <w:rsid w:val="00CA47DD"/>
    <w:rsid w:val="00CF2748"/>
    <w:rsid w:val="00D02FED"/>
    <w:rsid w:val="00D0583E"/>
    <w:rsid w:val="00D1126F"/>
    <w:rsid w:val="00D31166"/>
    <w:rsid w:val="00D458E3"/>
    <w:rsid w:val="00DB5288"/>
    <w:rsid w:val="00DE0FCE"/>
    <w:rsid w:val="00E55525"/>
    <w:rsid w:val="00E810EB"/>
    <w:rsid w:val="00ED0ADE"/>
    <w:rsid w:val="00EE4388"/>
    <w:rsid w:val="00F17A90"/>
    <w:rsid w:val="00F243CF"/>
    <w:rsid w:val="00F7270C"/>
    <w:rsid w:val="00F74FA9"/>
    <w:rsid w:val="00FA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false"/>
      <w:spacing w:lineRule="auto" w:line="240" w:after="0"/>
      <w:outlineLvl w:val="0"/>
    </w:pPr>
    <w:rPr>
      <w:rFonts w:cs="Times New Roman"/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space="1" w:sz="6" w:color="auto" w:val="single"/>
      </w:pBdr>
      <w:suppressAutoHyphens w:val="false"/>
      <w:spacing w:lineRule="auto" w:line="240" w:after="0"/>
      <w:jc w:val="center"/>
      <w:outlineLvl w:val="2"/>
    </w:pPr>
    <w:rPr>
      <w:rFonts w:cs="Times New Roman"/>
      <w:b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true" w:styleId="FootnoteTextChar" w:type="character">
    <w:name w:val="Footnote Text Char"/>
    <w:uiPriority w:val="99"/>
    <w:rsid w:val="001B7293"/>
    <w:rPr>
      <w:rFonts w:cs="Calibri" w:eastAsia="Times New Roman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1B7293"/>
    <w:rPr>
      <w:vertAlign w:val="superscript"/>
    </w:rPr>
  </w:style>
  <w:style w:customStyle="true" w:styleId="HeaderChar" w:type="character">
    <w:name w:val="Header Char"/>
    <w:uiPriority w:val="99"/>
    <w:rsid w:val="001B7293"/>
    <w:rPr>
      <w:rFonts w:cs="Calibri" w:eastAsia="Times New Roman" w:hAnsi="Calibri" w:ascii="Calibri"/>
    </w:rPr>
  </w:style>
  <w:style w:customStyle="true" w:styleId="FooterChar" w:type="character">
    <w:name w:val="Footer Char"/>
    <w:uiPriority w:val="99"/>
    <w:rsid w:val="001B7293"/>
    <w:rPr>
      <w:rFonts w:cs="Calibri" w:eastAsia="Times New Roman" w:hAnsi="Calibri" w:ascii="Calibri"/>
    </w:rPr>
  </w:style>
  <w:style w:customStyle="true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true" w:styleId="EndnoteCharacters" w:type="character">
    <w:name w:val="Endnote Characters"/>
    <w:uiPriority w:val="99"/>
    <w:rsid w:val="001B7293"/>
  </w:style>
  <w:style w:customStyle="true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94A18"/>
    <w:rPr>
      <w:rFonts w:cs="Calibri" w:hAnsi="Calibri" w:ascii="Calibri"/>
      <w:lang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94A18"/>
    <w:rPr>
      <w:rFonts w:cs="Calibri" w:hAnsi="Calibri" w:ascii="Calibri"/>
      <w:lang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894A18"/>
    <w:rPr>
      <w:rFonts w:cs="Calibri" w:hAnsi="Calibri" w:ascii="Calibri"/>
      <w:lang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94A18"/>
    <w:rPr>
      <w:rFonts w:cs="Calibri" w:hAnsi="Calibri" w:ascii="Calibri"/>
      <w:sz w:val="20"/>
      <w:szCs w:val="20"/>
      <w:lang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false"/>
      <w:spacing w:lineRule="auto" w:line="240" w:after="0"/>
      <w:jc w:val="center"/>
    </w:pPr>
    <w:rPr>
      <w:rFonts w:cs="Times New Roman"/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877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9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9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9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9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465</properties:Words>
  <properties:Characters>2804</properties:Characters>
  <properties:Lines>162</properties:Lines>
  <properties:Paragraphs>107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2019-01-25T13:14:00Z</dcterms:created>
  <dc:creator>ADMINIBM</dc:creator>
  <cp:lastModifiedBy>Katarina Franjić</cp:lastModifiedBy>
  <cp:lastPrinted>2018-04-24T05:27:00Z</cp:lastPrinted>
  <dcterms:modified xmlns:xsi="http://www.w3.org/2001/XMLSchema-instance" xsi:type="dcterms:W3CDTF">2019-01-31T12:07:00Z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St-4087/2016-40 / Podnesak - Popis vjerovnika (Popis svih dužnikovih vjerovnika DISPLAY ECHO d.o.o. u stečaju St-4087 2016.docx)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