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a8ba" w14:paraId="baca8ba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A7471F">
        <w:rPr>
          <w:rFonts w:hAnsi="Times New Roman" w:ascii="Times New Roman"/>
        </w:rPr>
        <w:t>1855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EC0CE9" w:rsidRPr="00EC0CE9">
        <w:rPr>
          <w:rFonts w:hAnsi="Times New Roman" w:ascii="Times New Roman"/>
        </w:rPr>
        <w:t>APEX usluge d.o.o.</w:t>
      </w:r>
      <w:r w:rsidR="00EC0CE9">
        <w:rPr>
          <w:rFonts w:hAnsi="Times New Roman" w:ascii="Times New Roman"/>
        </w:rPr>
        <w:t>,</w:t>
      </w:r>
      <w:r w:rsidR="00EC0CE9" w:rsidRPr="00EC0CE9">
        <w:rPr>
          <w:rFonts w:hAnsi="Times New Roman" w:ascii="Times New Roman"/>
        </w:rPr>
        <w:t xml:space="preserve">  Zagreb, Šenova 16, OIB 34812108220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</w:t>
      </w:r>
      <w:r w:rsidR="00EC0CE9">
        <w:rPr>
          <w:rFonts w:hAnsi="Times New Roman" w:ascii="Times New Roman"/>
        </w:rPr>
        <w:t>9</w:t>
      </w:r>
      <w:r w:rsidR="00464385"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EC0CE9" w:rsidRPr="00EC0CE9">
        <w:rPr>
          <w:rFonts w:hAnsi="Times New Roman" w:ascii="Times New Roman"/>
        </w:rPr>
        <w:t>APEX usluge d.o.o.,  Zagreb, Šenova 16, OIB 34812108220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</w:t>
      </w:r>
      <w:r w:rsidR="00EC0CE9">
        <w:rPr>
          <w:rFonts w:hAnsi="Times New Roman" w:ascii="Times New Roman"/>
        </w:rPr>
        <w:t>9</w:t>
      </w:r>
      <w:r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2E216C">
        <w:rPr>
          <w:rFonts w:hAnsi="Times New Roman" w:ascii="Times New Roman"/>
        </w:rPr>
        <w:t>1</w:t>
      </w:r>
      <w:r w:rsidR="00B35AFD" w:rsidRPr="002E216C">
        <w:rPr>
          <w:rFonts w:hAnsi="Times New Roman" w:ascii="Times New Roman"/>
        </w:rPr>
        <w:t>4,</w:t>
      </w:r>
      <w:r w:rsidR="00E20AFE">
        <w:rPr>
          <w:rFonts w:hAnsi="Times New Roman" w:ascii="Times New Roman"/>
        </w:rPr>
        <w:t>05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694D53" w:rsidRPr="00694D53">
        <w:rPr>
          <w:rFonts w:hAnsi="Times New Roman" w:ascii="Times New Roman"/>
        </w:rPr>
        <w:t>Marija Tomeš, iz Ivanić-Grada, Ul. Slobode 20, OIB: 55542209293</w:t>
      </w:r>
      <w:r w:rsidR="00F92F4F" w:rsidRPr="00F92F4F">
        <w:rPr>
          <w:rFonts w:hAnsi="Times New Roman" w:ascii="Times New Roman"/>
        </w:rPr>
        <w:t>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EC0CE9" w:rsidRPr="00EC0CE9">
        <w:rPr>
          <w:rFonts w:hAnsi="Times New Roman" w:ascii="Times New Roman"/>
        </w:rPr>
        <w:t>APEX usluge d.o.o.,  Zagreb, Šenova 16, OIB 34812108220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EC0CE9" w:rsidRPr="00EC0CE9">
        <w:rPr>
          <w:rFonts w:hAnsi="Times New Roman" w:ascii="Times New Roman"/>
        </w:rPr>
        <w:t>APEX usluge d.o.o.,  Zagreb, Šenova 16, OIB 34812108220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694D53">
        <w:rPr>
          <w:rFonts w:hAnsi="Times New Roman" w:ascii="Times New Roman"/>
        </w:rPr>
        <w:t>28</w:t>
      </w:r>
      <w:r w:rsidR="00F92F4F">
        <w:rPr>
          <w:rFonts w:hAnsi="Times New Roman" w:ascii="Times New Roman"/>
        </w:rPr>
        <w:t xml:space="preserve">. </w:t>
      </w:r>
      <w:r w:rsidRPr="002E216C">
        <w:rPr>
          <w:rFonts w:hAnsi="Times New Roman" w:ascii="Times New Roman"/>
        </w:rPr>
        <w:t xml:space="preserve"> </w:t>
      </w:r>
      <w:r w:rsidR="00A9498D" w:rsidRPr="002E216C">
        <w:rPr>
          <w:rFonts w:hAnsi="Times New Roman" w:ascii="Times New Roman"/>
        </w:rPr>
        <w:t>listopada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EC0CE9" w:rsidRPr="00EC0CE9">
        <w:rPr>
          <w:rFonts w:hAnsi="Times New Roman" w:ascii="Times New Roman"/>
        </w:rPr>
        <w:t>APEX usluge d.o.o.,  Zagreb, Šenova 16, OIB 34812108220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F92F4F">
        <w:rPr>
          <w:rFonts w:hAnsi="Times New Roman" w:ascii="Times New Roman"/>
        </w:rPr>
        <w:t>2</w:t>
      </w:r>
      <w:r w:rsidR="00694D53">
        <w:rPr>
          <w:rFonts w:hAnsi="Times New Roman" w:ascii="Times New Roman"/>
        </w:rPr>
        <w:t>169</w:t>
      </w:r>
      <w:r w:rsidR="00DC2885" w:rsidRPr="002E216C">
        <w:rPr>
          <w:rFonts w:hAnsi="Times New Roman" w:ascii="Times New Roman"/>
        </w:rPr>
        <w:t xml:space="preserve"> dana u ukupnom iznosu od</w:t>
      </w:r>
      <w:r w:rsidR="00F92F4F">
        <w:rPr>
          <w:rFonts w:hAnsi="Times New Roman" w:ascii="Times New Roman"/>
        </w:rPr>
        <w:t xml:space="preserve"> </w:t>
      </w:r>
      <w:r w:rsidR="00694D53">
        <w:rPr>
          <w:rFonts w:hAnsi="Times New Roman" w:ascii="Times New Roman"/>
        </w:rPr>
        <w:t>178.857,22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056AB5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056AB5">
        <w:rPr>
          <w:rFonts w:hAnsi="Times New Roman" w:ascii="Times New Roman"/>
        </w:rPr>
        <w:t xml:space="preserve">Republika Hrvatska, Ministarstvo financija, Porezna uprava, Područni ured Zagreb, podnijela prijedlog za otvaranje stečajnog postupka u kojem navodi da prema dužniku ima tražbinu u iznosu od </w:t>
      </w:r>
      <w:r w:rsidR="00A72FDE">
        <w:rPr>
          <w:rFonts w:hAnsi="Times New Roman" w:ascii="Times New Roman"/>
        </w:rPr>
        <w:t>439.573,60</w:t>
      </w:r>
      <w:r w:rsidR="00056AB5">
        <w:rPr>
          <w:rFonts w:hAnsi="Times New Roman" w:ascii="Times New Roman"/>
        </w:rPr>
        <w:t xml:space="preserve"> kn, te obavijestila sud da isti ima vozila, </w:t>
      </w:r>
      <w:r w:rsidRPr="002E216C">
        <w:rPr>
          <w:rFonts w:hAnsi="Times New Roman" w:ascii="Times New Roman"/>
        </w:rPr>
        <w:t>rješenjem poslovni broj St-</w:t>
      </w:r>
      <w:r w:rsidR="00A72FDE">
        <w:rPr>
          <w:rFonts w:hAnsi="Times New Roman" w:ascii="Times New Roman"/>
        </w:rPr>
        <w:t>3382</w:t>
      </w:r>
      <w:r w:rsidR="00056AB5">
        <w:rPr>
          <w:rFonts w:hAnsi="Times New Roman" w:ascii="Times New Roman"/>
        </w:rPr>
        <w:t>/</w:t>
      </w:r>
      <w:r w:rsidRPr="002E216C">
        <w:rPr>
          <w:rFonts w:hAnsi="Times New Roman" w:ascii="Times New Roman"/>
        </w:rPr>
        <w:t xml:space="preserve">15 od </w:t>
      </w:r>
      <w:r w:rsidR="00A72FDE">
        <w:rPr>
          <w:rFonts w:hAnsi="Times New Roman" w:ascii="Times New Roman"/>
        </w:rPr>
        <w:t>22</w:t>
      </w:r>
      <w:r w:rsidRPr="002E216C">
        <w:rPr>
          <w:rFonts w:hAnsi="Times New Roman" w:ascii="Times New Roman"/>
        </w:rPr>
        <w:t xml:space="preserve">. </w:t>
      </w:r>
      <w:r w:rsidR="00A72FDE">
        <w:rPr>
          <w:rFonts w:hAnsi="Times New Roman" w:ascii="Times New Roman"/>
        </w:rPr>
        <w:t>siječnja</w:t>
      </w:r>
      <w:r w:rsidRPr="002E216C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A72FDE">
        <w:rPr>
          <w:rFonts w:hAnsi="Times New Roman" w:ascii="Times New Roman"/>
        </w:rPr>
        <w:t>1855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CE5EF9" w:rsidR="00EA4BA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056AB5">
        <w:rPr>
          <w:rFonts w:hAnsi="Times New Roman" w:ascii="Times New Roman"/>
        </w:rPr>
        <w:t>3</w:t>
      </w:r>
      <w:r w:rsidR="0054026A" w:rsidRPr="002E216C">
        <w:rPr>
          <w:rFonts w:hAnsi="Times New Roman" w:ascii="Times New Roman"/>
        </w:rPr>
        <w:t>.</w:t>
      </w:r>
      <w:r w:rsidR="00056AB5">
        <w:rPr>
          <w:rFonts w:hAnsi="Times New Roman" w:ascii="Times New Roman"/>
        </w:rPr>
        <w:t xml:space="preserve"> lipnja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CE5EF9">
        <w:rPr>
          <w:rFonts w:hAnsi="Times New Roman" w:ascii="Times New Roman"/>
        </w:rPr>
        <w:t>1. SZ-a</w:t>
      </w:r>
    </w:p>
    <w:p w:rsidRDefault="001115CA" w:rsidP="00965C09" w:rsidR="00A72FDE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ročištu održanom</w:t>
      </w:r>
      <w:r w:rsidR="00326545">
        <w:rPr>
          <w:rFonts w:hAnsi="Times New Roman" w:ascii="Times New Roman"/>
        </w:rPr>
        <w:t xml:space="preserve"> </w:t>
      </w:r>
      <w:r w:rsidR="00A72FDE">
        <w:rPr>
          <w:rFonts w:hAnsi="Times New Roman" w:ascii="Times New Roman"/>
        </w:rPr>
        <w:t>31</w:t>
      </w:r>
      <w:r w:rsidR="0054026A" w:rsidRPr="002E216C">
        <w:rPr>
          <w:rFonts w:hAnsi="Times New Roman" w:ascii="Times New Roman"/>
        </w:rPr>
        <w:t xml:space="preserve">. </w:t>
      </w:r>
      <w:r w:rsidR="00A72FDE">
        <w:rPr>
          <w:rFonts w:hAnsi="Times New Roman" w:ascii="Times New Roman"/>
        </w:rPr>
        <w:t>kolovoza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</w:t>
      </w:r>
      <w:r w:rsidR="00056AB5">
        <w:rPr>
          <w:rFonts w:hAnsi="Times New Roman" w:ascii="Times New Roman"/>
        </w:rPr>
        <w:t xml:space="preserve"> predlagatelj</w:t>
      </w:r>
      <w:r w:rsidR="00A72FDE">
        <w:rPr>
          <w:rFonts w:hAnsi="Times New Roman" w:ascii="Times New Roman"/>
        </w:rPr>
        <w:t>a, dužnik</w:t>
      </w:r>
      <w:r w:rsidR="00056AB5">
        <w:rPr>
          <w:rFonts w:hAnsi="Times New Roman" w:ascii="Times New Roman"/>
        </w:rPr>
        <w:t xml:space="preserve"> je </w:t>
      </w:r>
      <w:r w:rsidR="00A72FDE">
        <w:rPr>
          <w:rFonts w:hAnsi="Times New Roman" w:ascii="Times New Roman"/>
        </w:rPr>
        <w:t>naveo da omaškom u prokaznom popisu nije unio vozilo, a da se radi o vozilu Škoda felicia reg. oznake ZG9714R proizvodeno 2000., koje nema nikakvu vrijednost.</w:t>
      </w:r>
    </w:p>
    <w:p w:rsidRDefault="00652FE7" w:rsidP="00A72FDE" w:rsidR="00652FE7">
      <w:pPr>
        <w:jc w:val="both"/>
        <w:rPr>
          <w:rFonts w:hAnsi="Times New Roman" w:ascii="Times New Roman"/>
        </w:rPr>
      </w:pPr>
    </w:p>
    <w:p w:rsidRDefault="00056AB5" w:rsidP="00965C09" w:rsidR="00F627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6E23F4">
        <w:rPr>
          <w:rFonts w:hAnsi="Times New Roman" w:ascii="Times New Roman"/>
        </w:rPr>
        <w:t xml:space="preserve">Rješenjem poslovni broj gornji od </w:t>
      </w:r>
      <w:r w:rsidR="00A72FDE">
        <w:rPr>
          <w:rFonts w:hAnsi="Times New Roman" w:ascii="Times New Roman"/>
        </w:rPr>
        <w:t>16</w:t>
      </w:r>
      <w:r w:rsidR="006E23F4">
        <w:rPr>
          <w:rFonts w:hAnsi="Times New Roman" w:ascii="Times New Roman"/>
        </w:rPr>
        <w:t xml:space="preserve">. rujna </w:t>
      </w:r>
      <w:r w:rsidR="00B170C0">
        <w:rPr>
          <w:rFonts w:hAnsi="Times New Roman" w:ascii="Times New Roman"/>
        </w:rPr>
        <w:t>2016. imenovan je privremeni stečajni upravitelj radi ispitivanja da li se imovinom dužnika mogu namiriti troškovi postupka.</w:t>
      </w:r>
    </w:p>
    <w:p w:rsidRDefault="00F62752" w:rsidP="00965C09" w:rsidR="00F62752">
      <w:pPr>
        <w:ind w:firstLine="720"/>
        <w:jc w:val="both"/>
        <w:rPr>
          <w:rFonts w:hAnsi="Times New Roman" w:ascii="Times New Roman"/>
        </w:rPr>
      </w:pPr>
    </w:p>
    <w:p w:rsidRDefault="00F62752" w:rsidP="00C25213" w:rsidR="00056AB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je </w:t>
      </w:r>
      <w:r w:rsidR="00A72FDE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A72FDE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2016.</w:t>
      </w:r>
      <w:r w:rsidR="00C252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dostavio izviješće u kojem navodi da je</w:t>
      </w:r>
      <w:r w:rsidR="00A72FDE">
        <w:rPr>
          <w:rFonts w:hAnsi="Times New Roman" w:ascii="Times New Roman"/>
        </w:rPr>
        <w:t xml:space="preserve"> dužnik nesposoban za plaćanje više od 2169 dana, nema zaposlenih radnika</w:t>
      </w:r>
      <w:r w:rsidR="00C25213">
        <w:rPr>
          <w:rFonts w:hAnsi="Times New Roman" w:ascii="Times New Roman"/>
        </w:rPr>
        <w:t>, dužnik da nema imovine, niti pokretnina niti nekretnina koje bi se unovčile i činile stečajnu masu, vezano za vozilo da se radi o vrlo starom vozilu neznatne vrijednosti, a da b</w:t>
      </w:r>
      <w:r>
        <w:rPr>
          <w:rFonts w:hAnsi="Times New Roman" w:ascii="Times New Roman"/>
        </w:rPr>
        <w:t>i najnužniji troškovi prethodnog odnosno otvore</w:t>
      </w:r>
      <w:r w:rsidR="00C25213">
        <w:rPr>
          <w:rFonts w:hAnsi="Times New Roman" w:ascii="Times New Roman"/>
        </w:rPr>
        <w:t xml:space="preserve">nog stečajnog postupka iznosili </w:t>
      </w:r>
      <w:r>
        <w:rPr>
          <w:rFonts w:hAnsi="Times New Roman" w:ascii="Times New Roman"/>
        </w:rPr>
        <w:t xml:space="preserve">oko </w:t>
      </w:r>
      <w:r w:rsidR="000A1405">
        <w:rPr>
          <w:rFonts w:hAnsi="Times New Roman" w:ascii="Times New Roman"/>
        </w:rPr>
        <w:t>25</w:t>
      </w:r>
      <w:r>
        <w:rPr>
          <w:rFonts w:hAnsi="Times New Roman" w:ascii="Times New Roman"/>
        </w:rPr>
        <w:t>.000,00  kn.</w:t>
      </w:r>
    </w:p>
    <w:p w:rsidRDefault="00CF07E6" w:rsidP="00326545" w:rsidR="00CF07E6">
      <w:pPr>
        <w:jc w:val="both"/>
        <w:rPr>
          <w:rFonts w:hAnsi="Times New Roman" w:ascii="Times New Roman"/>
        </w:rPr>
      </w:pPr>
    </w:p>
    <w:p w:rsidRDefault="00CF07E6" w:rsidP="004E3B75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6628A7" w:rsidRPr="006628A7">
        <w:rPr>
          <w:rFonts w:hAnsi="Times New Roman" w:ascii="Times New Roman"/>
        </w:rPr>
        <w:t xml:space="preserve">APEX usluge d.o.o.,  Zagreb </w:t>
      </w:r>
      <w:r w:rsidRPr="00CF07E6">
        <w:rPr>
          <w:rFonts w:hAnsi="Times New Roman" w:ascii="Times New Roman"/>
        </w:rPr>
        <w:t>nije dovoljna ni za namire</w:t>
      </w:r>
      <w:r>
        <w:rPr>
          <w:rFonts w:hAnsi="Times New Roman" w:ascii="Times New Roman"/>
        </w:rPr>
        <w:t>nje troškova stečajnog postupka</w:t>
      </w:r>
      <w:r w:rsidR="00F627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6628A7">
        <w:rPr>
          <w:rFonts w:hAnsi="Times New Roman" w:ascii="Times New Roman"/>
        </w:rPr>
        <w:t>1855</w:t>
      </w:r>
      <w:r w:rsidR="004E3B75">
        <w:rPr>
          <w:rFonts w:hAnsi="Times New Roman" w:ascii="Times New Roman"/>
        </w:rPr>
        <w:t>/</w:t>
      </w:r>
      <w:r w:rsidRPr="002E216C">
        <w:rPr>
          <w:rFonts w:hAnsi="Times New Roman" w:ascii="Times New Roman"/>
        </w:rPr>
        <w:t xml:space="preserve">16 od </w:t>
      </w:r>
      <w:r w:rsidR="000A7197">
        <w:rPr>
          <w:rFonts w:hAnsi="Times New Roman" w:ascii="Times New Roman"/>
        </w:rPr>
        <w:t>1</w:t>
      </w:r>
      <w:r w:rsidR="006628A7">
        <w:rPr>
          <w:rFonts w:hAnsi="Times New Roman" w:ascii="Times New Roman"/>
        </w:rPr>
        <w:t>3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</w:t>
      </w:r>
      <w:r w:rsidR="000A7197">
        <w:rPr>
          <w:rFonts w:hAnsi="Times New Roman" w:ascii="Times New Roman"/>
        </w:rPr>
        <w:t>prosinca</w:t>
      </w:r>
      <w:r w:rsidRPr="002E216C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6628A7">
        <w:rPr>
          <w:rFonts w:hAnsi="Times New Roman" w:ascii="Times New Roman"/>
        </w:rPr>
        <w:t>25</w:t>
      </w:r>
      <w:r w:rsidRPr="002E216C">
        <w:rPr>
          <w:rFonts w:hAnsi="Times New Roman" w:ascii="Times New Roman"/>
        </w:rPr>
        <w:t>.000,00 kn na ime predujma za namirenje troškova pre</w:t>
      </w:r>
      <w:r w:rsidR="006628A7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4811AF">
        <w:rPr>
          <w:rFonts w:hAnsi="Times New Roman" w:ascii="Times New Roman"/>
        </w:rPr>
        <w:t>1</w:t>
      </w:r>
      <w:r w:rsidR="006628A7">
        <w:rPr>
          <w:rFonts w:hAnsi="Times New Roman" w:ascii="Times New Roman"/>
        </w:rPr>
        <w:t>3</w:t>
      </w:r>
      <w:r w:rsidR="000C3F20" w:rsidRPr="002E216C">
        <w:rPr>
          <w:rFonts w:hAnsi="Times New Roman" w:ascii="Times New Roman"/>
        </w:rPr>
        <w:t xml:space="preserve">. </w:t>
      </w:r>
      <w:r w:rsidR="006628A7">
        <w:rPr>
          <w:rFonts w:hAnsi="Times New Roman" w:ascii="Times New Roman"/>
        </w:rPr>
        <w:t>prosinca</w:t>
      </w:r>
      <w:r w:rsidR="000C3F20" w:rsidRPr="002E216C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452D5A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452D5A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</w:t>
      </w:r>
      <w:r w:rsidR="00906D58" w:rsidRPr="002E216C">
        <w:rPr>
          <w:rFonts w:hAnsi="Times New Roman" w:ascii="Times New Roman"/>
        </w:rPr>
        <w:lastRenderedPageBreak/>
        <w:t xml:space="preserve">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E05ABA">
        <w:rPr>
          <w:rFonts w:hAnsi="Times New Roman" w:ascii="Times New Roman"/>
        </w:rPr>
        <w:t>1</w:t>
      </w:r>
      <w:r w:rsidR="00FF5745">
        <w:rPr>
          <w:rFonts w:hAnsi="Times New Roman" w:ascii="Times New Roman"/>
        </w:rPr>
        <w:t>9</w:t>
      </w:r>
      <w:r w:rsidRPr="002E216C">
        <w:rPr>
          <w:rFonts w:hAnsi="Times New Roman" w:ascii="Times New Roman"/>
        </w:rPr>
        <w:t xml:space="preserve">. </w:t>
      </w:r>
      <w:r w:rsidR="00A20210" w:rsidRPr="002E216C">
        <w:rPr>
          <w:rFonts w:hAnsi="Times New Roman" w:ascii="Times New Roman"/>
        </w:rPr>
        <w:t>s</w:t>
      </w:r>
      <w:r w:rsidR="00AC7B2F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C7B2F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>.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D7430">
        <w:rPr>
          <w:rFonts w:hAnsi="Times New Roman" w:ascii="Times New Roman"/>
        </w:rPr>
        <w:t>, v.r.</w:t>
      </w:r>
    </w:p>
    <w:p w:rsidRDefault="00AD7430" w:rsidP="00406FE8" w:rsidR="00AD7430">
      <w:pPr>
        <w:ind w:firstLine="720"/>
        <w:jc w:val="right"/>
        <w:rPr>
          <w:rFonts w:hAnsi="Times New Roman" w:ascii="Times New Roman"/>
        </w:rPr>
      </w:pPr>
    </w:p>
    <w:p w:rsidRDefault="00AD7430" w:rsidP="00AD7430" w:rsidR="00AD7430" w:rsidRPr="00AD7430">
      <w:pPr>
        <w:ind w:firstLine="720"/>
        <w:jc w:val="right"/>
        <w:rPr>
          <w:rFonts w:hAnsi="Times New Roman" w:ascii="Times New Roman"/>
        </w:rPr>
      </w:pPr>
      <w:r w:rsidRPr="00AD7430">
        <w:rPr>
          <w:rFonts w:hAnsi="Times New Roman" w:ascii="Times New Roman"/>
        </w:rPr>
        <w:t>Za točnost otpravka-</w:t>
      </w:r>
    </w:p>
    <w:p w:rsidRDefault="00AD7430" w:rsidP="00AD7430" w:rsidR="00AD7430" w:rsidRPr="00AD7430">
      <w:pPr>
        <w:ind w:firstLine="720"/>
        <w:jc w:val="right"/>
        <w:rPr>
          <w:rFonts w:hAnsi="Times New Roman" w:ascii="Times New Roman"/>
        </w:rPr>
      </w:pPr>
      <w:r w:rsidRPr="00AD7430">
        <w:rPr>
          <w:rFonts w:hAnsi="Times New Roman" w:ascii="Times New Roman"/>
        </w:rPr>
        <w:t>Ovlašteni službenik:</w:t>
      </w:r>
    </w:p>
    <w:p w:rsidRDefault="00AD7430" w:rsidP="00AD7430" w:rsidR="00AD7430">
      <w:pPr>
        <w:ind w:firstLine="720"/>
        <w:jc w:val="right"/>
        <w:rPr>
          <w:rFonts w:hAnsi="Times New Roman" w:ascii="Times New Roman"/>
        </w:rPr>
      </w:pPr>
      <w:r w:rsidRPr="00AD7430">
        <w:rPr>
          <w:rFonts w:hAnsi="Times New Roman" w:ascii="Times New Roman"/>
        </w:rPr>
        <w:t>Žana Livaja</w:t>
      </w:r>
    </w:p>
    <w:p w:rsidRDefault="00AD7430" w:rsidP="00AD7430" w:rsidR="00AD7430">
      <w:pPr>
        <w:ind w:firstLine="720"/>
        <w:jc w:val="right"/>
        <w:rPr>
          <w:rFonts w:hAnsi="Times New Roman" w:ascii="Times New Roman"/>
        </w:rPr>
      </w:pP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630958" w:rsidP="00AD7430" w:rsidR="00630958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E662B" w:rsidR="00630958" w:rsidRPr="002E21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745" w:rsidR="00FF574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745" w:rsidR="00FF574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745" w:rsidR="00FF57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4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C0CE9">
      <w:rPr>
        <w:rFonts w:hAnsi="Times New Roman" w:ascii="Times New Roman"/>
      </w:rPr>
      <w:t>1855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745" w:rsidR="00FF57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7197"/>
    <w:rsid w:val="000B1278"/>
    <w:rsid w:val="000C3F20"/>
    <w:rsid w:val="000C5116"/>
    <w:rsid w:val="000C6183"/>
    <w:rsid w:val="001056B0"/>
    <w:rsid w:val="001115CA"/>
    <w:rsid w:val="001314E4"/>
    <w:rsid w:val="00136E8B"/>
    <w:rsid w:val="00143AC7"/>
    <w:rsid w:val="00163F44"/>
    <w:rsid w:val="00180A62"/>
    <w:rsid w:val="0019213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5051E"/>
    <w:rsid w:val="00367E50"/>
    <w:rsid w:val="003811DD"/>
    <w:rsid w:val="003812AA"/>
    <w:rsid w:val="0038396D"/>
    <w:rsid w:val="003A572A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7E54"/>
    <w:rsid w:val="00452D5A"/>
    <w:rsid w:val="00464385"/>
    <w:rsid w:val="004661FF"/>
    <w:rsid w:val="00466D65"/>
    <w:rsid w:val="004811AF"/>
    <w:rsid w:val="0048728D"/>
    <w:rsid w:val="00491637"/>
    <w:rsid w:val="004B7D02"/>
    <w:rsid w:val="004D1456"/>
    <w:rsid w:val="004D38B6"/>
    <w:rsid w:val="004E3B75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ECF"/>
    <w:rsid w:val="005C11E3"/>
    <w:rsid w:val="005C4796"/>
    <w:rsid w:val="00630958"/>
    <w:rsid w:val="00637330"/>
    <w:rsid w:val="006375A3"/>
    <w:rsid w:val="006501F2"/>
    <w:rsid w:val="00652FE7"/>
    <w:rsid w:val="006628A7"/>
    <w:rsid w:val="00671C84"/>
    <w:rsid w:val="00677AC3"/>
    <w:rsid w:val="00694D53"/>
    <w:rsid w:val="006C6155"/>
    <w:rsid w:val="006C7F6C"/>
    <w:rsid w:val="006D70FA"/>
    <w:rsid w:val="006E12B0"/>
    <w:rsid w:val="006E1FD3"/>
    <w:rsid w:val="006E23F4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880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7B2F"/>
    <w:rsid w:val="00AD105D"/>
    <w:rsid w:val="00AD7430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5ABA"/>
    <w:rsid w:val="00E16F5D"/>
    <w:rsid w:val="00E20AFE"/>
    <w:rsid w:val="00E319FB"/>
    <w:rsid w:val="00E31AFD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0CE9"/>
    <w:rsid w:val="00EC120B"/>
    <w:rsid w:val="00ED5DE4"/>
    <w:rsid w:val="00EE23B8"/>
    <w:rsid w:val="00EF18D0"/>
    <w:rsid w:val="00F1172A"/>
    <w:rsid w:val="00F23D6A"/>
    <w:rsid w:val="00F24042"/>
    <w:rsid w:val="00F338B6"/>
    <w:rsid w:val="00F3644D"/>
    <w:rsid w:val="00F36606"/>
    <w:rsid w:val="00F40BFF"/>
    <w:rsid w:val="00F4129E"/>
    <w:rsid w:val="00F45317"/>
    <w:rsid w:val="00F47904"/>
    <w:rsid w:val="00F56224"/>
    <w:rsid w:val="00F62752"/>
    <w:rsid w:val="00F92F4F"/>
    <w:rsid w:val="00FC3737"/>
    <w:rsid w:val="00FC40FF"/>
    <w:rsid w:val="00FC553E"/>
    <w:rsid w:val="00FD77EA"/>
    <w:rsid w:val="00FE32DC"/>
    <w:rsid w:val="00FE565D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52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D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52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D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St-1855/2016</izvorni_sadrzaj>
    <derivirana_varijabla naziv="DomainObject.Predmet.OznakaBroj_1">St-1855/2016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usluge d.o.o.</izvorni_sadrzaj>
    <derivirana_varijabla naziv="DomainObject.Predmet.ProtustrankaFormated_1">  APEX usluge d.o.o.</derivirana_varijabla>
  </DomainObject.Predmet.ProtustrankaFormated>
  <DomainObject.Predmet.ProtustrankaFormatedOIB>
    <izvorni_sadrzaj>  APEX usluge d.o.o., OIB 34812108220</izvorni_sadrzaj>
    <derivirana_varijabla naziv="DomainObject.Predmet.ProtustrankaFormatedOIB_1">  APEX usluge d.o.o., OIB 34812108220</derivirana_varijabla>
  </DomainObject.Predmet.ProtustrankaFormatedOIB>
  <DomainObject.Predmet.ProtustrankaFormatedWithAdress>
    <izvorni_sadrzaj> APEX usluge d.o.o., Šenova 16, 10000 Zagreb</izvorni_sadrzaj>
    <derivirana_varijabla naziv="DomainObject.Predmet.ProtustrankaFormatedWithAdress_1"> APEX usluge d.o.o., Šenova 16, 10000 Zagreb</derivirana_varijabla>
  </DomainObject.Predmet.ProtustrankaFormatedWithAdress>
  <DomainObject.Predmet.ProtustrankaFormatedWithAdressOIB>
    <izvorni_sadrzaj> APEX usluge d.o.o., OIB 34812108220, Šenova 16, 10000 Zagreb</izvorni_sadrzaj>
    <derivirana_varijabla naziv="DomainObject.Predmet.ProtustrankaFormatedWithAdressOIB_1"> APEX usluge d.o.o., OIB 34812108220, Šenova 16, 10000 Zagreb</derivirana_varijabla>
  </DomainObject.Predmet.ProtustrankaFormatedWithAdressOIB>
  <DomainObject.Predmet.ProtustrankaWithAdress>
    <izvorni_sadrzaj>APEX usluge d.o.o. Šenova 16, 10000 Zagreb</izvorni_sadrzaj>
    <derivirana_varijabla naziv="DomainObject.Predmet.ProtustrankaWithAdress_1">APEX usluge d.o.o. Šenova 16, 10000 Zagreb</derivirana_varijabla>
  </DomainObject.Predmet.ProtustrankaWithAdress>
  <DomainObject.Predmet.ProtustrankaWithAdressOIB>
    <izvorni_sadrzaj>APEX usluge d.o.o., OIB 34812108220, Šenova 16, 10000 Zagreb</izvorni_sadrzaj>
    <derivirana_varijabla naziv="DomainObject.Predmet.ProtustrankaWithAdressOIB_1">APEX usluge d.o.o., OIB 34812108220, Šenova 16, 10000 Zagreb</derivirana_varijabla>
  </DomainObject.Predmet.ProtustrankaWithAdressOIB>
  <DomainObject.Predmet.ProtustrankaNazivFormated>
    <izvorni_sadrzaj>APEX usluge d.o.o.</izvorni_sadrzaj>
    <derivirana_varijabla naziv="DomainObject.Predmet.ProtustrankaNazivFormated_1">APEX usluge d.o.o.</derivirana_varijabla>
  </DomainObject.Predmet.ProtustrankaNazivFormated>
  <DomainObject.Predmet.ProtustrankaNazivFormatedOIB>
    <izvorni_sadrzaj>APEX usluge d.o.o., OIB 34812108220</izvorni_sadrzaj>
    <derivirana_varijabla naziv="DomainObject.Predmet.ProtustrankaNazivFormatedOIB_1">APEX usluge d.o.o., OIB 34812108220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odvjetnišvo u Zagrebu</izvorni_sadrzaj>
    <derivirana_varijabla naziv="DomainObject.Predmet.StrankaFormated_1">  Ministarstvo financija, Porezna uprava, Područni ured Zagreb zastupanog po punomoćniku Županijsko državno odvjetnišvo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odvjetnišvo u Zagrebu</izvorni_sadrzaj>
    <derivirana_varijabla naziv="DomainObject.Predmet.StrankaFormatedOIB_1">  Ministarstvo financija, Porezna uprava, Područni ured Zagreb, OIB 18683136487 zastupanog po punomoćniku Županijsko državno odvjetnišvo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odvjetnišvo u Zagrebu</izvorni_sadrzaj>
    <derivirana_varijabla naziv="DomainObject.Predmet.StrankaFormatedWithAdress_1"> Ministarstvo financija, Porezna uprava, Područni ured Zagreb, Avenija Dubrovnik 32, 10000 Zagreb zastupanog po punomoćniku Županijsko državno odvjetnišvo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odvjetnišvo u Zagrebu</item>
    </izvorni_sadrzaj>
    <derivirana_varijabla naziv="DomainObject.Predmet.StrankaListFormated_1">
      <item>Ministarstvo financija, Porezna uprava, Područni ured Zagreb zastupanog po punomoćniku Županijsko državno odvjetnišvo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odvjetnišvo u Zagrebu</item>
    </izvorni_sadrzaj>
    <derivirana_varijabla naziv="DomainObject.Predmet.StrankaListFormatedOIB_1">
      <item>Ministarstvo financija, Porezna uprava, Područni ured Zagreb, OIB 18683136487 zastupanog po punomoćniku Županijsko državno odvjetnišvo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APEX usluge d.o.o.</item>
    </izvorni_sadrzaj>
    <derivirana_varijabla naziv="DomainObject.Predmet.ProtuStrankaListFormated_1">
      <item>APEX usluge d.o.o.</item>
    </derivirana_varijabla>
  </DomainObject.Predmet.ProtuStrankaListFormated>
  <DomainObject.Predmet.ProtuStrankaListFormatedOIB>
    <izvorni_sadrzaj>
      <item>APEX usluge d.o.o., OIB 34812108220</item>
    </izvorni_sadrzaj>
    <derivirana_varijabla naziv="DomainObject.Predmet.ProtuStrankaListFormatedOIB_1">
      <item>APEX usluge d.o.o., OIB 34812108220</item>
    </derivirana_varijabla>
  </DomainObject.Predmet.ProtuStrankaListFormatedOIB>
  <DomainObject.Predmet.ProtuStrankaListFormatedWithAdress>
    <izvorni_sadrzaj>
      <item>APEX usluge d.o.o., Šenova 16, 10000 Zagreb</item>
    </izvorni_sadrzaj>
    <derivirana_varijabla naziv="DomainObject.Predmet.ProtuStrankaListFormatedWithAdress_1">
      <item>APEX usluge d.o.o., Šenova 16, 10000 Zagreb</item>
    </derivirana_varijabla>
  </DomainObject.Predmet.ProtuStrankaListFormatedWithAdress>
  <DomainObject.Predmet.ProtuStrankaListFormatedWithAdressOIB>
    <izvorni_sadrzaj>
      <item>APEX usluge d.o.o., OIB 34812108220, Šenova 16, 10000 Zagreb</item>
    </izvorni_sadrzaj>
    <derivirana_varijabla naziv="DomainObject.Predmet.ProtuStrankaListFormatedWithAdressOIB_1">
      <item>APEX usluge d.o.o., OIB 34812108220, Šenova 16, 10000 Zagreb</item>
    </derivirana_varijabla>
  </DomainObject.Predmet.ProtuStrankaListFormatedWithAdressOIB>
  <DomainObject.Predmet.ProtuStrankaListNazivFormated>
    <izvorni_sadrzaj>
      <item>APEX usluge d.o.o.</item>
    </izvorni_sadrzaj>
    <derivirana_varijabla naziv="DomainObject.Predmet.ProtuStrankaListNazivFormated_1">
      <item>APEX usluge d.o.o.</item>
    </derivirana_varijabla>
  </DomainObject.Predmet.ProtuStrankaListNazivFormated>
  <DomainObject.Predmet.ProtuStrankaListNazivFormatedOIB>
    <izvorni_sadrzaj>
      <item>APEX usluge d.o.o., OIB 34812108220</item>
    </izvorni_sadrzaj>
    <derivirana_varijabla naziv="DomainObject.Predmet.ProtuStrankaListNazivFormatedOIB_1">
      <item>APEX usluge d.o.o., OIB 34812108220</item>
    </derivirana_varijabla>
  </DomainObject.Predmet.ProtuStrankaListNazivFormatedOIB>
  <DomainObject.Predmet.OstaliListFormated>
    <izvorni_sadrzaj>
      <item>Denis Žnidarić</item>
      <item>Županijsko državno odvjetnišvo u Zagrebu punomoćnik sudionika u postupku Ministarstvo financija, Porezna uprava, Područni ured Zagreb</item>
    </izvorni_sadrzaj>
    <derivirana_varijabla naziv="DomainObject.Predmet.OstaliListFormated_1">
      <item>Denis Žnidarić</item>
      <item>Županijsko državno odvjetnišvo u Zagrebu punomoćnik sudionika u postupku Ministarstvo financija, Porezna uprava, Područni ured Zagreb</item>
    </derivirana_varijabla>
  </DomainObject.Predmet.OstaliListFormated>
  <DomainObject.Predmet.OstaliListFormatedOIB>
    <izvorni_sadrzaj>
      <item>Denis Žnidarić, OIB 52737671185</item>
      <item>Županijsko državno odvjetnišvo u Zagrebu, OIB 16488001145 punomoćnik sudionika u postupku Ministarstvo financija, Porezna uprava, Područni ured Zagreb</item>
    </izvorni_sadrzaj>
    <derivirana_varijabla naziv="DomainObject.Predmet.OstaliListFormatedOIB_1">
      <item>Denis Žnidarić, OIB 52737671185</item>
      <item>Županijsko državno odvjetnišvo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Denis Žnidarić, Šenova 16, 10000 Zagreb</item>
      <item>Županijsko državno odvjetnišvo u Zagrebu, Savska cesta 41, 10000 Zagreb punomoćnik sudionika u postupku Ministarstvo financija, Porezna uprava, Područni ured Zagreb</item>
    </izvorni_sadrzaj>
    <derivirana_varijabla naziv="DomainObject.Predmet.OstaliListFormatedWithAdress_1">
      <item>Denis Žnidarić, Šenova 16, 10000 Zagreb</item>
      <item>Županijsko državno odvjetnišvo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Denis Žnidarić, OIB 52737671185, Šenova 16, 10000 Zagreb</item>
      <item>Županijsko državno odvjetnišvo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Denis Žnidarić, OIB 52737671185, Šenova 16, 10000 Zagreb</item>
      <item>Županijsko državno odvjetnišvo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Denis Žnidarić</item>
      <item>Županijsko državno odvjetnišvo u Zagrebu</item>
    </izvorni_sadrzaj>
    <derivirana_varijabla naziv="DomainObject.Predmet.OstaliListNazivFormated_1">
      <item>Denis Žnidarić</item>
      <item>Županijsko državno odvjetnišvo u Zagrebu</item>
    </derivirana_varijabla>
  </DomainObject.Predmet.OstaliListNazivFormated>
  <DomainObject.Predmet.OstaliListNazivFormatedOIB>
    <izvorni_sadrzaj>
      <item>Denis Žnidarić, OIB 52737671185</item>
      <item>Županijsko državno odvjetnišvo u Zagrebu, OIB 16488001145</item>
    </izvorni_sadrzaj>
    <derivirana_varijabla naziv="DomainObject.Predmet.OstaliListNazivFormatedOIB_1">
      <item>Denis Žnidarić, OIB 52737671185</item>
      <item>Županijsko državno odvjetnišvo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APEX usluge d.o.o.</izvorni_sadrzaj>
    <derivirana_varijabla naziv="DomainObject.Predmet.ProtustrankaIDrugi_1">APEX usluge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APEX usluge d.o.o., OIB 34812108220, Šenova 16, 10000 Zagreb</izvorni_sadrzaj>
    <derivirana_varijabla naziv="DomainObject.Predmet.ProtustrankaIDrugiAdressOIB_1">APEX usluge d.o.o., OIB 34812108220,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usluge d.o.o.</item>
      <item>Denis Žnidarić</item>
      <item>Ministarstvo financija, Porezna uprava, Područni ured Zagreb</item>
      <item>Županijsko državno odvjetnišvo u Zagrebu</item>
    </izvorni_sadrzaj>
    <derivirana_varijabla naziv="DomainObject.Predmet.SudioniciListNaziv_1">
      <item>APEX usluge d.o.o.</item>
      <item>Denis Žnidarić</item>
      <item>Ministarstvo financija, Porezna uprava, Područni ured Zagreb</item>
      <item>Županijsko državno odvjetnišvo u Zagrebu</item>
    </derivirana_varijabla>
  </DomainObject.Predmet.SudioniciListNaziv>
  <DomainObject.Predmet.SudioniciListAdressOIB>
    <izvorni_sadrzaj>
      <item>APEX usluge d.o.o., OIB 34812108220, Šenova 16,10000 Zagreb</item>
      <item>Denis Žnidarić, OIB 52737671185, Šenova 16,10000 Zagreb</item>
      <item>Ministarstvo financija, Porezna uprava, Područni ured Zagreb, OIB 18683136487, Avenija Dubrovnik 32,10000 Zagreb</item>
      <item>Županijsko državno odvjetnišvo u Zagrebu, OIB 16488001145, Savska cesta 41,10000 Zagreb</item>
    </izvorni_sadrzaj>
    <derivirana_varijabla naziv="DomainObject.Predmet.SudioniciListAdressOIB_1">
      <item>APEX usluge d.o.o., OIB 34812108220, Šenova 16,10000 Zagreb</item>
      <item>Denis Žnidarić, OIB 52737671185, Šenova 16,10000 Zagreb</item>
      <item>Ministarstvo financija, Porezna uprava, Područni ured Zagreb, OIB 18683136487, Avenija Dubrovnik 32,10000 Zagreb</item>
      <item>Županijsko državno odvjetnišvo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34812108220</item>
      <item>, OIB 52737671185</item>
      <item>, OIB 18683136487</item>
      <item>, OIB 16488001145</item>
    </izvorni_sadrzaj>
    <derivirana_varijabla naziv="DomainObject.Predmet.SudioniciListNazivOIB_1">
      <item>, OIB 34812108220</item>
      <item>, OIB 52737671185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C9E3A-1EE0-4E16-811B-079C90889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936</properties:Words>
  <properties:Characters>5020</properties:Characters>
  <properties:Lines>113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2017-01-19T12:51:00Z</dcterms:created>
  <dc:creator>x</dc:creator>
  <cp:lastModifiedBy>Žana Livaja</cp:lastModifiedBy>
  <cp:lastPrinted>2017-01-19T13:10:00Z</cp:lastPrinted>
  <dcterms:modified xmlns:xsi="http://www.w3.org/2001/XMLSchema-instance" xsi:type="dcterms:W3CDTF">2017-01-19T13:10:00Z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