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9ef9" w14:paraId="3919ef9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>
      <w:pPr>
        <w:rPr>
          <w:b/>
        </w:rPr>
      </w:pP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8C082A" w:rsidRPr="008C082A">
        <w:t>GESTA PROJEKTI d.o.o. "u stečaju", Metković, Jeovci 23 MBS: 080603907, OIB: 81135247223</w:t>
      </w:r>
      <w:r w:rsidR="006C6869" w:rsidRPr="006C6869">
        <w:t xml:space="preserve">, zastupanog po stečajnom upravitelju </w:t>
      </w:r>
      <w:r w:rsidR="008C082A" w:rsidRPr="008C082A">
        <w:t>Dragan Bijelić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39777D">
        <w:t>4</w:t>
      </w:r>
      <w:r w:rsidR="004F6442">
        <w:t xml:space="preserve">. </w:t>
      </w:r>
      <w:r w:rsidR="0039777D">
        <w:t>kolovoz</w:t>
      </w:r>
      <w:r w:rsidR="00AF314E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AF314E" w:rsidP="00914B6F" w:rsidR="00AF314E" w:rsidRPr="009C23CC">
      <w:pPr>
        <w:jc w:val="center"/>
        <w:rPr>
          <w:b/>
        </w:rPr>
      </w:pPr>
    </w:p>
    <w:p w:rsidRDefault="0039777D" w:rsidP="0039777D" w:rsidR="00BD6B28" w:rsidRPr="009C23CC">
      <w:pPr>
        <w:pStyle w:val="Odlomakpopisa"/>
        <w:numPr>
          <w:ilvl w:val="0"/>
          <w:numId w:val="5"/>
        </w:numPr>
        <w:jc w:val="both"/>
      </w:pPr>
      <w:r>
        <w:t>Obzirom na prigovore na procjenu nekretnina i na razliku između naznačene površine nekretnina u zemljišnim knjigama i katastarske izmjere, p</w:t>
      </w:r>
      <w:r w:rsidR="00914B6F" w:rsidRPr="009C23CC">
        <w:t>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1138 – vrt kod kuće u Kustošiji površine 433 čhv, upisana kod Općinskog građanskog suda u Zagrebu, zemljišno knjižni odjel Zagreb, u  z.ul. 643,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1139/1 – oranica kod kuće u Kustošiji površine 30 čhv, upisana kod Općinskog građanskog suda u Zagrebu, zemljišno knjižni odjel Zagreb, u  z.ul. 16128,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1139/2 – oranica kod kuće u Kustošiji površine 80 čhv, upisana kod Općinskog građanskog suda u Zagrebu, zemljišno knjižni odjel Zagreb, u  z.ul. 16119, za k.o. Gornje Vrapče,</w:t>
      </w:r>
      <w:r>
        <w:tab/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1139/3 – oranica kod kuće u Kustošiji površine 80 čhv, upisana kod Općinskog građanskog suda u Zagrebu, zemljišno knjižni odjel Zagreb, u  z.ul. 2524,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8C082A" w:rsidP="008C082A" w:rsidR="009C23CC">
      <w:pPr>
        <w:pStyle w:val="Odlomakpopisa"/>
        <w:numPr>
          <w:ilvl w:val="0"/>
          <w:numId w:val="4"/>
        </w:numPr>
        <w:jc w:val="both"/>
      </w:pPr>
      <w:r>
        <w:lastRenderedPageBreak/>
        <w:t>2298/4146 suvlasničkog dijela čest.br. 1136 – šuma u Kustošiji površine 691 čhv, upisana kod Općinskog građanskog suda u Zagrebu, zemljišno knjižni odjel Zagreb, u  z.ul. 5984, za k.o. Gornje Vrapče</w:t>
      </w:r>
      <w:r w:rsidR="001E2F3A">
        <w:t>,</w:t>
      </w:r>
    </w:p>
    <w:p w:rsidRDefault="001E2F3A" w:rsidP="00C41155" w:rsidR="001E2F3A" w:rsidRPr="009C23CC">
      <w:pPr>
        <w:jc w:val="both"/>
      </w:pPr>
    </w:p>
    <w:p w:rsidRDefault="00914B6F" w:rsidP="0039777D" w:rsidR="00914B6F" w:rsidRPr="009C23CC">
      <w:pPr>
        <w:ind w:firstLine="708" w:left="426"/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277630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8C082A">
        <w:rPr>
          <w:b/>
          <w:u w:val="single"/>
        </w:rPr>
        <w:t xml:space="preserve">. </w:t>
      </w:r>
      <w:r>
        <w:rPr>
          <w:b/>
          <w:u w:val="single"/>
        </w:rPr>
        <w:t>rujn</w:t>
      </w:r>
      <w:r w:rsidR="00AF314E">
        <w:rPr>
          <w:b/>
          <w:u w:val="single"/>
        </w:rPr>
        <w:t>a</w:t>
      </w:r>
      <w:r w:rsidR="00D921C2">
        <w:rPr>
          <w:b/>
          <w:u w:val="single"/>
        </w:rPr>
        <w:t xml:space="preserve"> 2017.g. u </w:t>
      </w:r>
      <w:r w:rsidR="00AF314E">
        <w:rPr>
          <w:b/>
          <w:u w:val="single"/>
        </w:rPr>
        <w:t>1</w:t>
      </w:r>
      <w:r>
        <w:rPr>
          <w:b/>
          <w:u w:val="single"/>
        </w:rPr>
        <w:t>1</w:t>
      </w:r>
      <w:r w:rsidR="009A39D6" w:rsidRPr="009C23CC">
        <w:rPr>
          <w:b/>
          <w:u w:val="single"/>
        </w:rPr>
        <w:t>,</w:t>
      </w:r>
      <w:r>
        <w:rPr>
          <w:b/>
          <w:u w:val="single"/>
        </w:rPr>
        <w:t>4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39777D" w:rsidR="00914B6F">
      <w:pPr>
        <w:ind w:firstLine="708" w:left="372"/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39777D" w:rsidP="00914B6F" w:rsidR="0039777D">
      <w:pPr>
        <w:jc w:val="both"/>
      </w:pPr>
    </w:p>
    <w:p w:rsidRDefault="0039777D" w:rsidP="0039777D" w:rsidR="00914B6F">
      <w:pPr>
        <w:pStyle w:val="Odlomakpopisa"/>
        <w:numPr>
          <w:ilvl w:val="0"/>
          <w:numId w:val="5"/>
        </w:numPr>
        <w:jc w:val="both"/>
      </w:pPr>
      <w:r>
        <w:t>Nalaže se procjeniteljima Sanji Vidaković i Bernardu Mahečić, posebno se očitovati o načinu na koji su utvrdili stvarnu površinu predmetnih nekretnina.</w:t>
      </w:r>
    </w:p>
    <w:p w:rsidRDefault="0039777D" w:rsidP="0039777D" w:rsidR="0039777D">
      <w:pPr>
        <w:ind w:left="360"/>
        <w:jc w:val="both"/>
        <w:rPr>
          <w:b/>
        </w:rPr>
      </w:pPr>
    </w:p>
    <w:p w:rsidRDefault="0039777D" w:rsidP="0039777D" w:rsidR="0039777D">
      <w:pPr>
        <w:ind w:left="360"/>
        <w:jc w:val="both"/>
        <w:rPr>
          <w:b/>
        </w:rPr>
      </w:pPr>
    </w:p>
    <w:p w:rsidRDefault="00BC578D" w:rsidP="0039777D" w:rsidR="00914B6F" w:rsidRPr="0039777D">
      <w:pPr>
        <w:ind w:firstLine="684" w:left="2148"/>
        <w:jc w:val="both"/>
      </w:pPr>
      <w:r w:rsidRPr="0039777D">
        <w:rPr>
          <w:b/>
        </w:rPr>
        <w:t>Dubrovnik,</w:t>
      </w:r>
      <w:r w:rsidR="001F2999" w:rsidRPr="0039777D">
        <w:rPr>
          <w:b/>
        </w:rPr>
        <w:t xml:space="preserve"> </w:t>
      </w:r>
      <w:r w:rsidR="00D921C2" w:rsidRPr="0039777D">
        <w:rPr>
          <w:b/>
        </w:rPr>
        <w:t>1</w:t>
      </w:r>
      <w:r w:rsidR="0039777D">
        <w:rPr>
          <w:b/>
        </w:rPr>
        <w:t>4</w:t>
      </w:r>
      <w:r w:rsidR="00C41155" w:rsidRPr="0039777D">
        <w:rPr>
          <w:b/>
        </w:rPr>
        <w:t xml:space="preserve">. </w:t>
      </w:r>
      <w:r w:rsidR="0039777D">
        <w:rPr>
          <w:b/>
        </w:rPr>
        <w:t>kolovoz</w:t>
      </w:r>
      <w:r w:rsidR="00AF314E" w:rsidRPr="0039777D">
        <w:rPr>
          <w:b/>
        </w:rPr>
        <w:t>a</w:t>
      </w:r>
      <w:r w:rsidR="00C41155" w:rsidRPr="0039777D">
        <w:rPr>
          <w:b/>
        </w:rPr>
        <w:t xml:space="preserve"> 2017</w:t>
      </w:r>
      <w:r w:rsidR="00914B6F" w:rsidRPr="0039777D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BE415B" w:rsidR="009B6494" w:rsidRPr="00BE415B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8C082A" w:rsidP="0039777D" w:rsidR="0039777D" w:rsidRPr="0039777D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</w:r>
      <w:r w:rsidR="0039777D" w:rsidRPr="0039777D">
        <w:rPr>
          <w:rFonts w:eastAsiaTheme="minorHAnsi"/>
          <w:lang w:eastAsia="en-US"/>
        </w:rPr>
        <w:t xml:space="preserve">stečajnom upravitelju </w:t>
      </w:r>
    </w:p>
    <w:p w:rsidRDefault="0039777D" w:rsidP="0039777D" w:rsidR="0039777D" w:rsidRPr="0039777D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39777D">
        <w:rPr>
          <w:rFonts w:eastAsiaTheme="minorHAnsi"/>
          <w:lang w:eastAsia="en-US"/>
        </w:rPr>
        <w:t>-</w:t>
      </w:r>
      <w:r w:rsidRPr="0039777D">
        <w:rPr>
          <w:rFonts w:eastAsiaTheme="minorHAnsi"/>
          <w:lang w:eastAsia="en-US"/>
        </w:rPr>
        <w:tab/>
        <w:t>ERSTE &amp; STEIERMÄRKISCHE BANK d.d. Rijeka, po punomoćnicima odvjetnicima iz Gugić &amp; Kovačić odvjetničko društvo d.o.o., Zagreb, Radnička cesta 52</w:t>
      </w:r>
    </w:p>
    <w:p w:rsidRDefault="0039777D" w:rsidP="0039777D" w:rsidR="0039777D" w:rsidRPr="0039777D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39777D">
        <w:rPr>
          <w:rFonts w:eastAsiaTheme="minorHAnsi"/>
          <w:lang w:eastAsia="en-US"/>
        </w:rPr>
        <w:t>-</w:t>
      </w:r>
      <w:r w:rsidRPr="0039777D">
        <w:rPr>
          <w:rFonts w:eastAsiaTheme="minorHAnsi"/>
          <w:lang w:eastAsia="en-US"/>
        </w:rPr>
        <w:tab/>
        <w:t>LERT GRADITELJSTVO d.o.o. Zagreb, po punomoćniku odvjetniku Ivica Ćutuk, Zagreb, Roberta Frangeša Mihanovića 3</w:t>
      </w:r>
    </w:p>
    <w:p w:rsidRDefault="0039777D" w:rsidP="0039777D" w:rsidR="0039777D" w:rsidRPr="0039777D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39777D">
        <w:rPr>
          <w:rFonts w:eastAsiaTheme="minorHAnsi"/>
          <w:lang w:eastAsia="en-US"/>
        </w:rPr>
        <w:t>-</w:t>
      </w:r>
      <w:r w:rsidRPr="0039777D">
        <w:rPr>
          <w:rFonts w:eastAsiaTheme="minorHAnsi"/>
          <w:lang w:eastAsia="en-US"/>
        </w:rPr>
        <w:tab/>
        <w:t>B2 KAPITAL D.O.O. Zagreb, Radnička 41</w:t>
      </w:r>
    </w:p>
    <w:p w:rsidRDefault="0039777D" w:rsidP="0039777D" w:rsidR="0039777D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39777D">
        <w:rPr>
          <w:rFonts w:eastAsiaTheme="minorHAnsi"/>
          <w:lang w:eastAsia="en-US"/>
        </w:rPr>
        <w:t>-</w:t>
      </w:r>
      <w:r w:rsidRPr="0039777D">
        <w:rPr>
          <w:rFonts w:eastAsiaTheme="minorHAnsi"/>
          <w:lang w:eastAsia="en-US"/>
        </w:rPr>
        <w:tab/>
        <w:t>GRADNJA TOMIĆ D.O.O. Zagreb, Oranice 113/B</w:t>
      </w:r>
    </w:p>
    <w:p w:rsidRDefault="006A387E" w:rsidP="0039777D" w:rsidR="006A387E" w:rsidRPr="0039777D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>
        <w:rPr>
          <w:rFonts w:eastAsiaTheme="minorHAnsi"/>
          <w:lang w:eastAsia="en-US"/>
        </w:rPr>
        <w:tab/>
        <w:t xml:space="preserve">ovlaštenim sudskim vještacima </w:t>
      </w:r>
      <w:r w:rsidRPr="006A387E">
        <w:rPr>
          <w:rFonts w:eastAsiaTheme="minorHAnsi"/>
          <w:lang w:eastAsia="en-US"/>
        </w:rPr>
        <w:t>Sanji Vidaković i Bernardu Mahečić</w:t>
      </w:r>
    </w:p>
    <w:p w:rsidRDefault="0039777D" w:rsidP="0039777D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39777D">
        <w:rPr>
          <w:rFonts w:eastAsiaTheme="minorHAnsi"/>
          <w:lang w:eastAsia="en-US"/>
        </w:rPr>
        <w:t>-</w:t>
      </w:r>
      <w:r w:rsidRPr="0039777D">
        <w:rPr>
          <w:rFonts w:eastAsiaTheme="minorHAnsi"/>
          <w:lang w:eastAsia="en-US"/>
        </w:rPr>
        <w:tab/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5F6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St-1</w:t>
    </w:r>
    <w:r w:rsidR="008C082A">
      <w:t>75</w:t>
    </w:r>
    <w:r w:rsidR="00AF314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5118E"/>
    <w:multiLevelType w:val="hybridMultilevel"/>
    <w:tmpl w:val="C07E53EC"/>
    <w:lvl w:tplc="DC8695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630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9777D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4F35F6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387E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582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60F5"/>
    <w:rsid w:val="00AC1015"/>
    <w:rsid w:val="00AC2FB0"/>
    <w:rsid w:val="00AC5D6C"/>
    <w:rsid w:val="00AF314E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E415B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  <item>Dragan Bijelić, stečajni upravitelj</item>
    </izvorni_sadrzaj>
    <derivirana_varijabla naziv="DomainObject.Predmet.OstaliListNazivFormated_1">
      <item>Jurica Kljusurić</item>
      <item>Dragan Bijelić, stečajni upravitelj</item>
    </derivirana_varijabla>
  </DomainObject.Predmet.OstaliListNazivFormated>
  <DomainObject.Predmet.OstaliListNazivFormatedOIB>
    <izvorni_sadrzaj>
      <item>Jurica Kljusurić</item>
      <item>Dragan Bijelić, stečajni upravitelj, OIB 53755649931</item>
    </izvorni_sadrzaj>
    <derivirana_varijabla naziv="DomainObject.Predmet.OstaliListNazivFormatedOIB_1">
      <item>Jurica Kljusurić</item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81135247223</item>
      <item>, OIB null</item>
      <item>, OIB 53755649931</item>
    </izvorni_sadrzaj>
    <derivirana_varijabla naziv="DomainObject.Predmet.SudioniciListNazivOIB_1">
      <item>, OIB 85821130368</item>
      <item>, OIB 81135247223</item>
      <item>, OIB null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2579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3063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2017-08-14T10:26:00Z</dcterms:created>
  <dc:creator>sgrcic</dc:creator>
  <cp:lastModifiedBy>Katarina Franković</cp:lastModifiedBy>
  <cp:lastPrinted>2017-08-14T10:26:00Z</cp:lastPrinted>
  <dcterms:modified xmlns:xsi="http://www.w3.org/2001/XMLSchema-instance" xsi:type="dcterms:W3CDTF">2017-08-14T10:29:00Z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