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4e14" w14:paraId="1d04e14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D327E1">
        <w:rPr>
          <w:rFonts w:hAnsi="Times New Roman" w:ascii="Times New Roman"/>
          <w:szCs w:val="24"/>
          <w:lang w:val="hr-HR"/>
        </w:rPr>
        <w:t>1979</w:t>
      </w:r>
      <w:r w:rsidR="000F25FB">
        <w:rPr>
          <w:rFonts w:hAnsi="Times New Roman" w:ascii="Times New Roman"/>
          <w:szCs w:val="24"/>
          <w:lang w:val="hr-HR"/>
        </w:rPr>
        <w:t>/15.</w:t>
      </w:r>
      <w:r w:rsidR="00BF2341">
        <w:rPr>
          <w:rFonts w:hAnsi="Times New Roman" w:ascii="Times New Roman"/>
          <w:szCs w:val="24"/>
          <w:lang w:val="hr-HR"/>
        </w:rPr>
        <w:t xml:space="preserve"> 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D327E1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>   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Trgovački sud u Zagrebu </w:t>
      </w:r>
    </w:p>
    <w:p w:rsidRDefault="00D327E1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>dužnikom</w:t>
      </w:r>
      <w:r w:rsidR="000F25FB">
        <w:rPr>
          <w:rFonts w:hAnsi="Times New Roman" w:ascii="Times New Roman"/>
          <w:szCs w:val="24"/>
          <w:lang w:val="hr-HR"/>
        </w:rPr>
        <w:t xml:space="preserve"> KSEDRA d.o.o., iz Zagreba , Hrvatskog proljeća 40/II</w:t>
      </w:r>
      <w:r w:rsidR="00BF2341">
        <w:rPr>
          <w:rFonts w:hAnsi="Times New Roman" w:ascii="Times New Roman"/>
          <w:szCs w:val="24"/>
          <w:lang w:val="hr-HR"/>
        </w:rPr>
        <w:t>,</w:t>
      </w:r>
      <w:r w:rsidR="000F25FB">
        <w:rPr>
          <w:rFonts w:hAnsi="Times New Roman" w:ascii="Times New Roman"/>
          <w:szCs w:val="24"/>
          <w:lang w:val="hr-HR"/>
        </w:rPr>
        <w:t xml:space="preserve"> OIB 90035858254,  MBS  080101673</w:t>
      </w:r>
      <w:r w:rsidR="00BF234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D327E1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0F25FB">
        <w:rPr>
          <w:rFonts w:hAnsi="Times New Roman" w:ascii="Times New Roman"/>
          <w:szCs w:val="24"/>
        </w:rPr>
        <w:t xml:space="preserve">dužnikom </w:t>
      </w:r>
      <w:r w:rsidR="00DF3E1D">
        <w:rPr>
          <w:rFonts w:hAnsi="Times New Roman" w:ascii="Times New Roman"/>
          <w:szCs w:val="24"/>
        </w:rPr>
        <w:t xml:space="preserve"> </w:t>
      </w:r>
      <w:r w:rsidR="000F25FB">
        <w:rPr>
          <w:rFonts w:hAnsi="Times New Roman" w:ascii="Times New Roman"/>
          <w:szCs w:val="24"/>
        </w:rPr>
        <w:t>KSEDRA d.o.o., iz Zagreba , Hrvatskog proljeća 40/II, OIB 90035858254,  MBS  080101673</w:t>
      </w:r>
      <w:r w:rsidR="00D327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Stečajni postupak otvoren je dana</w:t>
      </w:r>
      <w:r w:rsidR="00D327E1">
        <w:rPr>
          <w:rFonts w:hAnsi="Times New Roman" w:ascii="Times New Roman"/>
          <w:szCs w:val="24"/>
        </w:rPr>
        <w:t xml:space="preserve"> 21.</w:t>
      </w:r>
      <w:r>
        <w:rPr>
          <w:rFonts w:hAnsi="Times New Roman" w:ascii="Times New Roman"/>
          <w:szCs w:val="24"/>
        </w:rPr>
        <w:t xml:space="preserve"> </w:t>
      </w:r>
      <w:r w:rsidR="00D327E1">
        <w:rPr>
          <w:rFonts w:hAnsi="Times New Roman" w:ascii="Times New Roman"/>
          <w:szCs w:val="24"/>
        </w:rPr>
        <w:t xml:space="preserve"> lipnja </w:t>
      </w:r>
      <w:r>
        <w:rPr>
          <w:rFonts w:hAnsi="Times New Roman" w:ascii="Times New Roman"/>
          <w:szCs w:val="24"/>
        </w:rPr>
        <w:t xml:space="preserve">2016. godine u </w:t>
      </w:r>
      <w:r w:rsidR="00D327E1">
        <w:rPr>
          <w:rFonts w:hAnsi="Times New Roman" w:ascii="Times New Roman"/>
          <w:szCs w:val="24"/>
        </w:rPr>
        <w:t>11,15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D327E1">
        <w:rPr>
          <w:rFonts w:hAnsi="Times New Roman" w:ascii="Times New Roman"/>
          <w:szCs w:val="24"/>
        </w:rPr>
        <w:t>Anđelko Stankus (OIB 11168088853) iz Varaždina, Jalkovec,  Braće Radić 20.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0F25FB">
        <w:rPr>
          <w:rFonts w:hAnsi="Times New Roman" w:ascii="Times New Roman"/>
          <w:szCs w:val="24"/>
          <w:lang w:val="hr-HR"/>
        </w:rPr>
        <w:t>KSEDRA d.o.o., iz Zagreba, Hrvatskog proljeća 40/II, OIB 90035858254,  MBS  080101673</w:t>
      </w:r>
      <w:r w:rsidR="00D327E1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327E1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D327E1" w:rsidR="00D327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D327E1">
        <w:rPr>
          <w:rFonts w:hAnsi="Times New Roman" w:ascii="Times New Roman"/>
          <w:lang w:val="hr-HR"/>
        </w:rPr>
        <w:t>, v.r.</w:t>
      </w:r>
    </w:p>
    <w:p w:rsidRDefault="00D327E1" w:rsidP="00D327E1" w:rsidR="00D327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D327E1" w:rsidP="00D327E1" w:rsidR="00D327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D327E1" w:rsidP="00D327E1" w:rsidR="00D327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Sect="00D327E1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175" w:rsidP="00D327E1" w:rsidR="00582175">
      <w:r>
        <w:separator/>
      </w:r>
    </w:p>
  </w:endnote>
  <w:endnote w:id="0" w:type="continuationSeparator">
    <w:p w:rsidRDefault="00582175" w:rsidP="00D327E1" w:rsidR="00582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175" w:rsidP="00D327E1" w:rsidR="00582175">
      <w:r>
        <w:separator/>
      </w:r>
    </w:p>
  </w:footnote>
  <w:footnote w:id="0" w:type="continuationSeparator">
    <w:p w:rsidRDefault="00582175" w:rsidP="00D327E1" w:rsidR="00582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7E1" w:rsidP="00D327E1" w:rsidR="00D327E1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1979</w:t>
    </w:r>
    <w:r w:rsidRPr="00DC1DC6">
      <w:rPr>
        <w:rFonts w:hAnsi="Times New Roman" w:ascii="Times New Roman"/>
        <w:szCs w:val="24"/>
      </w:rPr>
      <w:t>/2015</w:t>
    </w:r>
  </w:p>
  <w:p w:rsidRDefault="00D327E1" w:rsidR="00D327E1">
    <w:pPr>
      <w:pStyle w:val="Zaglavlje"/>
    </w:pPr>
  </w:p>
  <w:p w:rsidRDefault="00D327E1" w:rsidR="00D327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F25FB"/>
    <w:rsid w:val="00112A01"/>
    <w:rsid w:val="00136248"/>
    <w:rsid w:val="00155A88"/>
    <w:rsid w:val="00156B8A"/>
    <w:rsid w:val="001A3A1D"/>
    <w:rsid w:val="001A7B9D"/>
    <w:rsid w:val="001B06BC"/>
    <w:rsid w:val="002B536A"/>
    <w:rsid w:val="003E7F07"/>
    <w:rsid w:val="003F5BA2"/>
    <w:rsid w:val="0048081A"/>
    <w:rsid w:val="00582175"/>
    <w:rsid w:val="0058481B"/>
    <w:rsid w:val="005909A0"/>
    <w:rsid w:val="005D2ED8"/>
    <w:rsid w:val="005E38F1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C17F5"/>
    <w:rsid w:val="00B062EF"/>
    <w:rsid w:val="00B453F7"/>
    <w:rsid w:val="00BF2341"/>
    <w:rsid w:val="00C22E70"/>
    <w:rsid w:val="00CB7B4E"/>
    <w:rsid w:val="00CE7AFA"/>
    <w:rsid w:val="00D327E1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327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7E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327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7E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327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7E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327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7E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23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KSEDRA d.o.o.</izvorni_sadrzaj>
    <derivirana_varijabla naziv="DomainObject.Predmet.ProtustrankaFormated_1">  KSEDRA d.o.o.</derivirana_varijabla>
  </DomainObject.Predmet.ProtustrankaFormated>
  <DomainObject.Predmet.ProtustrankaFormatedOIB>
    <izvorni_sadrzaj>  KSEDRA d.o.o., OIB 90035858254</izvorni_sadrzaj>
    <derivirana_varijabla naziv="DomainObject.Predmet.ProtustrankaFormatedOIB_1">  KSEDRA d.o.o., OIB 90035858254</derivirana_varijabla>
  </DomainObject.Predmet.ProtustrankaFormatedOIB>
  <DomainObject.Predmet.ProtustrankaFormatedWithAdress>
    <izvorni_sadrzaj> KSEDRA d.o.o., Hrvatskog proljeća 40/II, 10000 Zagreb</izvorni_sadrzaj>
    <derivirana_varijabla naziv="DomainObject.Predmet.ProtustrankaFormatedWithAdress_1"> KSEDRA d.o.o., Hrvatskog proljeća 40/II, 10000 Zagreb</derivirana_varijabla>
  </DomainObject.Predmet.ProtustrankaFormatedWithAdress>
  <DomainObject.Predmet.ProtustrankaFormatedWithAdressOIB>
    <izvorni_sadrzaj> KSEDRA d.o.o., OIB 90035858254, Hrvatskog proljeća 40/II, 10000 Zagreb</izvorni_sadrzaj>
    <derivirana_varijabla naziv="DomainObject.Predmet.ProtustrankaFormatedWithAdressOIB_1"> KSEDRA d.o.o., OIB 90035858254, Hrvatskog proljeća 40/II, 10000 Zagreb</derivirana_varijabla>
  </DomainObject.Predmet.ProtustrankaFormatedWithAdressOIB>
  <DomainObject.Predmet.ProtustrankaWithAdress>
    <izvorni_sadrzaj>KSEDRA d.o.o. Hrvatskog proljeća 40/II, 10000 Zagreb</izvorni_sadrzaj>
    <derivirana_varijabla naziv="DomainObject.Predmet.ProtustrankaWithAdress_1">KSEDRA d.o.o. Hrvatskog proljeća 40/II, 10000 Zagreb</derivirana_varijabla>
  </DomainObject.Predmet.ProtustrankaWithAdress>
  <DomainObject.Predmet.ProtustrankaWithAdressOIB>
    <izvorni_sadrzaj>KSEDRA d.o.o., OIB 90035858254, Hrvatskog proljeća 40/II, 10000 Zagreb</izvorni_sadrzaj>
    <derivirana_varijabla naziv="DomainObject.Predmet.ProtustrankaWithAdressOIB_1">KSEDRA d.o.o., OIB 90035858254, Hrvatskog proljeća 40/II, 10000 Zagreb</derivirana_varijabla>
  </DomainObject.Predmet.ProtustrankaWithAdressOIB>
  <DomainObject.Predmet.ProtustrankaNazivFormated>
    <izvorni_sadrzaj>KSEDRA d.o.o.</izvorni_sadrzaj>
    <derivirana_varijabla naziv="DomainObject.Predmet.ProtustrankaNazivFormated_1">KSEDRA d.o.o.</derivirana_varijabla>
  </DomainObject.Predmet.ProtustrankaNazivFormated>
  <DomainObject.Predmet.ProtustrankaNazivFormatedOIB>
    <izvorni_sadrzaj>KSEDRA d.o.o., OIB 90035858254</izvorni_sadrzaj>
    <derivirana_varijabla naziv="DomainObject.Predmet.ProtustrankaNazivFormatedOIB_1">KSEDRA d.o.o., OIB 90035858254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KSEDRA d.o.o.</item>
    </izvorni_sadrzaj>
    <derivirana_varijabla naziv="DomainObject.Predmet.ProtuStrankaListFormated_1">
      <item>KSEDRA d.o.o.</item>
    </derivirana_varijabla>
  </DomainObject.Predmet.ProtuStrankaListFormated>
  <DomainObject.Predmet.ProtuStrankaListFormatedOIB>
    <izvorni_sadrzaj>
      <item>KSEDRA d.o.o., OIB 90035858254</item>
    </izvorni_sadrzaj>
    <derivirana_varijabla naziv="DomainObject.Predmet.ProtuStrankaListFormatedOIB_1">
      <item>KSEDRA d.o.o., OIB 90035858254</item>
    </derivirana_varijabla>
  </DomainObject.Predmet.ProtuStrankaListFormatedOIB>
  <DomainObject.Predmet.ProtuStrankaListFormatedWithAdress>
    <izvorni_sadrzaj>
      <item>KSEDRA d.o.o., Hrvatskog proljeća 40/II, 10000 Zagreb</item>
    </izvorni_sadrzaj>
    <derivirana_varijabla naziv="DomainObject.Predmet.ProtuStrankaListFormatedWithAdress_1">
      <item>KSEDRA d.o.o., Hrvatskog proljeća 40/II, 10000 Zagreb</item>
    </derivirana_varijabla>
  </DomainObject.Predmet.ProtuStrankaListFormatedWithAdress>
  <DomainObject.Predmet.ProtuStrankaListFormatedWithAdressOIB>
    <izvorni_sadrzaj>
      <item>KSEDRA d.o.o., OIB 90035858254, Hrvatskog proljeća 40/II, 10000 Zagreb</item>
    </izvorni_sadrzaj>
    <derivirana_varijabla naziv="DomainObject.Predmet.ProtuStrankaListFormatedWithAdressOIB_1">
      <item>KSEDRA d.o.o., OIB 90035858254, Hrvatskog proljeća 40/II, 10000 Zagreb</item>
    </derivirana_varijabla>
  </DomainObject.Predmet.ProtuStrankaListFormatedWithAdressOIB>
  <DomainObject.Predmet.ProtuStrankaListNazivFormated>
    <izvorni_sadrzaj>
      <item>KSEDRA d.o.o.</item>
    </izvorni_sadrzaj>
    <derivirana_varijabla naziv="DomainObject.Predmet.ProtuStrankaListNazivFormated_1">
      <item>KSEDRA d.o.o.</item>
    </derivirana_varijabla>
  </DomainObject.Predmet.ProtuStrankaListNazivFormated>
  <DomainObject.Predmet.ProtuStrankaListNazivFormatedOIB>
    <izvorni_sadrzaj>
      <item>KSEDRA d.o.o., OIB 90035858254</item>
    </izvorni_sadrzaj>
    <derivirana_varijabla naziv="DomainObject.Predmet.ProtuStrankaListNazivFormatedOIB_1">
      <item>KSEDRA d.o.o., OIB 90035858254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KSEDRA d.o.o.</izvorni_sadrzaj>
    <derivirana_varijabla naziv="DomainObject.Predmet.ProtustrankaIDrugi_1">KSEDRA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KSEDRA d.o.o., OIB 90035858254, Hrvatskog proljeća 40/II, 10000 Zagreb</izvorni_sadrzaj>
    <derivirana_varijabla naziv="DomainObject.Predmet.ProtustrankaIDrugiAdressOIB_1">KSEDRA d.o.o., OIB 90035858254,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KSEDRA d.o.o.</item>
    </izvorni_sadrzaj>
    <derivirana_varijabla naziv="DomainObject.Predmet.SudioniciListNaziv_1">
      <item>FINA Regionalni centar Zagreb</item>
      <item>KSEDRA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KSEDRA d.o.o., OIB 90035858254, Hrvatskog proljeća 40/II,10000 Zagreb</item>
    </izvorni_sadrzaj>
    <derivirana_varijabla naziv="DomainObject.Predmet.SudioniciListAdressOIB_1">
      <item>FINA Regionalni centar Zagreb, OIB 85821130368, Trg svibanjskih žrtava 1995. 1,10000 Zagreb</item>
      <item>KSEDRA d.o.o., OIB 90035858254, Hrvatskog proljeća 40/II,10000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90035858254</item>
    </izvorni_sadrzaj>
    <derivirana_varijabla naziv="DomainObject.Predmet.SudioniciListNazivOIB_1">
      <item>, OIB 85821130368</item>
      <item>, OIB 90035858254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2199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2016-06-21T08:48:00Z</dcterms:created>
  <dc:creator>Nada Nekić Plevko</dc:creator>
  <cp:lastModifiedBy>Melita Knežević</cp:lastModifiedBy>
  <cp:lastPrinted>2016-06-21T08:48:00Z</cp:lastPrinted>
  <dcterms:modified xmlns:xsi="http://www.w3.org/2001/XMLSchema-instance" xsi:type="dcterms:W3CDTF">2016-06-21T08:48:00Z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