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c7436" w14:paraId="73c7436" w:rsidRDefault="00C211FF" w:rsidP="00910611" w:rsidR="00C211FF">
      <w:pPr>
        <w:ind w:firstLine="708"/>
        <w15:collapsed w:val="false"/>
      </w:pPr>
      <w:bookmarkStart w:name="_GoBack" w:id="0"/>
      <w:bookmarkEnd w:id="0"/>
      <w:r>
        <w:rPr>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211FF" w:rsidP="00910611" w:rsidR="00C211FF" w:rsidRPr="00C211FF">
      <w:pPr>
        <w:rPr>
          <w:rFonts w:hAnsi="Times New Roman" w:ascii="Times New Roman"/>
          <w:b w:val="false"/>
        </w:rPr>
      </w:pPr>
      <w:r w:rsidRPr="00C211FF">
        <w:rPr>
          <w:rFonts w:eastAsia="MS Mincho" w:hAnsi="Times New Roman" w:ascii="Times New Roman"/>
          <w:b w:val="false"/>
        </w:rPr>
        <w:t xml:space="preserve">  REPUBLIKA HRVATSKA</w:t>
      </w:r>
    </w:p>
    <w:p w:rsidRDefault="00C211FF" w:rsidP="00C211FF" w:rsidR="00C211FF">
      <w:pPr>
        <w:rPr>
          <w:rFonts w:hAnsi="Times New Roman" w:ascii="Times New Roman"/>
          <w:b w:val="false"/>
        </w:rPr>
      </w:pPr>
      <w:r w:rsidRPr="00C211FF">
        <w:rPr>
          <w:rFonts w:eastAsia="MS Mincho" w:hAnsi="Times New Roman" w:ascii="Times New Roman"/>
          <w:b w:val="false"/>
        </w:rPr>
        <w:t>TRGOVAČKI SUD U RIJECI</w:t>
      </w:r>
    </w:p>
    <w:p w:rsidRDefault="00C211FF" w:rsidP="00C211FF" w:rsidR="00C211FF" w:rsidRPr="008E14DC">
      <w:pPr>
        <w:rPr>
          <w:rFonts w:hAnsi="Times New Roman" w:ascii="Times New Roman"/>
          <w:b w:val="false"/>
        </w:rPr>
      </w:pPr>
      <w:r>
        <w:rPr>
          <w:rFonts w:hAnsi="Times New Roman" w:ascii="Times New Roman"/>
          <w:b w:val="false"/>
        </w:rPr>
        <w:t xml:space="preserve">      </w:t>
      </w:r>
      <w:r w:rsidRPr="00C211FF">
        <w:rPr>
          <w:rFonts w:eastAsia="MS Mincho" w:hAnsi="Times New Roman" w:ascii="Times New Roman"/>
          <w:b w:val="false"/>
        </w:rPr>
        <w:t>Rijeka, Zadarska 1 i 3</w:t>
      </w:r>
      <w:r>
        <w:rPr>
          <w:rFonts w:eastAsia="MS Mincho" w:hAnsi="Times New Roman" w:ascii="Times New Roman"/>
          <w:b w:val="false"/>
        </w:rPr>
        <w:t xml:space="preserve"> </w:t>
      </w:r>
      <w:r>
        <w:rPr>
          <w:rFonts w:eastAsia="MS Mincho" w:hAnsi="Times New Roman" w:ascii="Times New Roman"/>
          <w:b w:val="false"/>
        </w:rPr>
        <w:tab/>
      </w:r>
      <w:r>
        <w:rPr>
          <w:rFonts w:eastAsia="MS Mincho" w:hAnsi="Times New Roman" w:ascii="Times New Roman"/>
          <w:b w:val="false"/>
        </w:rPr>
        <w:tab/>
      </w:r>
      <w:r>
        <w:rPr>
          <w:rFonts w:eastAsia="MS Mincho" w:hAnsi="Times New Roman" w:ascii="Times New Roman"/>
          <w:b w:val="false"/>
        </w:rPr>
        <w:tab/>
      </w:r>
      <w:r>
        <w:rPr>
          <w:rFonts w:eastAsia="MS Mincho" w:hAnsi="Times New Roman" w:ascii="Times New Roman"/>
          <w:b w:val="false"/>
        </w:rPr>
        <w:tab/>
      </w:r>
      <w:r>
        <w:rPr>
          <w:rFonts w:eastAsia="MS Mincho" w:hAnsi="Times New Roman" w:ascii="Times New Roman"/>
          <w:b w:val="false"/>
        </w:rPr>
        <w:tab/>
      </w:r>
      <w:r w:rsidRPr="00A81FFA">
        <w:rPr>
          <w:rFonts w:hAnsi="Times New Roman" w:ascii="Times New Roman"/>
          <w:b w:val="false"/>
        </w:rPr>
        <w:t>Posl.br. 14 St-</w:t>
      </w:r>
      <w:r>
        <w:rPr>
          <w:rFonts w:hAnsi="Times New Roman" w:ascii="Times New Roman"/>
          <w:b w:val="false"/>
        </w:rPr>
        <w:t>681/2017-2</w:t>
      </w:r>
    </w:p>
    <w:p w:rsidRDefault="00C211FF" w:rsidP="00C211FF" w:rsidR="00C211FF" w:rsidRPr="008E14DC">
      <w:pPr>
        <w:jc w:val="both"/>
        <w:rPr>
          <w:rFonts w:hAnsi="Times New Roman" w:ascii="Times New Roman"/>
          <w:b w:val="false"/>
        </w:rPr>
      </w:pPr>
    </w:p>
    <w:p w:rsidRDefault="00C211FF" w:rsidP="00C211FF" w:rsidR="00C211FF" w:rsidRPr="008E14DC">
      <w:pPr>
        <w:jc w:val="center"/>
        <w:rPr>
          <w:rFonts w:hAnsi="Times New Roman" w:ascii="Times New Roman"/>
          <w:b w:val="false"/>
          <w:bCs/>
        </w:rPr>
      </w:pPr>
    </w:p>
    <w:p w:rsidRDefault="002D4FA5" w:rsidR="002D4FA5" w:rsidRPr="008E14DC">
      <w:pPr>
        <w:rPr>
          <w:rFonts w:hAnsi="Times New Roman" w:ascii="Times New Roman"/>
          <w:b w:val="false"/>
        </w:rPr>
      </w:pPr>
    </w:p>
    <w:p w:rsidRDefault="00A5661E" w:rsidR="00A5661E" w:rsidRPr="008E14DC">
      <w:pPr>
        <w:jc w:val="center"/>
        <w:rPr>
          <w:rFonts w:hAnsi="Times New Roman" w:ascii="Times New Roman"/>
          <w:b w:val="false"/>
          <w:bCs/>
        </w:rPr>
      </w:pPr>
      <w:r w:rsidRPr="008E14DC">
        <w:rPr>
          <w:rFonts w:hAnsi="Times New Roman" w:ascii="Times New Roman"/>
          <w:b w:val="false"/>
          <w:bCs/>
        </w:rPr>
        <w:t>R E P U B L I K A    H R V A T S K A</w:t>
      </w:r>
    </w:p>
    <w:p w:rsidRDefault="00C211FF" w:rsidR="00C211FF">
      <w:pPr>
        <w:jc w:val="center"/>
        <w:rPr>
          <w:rFonts w:hAnsi="Times New Roman" w:ascii="Times New Roman"/>
          <w:b w:val="false"/>
          <w:bCs/>
        </w:rPr>
      </w:pPr>
    </w:p>
    <w:p w:rsidRDefault="002D4FA5" w:rsidR="002D4FA5" w:rsidRPr="008E14DC">
      <w:pPr>
        <w:jc w:val="center"/>
        <w:rPr>
          <w:rFonts w:hAnsi="Times New Roman" w:ascii="Times New Roman"/>
          <w:b w:val="false"/>
          <w:bCs/>
        </w:rPr>
      </w:pPr>
      <w:r w:rsidRPr="008E14DC">
        <w:rPr>
          <w:rFonts w:hAnsi="Times New Roman" w:ascii="Times New Roman"/>
          <w:b w:val="false"/>
          <w:bCs/>
        </w:rPr>
        <w:t>R</w:t>
      </w:r>
      <w:r w:rsidR="00AA5EA6" w:rsidRPr="008E14DC">
        <w:rPr>
          <w:rFonts w:hAnsi="Times New Roman" w:ascii="Times New Roman"/>
          <w:b w:val="false"/>
          <w:bCs/>
        </w:rPr>
        <w:t xml:space="preserve"> </w:t>
      </w:r>
      <w:r w:rsidRPr="008E14DC">
        <w:rPr>
          <w:rFonts w:hAnsi="Times New Roman" w:ascii="Times New Roman"/>
          <w:b w:val="false"/>
          <w:bCs/>
        </w:rPr>
        <w:t>J</w:t>
      </w:r>
      <w:r w:rsidR="00AA5EA6" w:rsidRPr="008E14DC">
        <w:rPr>
          <w:rFonts w:hAnsi="Times New Roman" w:ascii="Times New Roman"/>
          <w:b w:val="false"/>
          <w:bCs/>
        </w:rPr>
        <w:t xml:space="preserve"> </w:t>
      </w:r>
      <w:r w:rsidRPr="008E14DC">
        <w:rPr>
          <w:rFonts w:hAnsi="Times New Roman" w:ascii="Times New Roman"/>
          <w:b w:val="false"/>
          <w:bCs/>
        </w:rPr>
        <w:t>E</w:t>
      </w:r>
      <w:r w:rsidR="00AA5EA6" w:rsidRPr="008E14DC">
        <w:rPr>
          <w:rFonts w:hAnsi="Times New Roman" w:ascii="Times New Roman"/>
          <w:b w:val="false"/>
          <w:bCs/>
        </w:rPr>
        <w:t xml:space="preserve"> </w:t>
      </w:r>
      <w:r w:rsidRPr="008E14DC">
        <w:rPr>
          <w:rFonts w:hAnsi="Times New Roman" w:ascii="Times New Roman"/>
          <w:b w:val="false"/>
          <w:bCs/>
        </w:rPr>
        <w:t>Š</w:t>
      </w:r>
      <w:r w:rsidR="00AA5EA6" w:rsidRPr="008E14DC">
        <w:rPr>
          <w:rFonts w:hAnsi="Times New Roman" w:ascii="Times New Roman"/>
          <w:b w:val="false"/>
          <w:bCs/>
        </w:rPr>
        <w:t xml:space="preserve"> </w:t>
      </w:r>
      <w:r w:rsidRPr="008E14DC">
        <w:rPr>
          <w:rFonts w:hAnsi="Times New Roman" w:ascii="Times New Roman"/>
          <w:b w:val="false"/>
          <w:bCs/>
        </w:rPr>
        <w:t>E</w:t>
      </w:r>
      <w:r w:rsidR="00AA5EA6" w:rsidRPr="008E14DC">
        <w:rPr>
          <w:rFonts w:hAnsi="Times New Roman" w:ascii="Times New Roman"/>
          <w:b w:val="false"/>
          <w:bCs/>
        </w:rPr>
        <w:t xml:space="preserve"> </w:t>
      </w:r>
      <w:r w:rsidRPr="008E14DC">
        <w:rPr>
          <w:rFonts w:hAnsi="Times New Roman" w:ascii="Times New Roman"/>
          <w:b w:val="false"/>
          <w:bCs/>
        </w:rPr>
        <w:t>N</w:t>
      </w:r>
      <w:r w:rsidR="00AA5EA6" w:rsidRPr="008E14DC">
        <w:rPr>
          <w:rFonts w:hAnsi="Times New Roman" w:ascii="Times New Roman"/>
          <w:b w:val="false"/>
          <w:bCs/>
        </w:rPr>
        <w:t xml:space="preserve"> </w:t>
      </w:r>
      <w:r w:rsidRPr="008E14DC">
        <w:rPr>
          <w:rFonts w:hAnsi="Times New Roman" w:ascii="Times New Roman"/>
          <w:b w:val="false"/>
          <w:bCs/>
        </w:rPr>
        <w:t>J</w:t>
      </w:r>
      <w:r w:rsidR="00AA5EA6" w:rsidRPr="008E14DC">
        <w:rPr>
          <w:rFonts w:hAnsi="Times New Roman" w:ascii="Times New Roman"/>
          <w:b w:val="false"/>
          <w:bCs/>
        </w:rPr>
        <w:t xml:space="preserve"> </w:t>
      </w:r>
      <w:r w:rsidRPr="008E14DC">
        <w:rPr>
          <w:rFonts w:hAnsi="Times New Roman" w:ascii="Times New Roman"/>
          <w:b w:val="false"/>
          <w:bCs/>
        </w:rPr>
        <w:t>E</w:t>
      </w:r>
    </w:p>
    <w:p w:rsidRDefault="002D4FA5" w:rsidR="002D4FA5" w:rsidRPr="008E14DC">
      <w:pPr>
        <w:jc w:val="center"/>
        <w:rPr>
          <w:rFonts w:hAnsi="Times New Roman" w:ascii="Times New Roman"/>
          <w:b w:val="false"/>
        </w:rPr>
      </w:pPr>
    </w:p>
    <w:p w:rsidRDefault="00705456" w:rsidP="00705456" w:rsidR="00705456" w:rsidRPr="008E14DC">
      <w:pPr>
        <w:jc w:val="both"/>
        <w:rPr>
          <w:rFonts w:hAnsi="Times New Roman" w:ascii="Times New Roman"/>
          <w:b w:val="false"/>
          <w:bCs/>
        </w:rPr>
      </w:pPr>
      <w:r w:rsidRPr="008E14DC">
        <w:rPr>
          <w:rFonts w:hAnsi="Times New Roman" w:ascii="Times New Roman"/>
          <w:b w:val="false"/>
        </w:rPr>
        <w:tab/>
        <w:t xml:space="preserve">Trgovački sud u Rijeci, po stečajnom sucu ovog suda Veri Jelenović, odlučujući o prijedlogu </w:t>
      </w:r>
      <w:r w:rsidR="00D10B07" w:rsidRPr="008E14DC">
        <w:rPr>
          <w:rFonts w:hAnsi="Times New Roman" w:ascii="Times New Roman"/>
          <w:b w:val="false"/>
        </w:rPr>
        <w:t xml:space="preserve">stečajnog upravitelja </w:t>
      </w:r>
      <w:r w:rsidR="00D908DA" w:rsidRPr="008E14DC">
        <w:rPr>
          <w:rFonts w:hAnsi="Times New Roman" w:ascii="Times New Roman"/>
          <w:b w:val="false"/>
        </w:rPr>
        <w:t>Ane Vičević Gračanin, Čavle, Šušnjevac 3, OIB: 75471893129</w:t>
      </w:r>
      <w:r w:rsidR="00D10B07" w:rsidRPr="008E14DC">
        <w:rPr>
          <w:rFonts w:hAnsi="Times New Roman" w:ascii="Times New Roman"/>
          <w:b w:val="false"/>
        </w:rPr>
        <w:t>,</w:t>
      </w:r>
      <w:r w:rsidRPr="008E14DC">
        <w:rPr>
          <w:rFonts w:hAnsi="Times New Roman" w:ascii="Times New Roman"/>
          <w:b w:val="false"/>
        </w:rPr>
        <w:t xml:space="preserve"> radi određivanja nastavka postupka radi naknadne diobe </w:t>
      </w:r>
      <w:r w:rsidR="00D10B07" w:rsidRPr="008E14DC">
        <w:rPr>
          <w:rFonts w:hAnsi="Times New Roman" w:ascii="Times New Roman"/>
          <w:b w:val="false"/>
        </w:rPr>
        <w:t xml:space="preserve">iza </w:t>
      </w:r>
      <w:r w:rsidRPr="008E14DC">
        <w:rPr>
          <w:rFonts w:hAnsi="Times New Roman" w:ascii="Times New Roman"/>
          <w:b w:val="false"/>
        </w:rPr>
        <w:t xml:space="preserve"> </w:t>
      </w:r>
      <w:r w:rsidR="00D908DA" w:rsidRPr="008E14DC">
        <w:rPr>
          <w:rFonts w:hAnsi="Times New Roman" w:ascii="Times New Roman"/>
          <w:b w:val="false"/>
          <w:lang w:eastAsia="hr-HR"/>
        </w:rPr>
        <w:t>ŠILIĆ d. o. o. za trgovinu i usluge u stečaju Rijeka, Žarka Pezelja 6</w:t>
      </w:r>
      <w:r w:rsidR="00D10B07" w:rsidRPr="008E14DC">
        <w:rPr>
          <w:rFonts w:hAnsi="Times New Roman" w:ascii="Times New Roman"/>
          <w:b w:val="false"/>
        </w:rPr>
        <w:t xml:space="preserve">, MBS </w:t>
      </w:r>
      <w:r w:rsidR="00D908DA" w:rsidRPr="008E14DC">
        <w:rPr>
          <w:rFonts w:hAnsi="Times New Roman" w:ascii="Times New Roman"/>
          <w:b w:val="false"/>
          <w:lang w:eastAsia="hr-HR"/>
        </w:rPr>
        <w:t>040056780</w:t>
      </w:r>
      <w:r w:rsidRPr="008E14DC">
        <w:rPr>
          <w:rFonts w:hAnsi="Times New Roman" w:ascii="Times New Roman"/>
          <w:b w:val="false"/>
          <w:bCs/>
        </w:rPr>
        <w:t>,</w:t>
      </w:r>
      <w:r w:rsidRPr="008E14DC">
        <w:rPr>
          <w:rFonts w:hAnsi="Times New Roman" w:ascii="Times New Roman"/>
          <w:b w:val="false"/>
        </w:rPr>
        <w:t xml:space="preserve"> dana </w:t>
      </w:r>
      <w:r w:rsidR="00D908DA" w:rsidRPr="008E14DC">
        <w:rPr>
          <w:rFonts w:hAnsi="Times New Roman" w:ascii="Times New Roman"/>
          <w:b w:val="false"/>
        </w:rPr>
        <w:t>21. studenoga</w:t>
      </w:r>
      <w:r w:rsidR="00D10B07" w:rsidRPr="008E14DC">
        <w:rPr>
          <w:rFonts w:hAnsi="Times New Roman" w:ascii="Times New Roman"/>
          <w:b w:val="false"/>
        </w:rPr>
        <w:t xml:space="preserve"> </w:t>
      </w:r>
      <w:r w:rsidRPr="008E14DC">
        <w:rPr>
          <w:rFonts w:hAnsi="Times New Roman" w:ascii="Times New Roman"/>
          <w:b w:val="false"/>
        </w:rPr>
        <w:t xml:space="preserve"> 2017. </w:t>
      </w:r>
    </w:p>
    <w:p w:rsidRDefault="002D4FA5" w:rsidR="002D4FA5" w:rsidRPr="008E14DC">
      <w:pPr>
        <w:jc w:val="both"/>
        <w:rPr>
          <w:rFonts w:hAnsi="Times New Roman" w:ascii="Times New Roman"/>
          <w:b w:val="false"/>
        </w:rPr>
      </w:pPr>
    </w:p>
    <w:p w:rsidRDefault="002D4FA5" w:rsidR="002D4FA5" w:rsidRPr="008E14DC">
      <w:pPr>
        <w:jc w:val="center"/>
        <w:rPr>
          <w:rFonts w:hAnsi="Times New Roman" w:ascii="Times New Roman"/>
          <w:b w:val="false"/>
        </w:rPr>
      </w:pPr>
      <w:r w:rsidRPr="008E14DC">
        <w:rPr>
          <w:rFonts w:hAnsi="Times New Roman" w:ascii="Times New Roman"/>
          <w:b w:val="false"/>
        </w:rPr>
        <w:t>r i j e š i o  j e</w:t>
      </w:r>
    </w:p>
    <w:p w:rsidRDefault="002D4FA5" w:rsidR="002D4FA5" w:rsidRPr="008E14DC">
      <w:pPr>
        <w:jc w:val="both"/>
        <w:rPr>
          <w:rFonts w:hAnsi="Times New Roman" w:ascii="Times New Roman"/>
          <w:b w:val="false"/>
        </w:rPr>
      </w:pPr>
    </w:p>
    <w:p w:rsidRDefault="002D4FA5" w:rsidR="002D4FA5" w:rsidRPr="008E14DC">
      <w:pPr>
        <w:jc w:val="both"/>
        <w:rPr>
          <w:rFonts w:hAnsi="Times New Roman" w:ascii="Times New Roman"/>
          <w:b w:val="false"/>
        </w:rPr>
      </w:pPr>
      <w:r w:rsidRPr="008E14DC">
        <w:rPr>
          <w:rFonts w:hAnsi="Times New Roman" w:ascii="Times New Roman"/>
          <w:b w:val="false"/>
          <w:bCs/>
        </w:rPr>
        <w:tab/>
        <w:t xml:space="preserve">I. Određuje se nastavak postupka radi naknadne diobe </w:t>
      </w:r>
      <w:r w:rsidR="00D908DA" w:rsidRPr="008E14DC">
        <w:rPr>
          <w:rFonts w:hAnsi="Times New Roman" w:ascii="Times New Roman"/>
          <w:b w:val="false"/>
          <w:bCs/>
        </w:rPr>
        <w:t>S</w:t>
      </w:r>
      <w:r w:rsidRPr="008E14DC">
        <w:rPr>
          <w:rFonts w:hAnsi="Times New Roman" w:ascii="Times New Roman"/>
          <w:b w:val="false"/>
          <w:bCs/>
        </w:rPr>
        <w:t xml:space="preserve">tečajne mase </w:t>
      </w:r>
      <w:r w:rsidR="00F33DB8" w:rsidRPr="008E14DC">
        <w:rPr>
          <w:rFonts w:hAnsi="Times New Roman" w:ascii="Times New Roman"/>
          <w:b w:val="false"/>
          <w:bCs/>
        </w:rPr>
        <w:t xml:space="preserve">iza </w:t>
      </w:r>
      <w:r w:rsidR="00D908DA" w:rsidRPr="008E14DC">
        <w:rPr>
          <w:rFonts w:hAnsi="Times New Roman" w:ascii="Times New Roman"/>
          <w:b w:val="false"/>
          <w:lang w:eastAsia="hr-HR"/>
        </w:rPr>
        <w:t>ŠILIĆ d. o. o. za trgovinu i usluge u stečaju Rijeka, Žarka Pezelja 6</w:t>
      </w:r>
      <w:r w:rsidR="00D908DA" w:rsidRPr="008E14DC">
        <w:rPr>
          <w:rFonts w:hAnsi="Times New Roman" w:ascii="Times New Roman"/>
          <w:b w:val="false"/>
        </w:rPr>
        <w:t xml:space="preserve">, MBS </w:t>
      </w:r>
      <w:r w:rsidR="00D908DA" w:rsidRPr="008E14DC">
        <w:rPr>
          <w:rFonts w:hAnsi="Times New Roman" w:ascii="Times New Roman"/>
          <w:b w:val="false"/>
          <w:lang w:eastAsia="hr-HR"/>
        </w:rPr>
        <w:t>040056780</w:t>
      </w:r>
      <w:r w:rsidRPr="008E14DC">
        <w:rPr>
          <w:rFonts w:hAnsi="Times New Roman" w:ascii="Times New Roman"/>
          <w:b w:val="false"/>
        </w:rPr>
        <w:t>.</w:t>
      </w:r>
    </w:p>
    <w:p w:rsidRDefault="009969AA" w:rsidR="009969AA" w:rsidRPr="008E14DC">
      <w:pPr>
        <w:jc w:val="both"/>
        <w:rPr>
          <w:rFonts w:hAnsi="Times New Roman" w:ascii="Times New Roman"/>
          <w:b w:val="false"/>
        </w:rPr>
      </w:pPr>
    </w:p>
    <w:p w:rsidRDefault="00D31E47" w:rsidP="00D31E47" w:rsidR="00D31E47" w:rsidRPr="008E14DC">
      <w:pPr>
        <w:jc w:val="both"/>
        <w:rPr>
          <w:rFonts w:hAnsi="Times New Roman" w:ascii="Times New Roman"/>
          <w:b w:val="false"/>
        </w:rPr>
      </w:pPr>
      <w:r w:rsidRPr="008E14DC">
        <w:rPr>
          <w:rFonts w:hAnsi="Times New Roman" w:ascii="Times New Roman"/>
          <w:b w:val="false"/>
        </w:rPr>
        <w:tab/>
        <w:t xml:space="preserve">II. </w:t>
      </w:r>
      <w:r w:rsidR="007366BB" w:rsidRPr="008E14DC">
        <w:rPr>
          <w:rFonts w:hAnsi="Times New Roman" w:ascii="Times New Roman"/>
          <w:b w:val="false"/>
        </w:rPr>
        <w:t>Rješenje</w:t>
      </w:r>
      <w:r w:rsidRPr="008E14DC">
        <w:rPr>
          <w:rFonts w:hAnsi="Times New Roman" w:ascii="Times New Roman"/>
          <w:b w:val="false"/>
        </w:rPr>
        <w:t xml:space="preserve"> o nastavku stečajnog postupka radi naknadne diobe istaknut će se na </w:t>
      </w:r>
      <w:r w:rsidR="00F4045C" w:rsidRPr="008E14DC">
        <w:rPr>
          <w:rFonts w:hAnsi="Times New Roman" w:ascii="Times New Roman"/>
          <w:b w:val="false"/>
        </w:rPr>
        <w:t>mrežnoj stranici e-Oglasna ploča sudova</w:t>
      </w:r>
      <w:r w:rsidRPr="008E14DC">
        <w:rPr>
          <w:rFonts w:hAnsi="Times New Roman" w:ascii="Times New Roman"/>
          <w:b w:val="false"/>
        </w:rPr>
        <w:t xml:space="preserve"> dana </w:t>
      </w:r>
      <w:r w:rsidR="00D908DA" w:rsidRPr="008E14DC">
        <w:rPr>
          <w:rFonts w:hAnsi="Times New Roman" w:ascii="Times New Roman"/>
          <w:b w:val="false"/>
        </w:rPr>
        <w:t>21. studenoga</w:t>
      </w:r>
      <w:r w:rsidR="006A2DFC" w:rsidRPr="008E14DC">
        <w:rPr>
          <w:rFonts w:hAnsi="Times New Roman" w:ascii="Times New Roman"/>
          <w:b w:val="false"/>
        </w:rPr>
        <w:t xml:space="preserve"> 201</w:t>
      </w:r>
      <w:r w:rsidR="00705456" w:rsidRPr="008E14DC">
        <w:rPr>
          <w:rFonts w:hAnsi="Times New Roman" w:ascii="Times New Roman"/>
          <w:b w:val="false"/>
        </w:rPr>
        <w:t>7</w:t>
      </w:r>
      <w:r w:rsidRPr="008E14DC">
        <w:rPr>
          <w:rFonts w:hAnsi="Times New Roman" w:ascii="Times New Roman"/>
          <w:b w:val="false"/>
        </w:rPr>
        <w:t xml:space="preserve">. u </w:t>
      </w:r>
      <w:r w:rsidR="00CC7610">
        <w:rPr>
          <w:rFonts w:hAnsi="Times New Roman" w:ascii="Times New Roman"/>
          <w:b w:val="false"/>
        </w:rPr>
        <w:t>15,3</w:t>
      </w:r>
      <w:r w:rsidR="00D10B07" w:rsidRPr="008E14DC">
        <w:rPr>
          <w:rFonts w:hAnsi="Times New Roman" w:ascii="Times New Roman"/>
          <w:b w:val="false"/>
        </w:rPr>
        <w:t>5</w:t>
      </w:r>
      <w:r w:rsidRPr="008E14DC">
        <w:rPr>
          <w:rFonts w:hAnsi="Times New Roman" w:ascii="Times New Roman"/>
          <w:b w:val="false"/>
        </w:rPr>
        <w:t xml:space="preserve"> sati.</w:t>
      </w:r>
    </w:p>
    <w:p w:rsidRDefault="00D908DA" w:rsidP="00D908DA" w:rsidR="00D908DA" w:rsidRPr="008E14DC">
      <w:pPr>
        <w:jc w:val="both"/>
        <w:rPr>
          <w:rFonts w:hAnsi="Times New Roman" w:ascii="Times New Roman"/>
          <w:b w:val="false"/>
        </w:rPr>
      </w:pPr>
    </w:p>
    <w:p w:rsidRDefault="00D908DA" w:rsidP="00D908DA" w:rsidR="00FE24C7">
      <w:pPr>
        <w:jc w:val="both"/>
        <w:rPr>
          <w:rFonts w:hAnsi="Times New Roman" w:ascii="Times New Roman"/>
          <w:b w:val="false"/>
        </w:rPr>
      </w:pPr>
      <w:r w:rsidRPr="008E14DC">
        <w:rPr>
          <w:rFonts w:hAnsi="Times New Roman" w:ascii="Times New Roman"/>
          <w:b w:val="false"/>
        </w:rPr>
        <w:tab/>
        <w:t xml:space="preserve">III. Pozivaju se vjerovnici da u roku od </w:t>
      </w:r>
      <w:r w:rsidR="00786B31" w:rsidRPr="008E14DC">
        <w:rPr>
          <w:rFonts w:hAnsi="Times New Roman" w:ascii="Times New Roman"/>
          <w:b w:val="false"/>
        </w:rPr>
        <w:t>3</w:t>
      </w:r>
      <w:r w:rsidRPr="008E14DC">
        <w:rPr>
          <w:rFonts w:hAnsi="Times New Roman" w:ascii="Times New Roman"/>
          <w:b w:val="false"/>
        </w:rPr>
        <w:t>0 dana prijave svoje tražbine na adresu  stečajnog upravitelja Ane Vičević Gračanin, Čavle, Šušnjevac 3, OIB: 75471893129, podneskom u dva primjerka s dokazom sukladno članku 173. Stečajnog zakona. Tražbine se prijavljuju u kunama, te je potrebno navesti  i broj žiro računa, ako se radi o pravnoj osobi.</w:t>
      </w:r>
    </w:p>
    <w:p w:rsidRDefault="00FE24C7" w:rsidP="00D908DA" w:rsidR="00D908DA" w:rsidRPr="008E14DC">
      <w:pPr>
        <w:jc w:val="both"/>
        <w:rPr>
          <w:rFonts w:hAnsi="Times New Roman" w:ascii="Times New Roman"/>
          <w:b w:val="false"/>
        </w:rPr>
      </w:pPr>
      <w:r>
        <w:rPr>
          <w:rFonts w:hAnsi="Times New Roman" w:ascii="Times New Roman"/>
          <w:b w:val="false"/>
        </w:rPr>
        <w:tab/>
      </w:r>
      <w:r w:rsidR="00D908DA" w:rsidRPr="008E14DC">
        <w:rPr>
          <w:rFonts w:hAnsi="Times New Roman" w:ascii="Times New Roman"/>
          <w:b w:val="false"/>
        </w:rPr>
        <w:t xml:space="preserve">Ako se prijavljuju tražbine o kojima se vodi parnica, u prijavi treba navesti </w:t>
      </w:r>
      <w:r w:rsidR="00786B31" w:rsidRPr="008E14DC">
        <w:rPr>
          <w:rFonts w:hAnsi="Times New Roman" w:ascii="Times New Roman"/>
          <w:b w:val="false"/>
        </w:rPr>
        <w:t>s</w:t>
      </w:r>
      <w:r w:rsidR="00D908DA" w:rsidRPr="008E14DC">
        <w:rPr>
          <w:rFonts w:hAnsi="Times New Roman" w:ascii="Times New Roman"/>
          <w:b w:val="false"/>
        </w:rPr>
        <w:t>ud pred kojim se vodi parnica s naznakom broja spisa.</w:t>
      </w:r>
    </w:p>
    <w:p w:rsidRDefault="00FE24C7" w:rsidP="00D908DA" w:rsidR="00D908DA" w:rsidRPr="008E14DC">
      <w:pPr>
        <w:jc w:val="both"/>
        <w:rPr>
          <w:rFonts w:hAnsi="Times New Roman" w:ascii="Times New Roman"/>
          <w:b w:val="false"/>
        </w:rPr>
      </w:pPr>
      <w:r>
        <w:rPr>
          <w:rFonts w:hAnsi="Times New Roman" w:ascii="Times New Roman"/>
          <w:b w:val="false"/>
        </w:rPr>
        <w:tab/>
      </w:r>
      <w:r w:rsidR="00D908DA" w:rsidRPr="008E14DC">
        <w:rPr>
          <w:rFonts w:hAnsi="Times New Roman" w:ascii="Times New Roman"/>
          <w:b w:val="false"/>
        </w:rPr>
        <w:t xml:space="preserve">Prijavi treba priložiti dokaz o plaćanju pristojbe u visini od 2% prijavljene tražbine, ali ne više od 500,00 kn i to u korist računa korist Državnog proračuna HR12 1001005-1863000160 Model: </w:t>
      </w:r>
      <w:r w:rsidR="00D908DA" w:rsidRPr="008E14DC">
        <w:rPr>
          <w:rFonts w:hAnsi="Times New Roman" w:ascii="Times New Roman"/>
          <w:b w:val="false"/>
          <w:u w:val="single"/>
        </w:rPr>
        <w:t> HR</w:t>
      </w:r>
      <w:r w:rsidR="00D908DA" w:rsidRPr="008E14DC">
        <w:rPr>
          <w:rFonts w:hAnsi="Times New Roman" w:ascii="Times New Roman"/>
          <w:b w:val="false"/>
        </w:rPr>
        <w:t>64  Poziv na broj:    5045-3540-</w:t>
      </w:r>
      <w:r w:rsidR="00786B31" w:rsidRPr="008E14DC">
        <w:rPr>
          <w:rFonts w:hAnsi="Times New Roman" w:ascii="Times New Roman"/>
          <w:b w:val="false"/>
        </w:rPr>
        <w:t>6812017.</w:t>
      </w:r>
      <w:r w:rsidR="00D908DA" w:rsidRPr="008E14DC">
        <w:rPr>
          <w:rFonts w:hAnsi="Times New Roman" w:ascii="Times New Roman"/>
          <w:b w:val="false"/>
        </w:rPr>
        <w:t xml:space="preserve"> Zaposlenici koji prijavljuju svoja potraživanja po osnovu rada ne moraju platiti pristojbu.</w:t>
      </w:r>
    </w:p>
    <w:p w:rsidRDefault="00D908DA" w:rsidP="00D908DA" w:rsidR="00D908DA" w:rsidRPr="008E14DC">
      <w:pPr>
        <w:jc w:val="both"/>
        <w:rPr>
          <w:rFonts w:hAnsi="Times New Roman" w:ascii="Times New Roman"/>
          <w:b w:val="false"/>
        </w:rPr>
      </w:pPr>
    </w:p>
    <w:p w:rsidRDefault="00D908DA" w:rsidP="00D908DA" w:rsidR="00D908DA" w:rsidRPr="008E14DC">
      <w:pPr>
        <w:jc w:val="both"/>
        <w:rPr>
          <w:rFonts w:hAnsi="Times New Roman" w:ascii="Times New Roman"/>
          <w:b w:val="false"/>
        </w:rPr>
      </w:pPr>
      <w:r w:rsidRPr="008E14DC">
        <w:rPr>
          <w:rFonts w:hAnsi="Times New Roman" w:ascii="Times New Roman"/>
          <w:b w:val="false"/>
        </w:rPr>
        <w:tab/>
        <w:t>IV. Vjerovnici koji tražbinu ne prijave u navedenom roku izlažu se dodatnim troškovima (čl. 176. Stečajnog zakona).</w:t>
      </w:r>
    </w:p>
    <w:p w:rsidRDefault="00D908DA" w:rsidP="00D908DA" w:rsidR="00D908DA" w:rsidRPr="008E14DC">
      <w:pPr>
        <w:jc w:val="both"/>
        <w:rPr>
          <w:rFonts w:hAnsi="Times New Roman" w:ascii="Times New Roman"/>
          <w:b w:val="false"/>
        </w:rPr>
      </w:pPr>
      <w:r w:rsidRPr="008E14DC">
        <w:rPr>
          <w:rFonts w:hAnsi="Times New Roman" w:ascii="Times New Roman"/>
          <w:b w:val="false"/>
        </w:rPr>
        <w:t>Samo prijave dostavljene na adresu koja je navedena u točki III. ovog rješenja smatraju se urednima i pravovremenima.</w:t>
      </w:r>
    </w:p>
    <w:p w:rsidRDefault="00D908DA" w:rsidP="00D908DA" w:rsidR="00D908DA" w:rsidRPr="008E14DC">
      <w:pPr>
        <w:jc w:val="both"/>
        <w:rPr>
          <w:rFonts w:hAnsi="Times New Roman" w:ascii="Times New Roman"/>
          <w:b w:val="false"/>
        </w:rPr>
      </w:pPr>
    </w:p>
    <w:p w:rsidRDefault="00D908DA" w:rsidP="00D908DA" w:rsidR="00D908DA" w:rsidRPr="008E14DC">
      <w:pPr>
        <w:jc w:val="both"/>
        <w:rPr>
          <w:rFonts w:hAnsi="Times New Roman" w:ascii="Times New Roman"/>
          <w:b w:val="false"/>
        </w:rPr>
      </w:pPr>
      <w:r w:rsidRPr="008E14DC">
        <w:rPr>
          <w:rFonts w:hAnsi="Times New Roman" w:ascii="Times New Roman"/>
          <w:b w:val="false"/>
        </w:rPr>
        <w:lastRenderedPageBreak/>
        <w:tab/>
        <w:t xml:space="preserve">V. Razlučni i izlučni vjerovnici se pozivaju da u roku iz t. III. ovog rješenja obavijeste stečajnog upravitelja o svojim pravima, sukladno odredbi čl. </w:t>
      </w:r>
      <w:smartTag w:element="metricconverter" w:uri="urn:schemas-microsoft-com:office:smarttags">
        <w:smartTagPr>
          <w:attr w:val="173. st" w:name="ProductID"/>
        </w:smartTagPr>
        <w:r w:rsidRPr="008E14DC">
          <w:rPr>
            <w:rFonts w:hAnsi="Times New Roman" w:ascii="Times New Roman"/>
            <w:b w:val="false"/>
          </w:rPr>
          <w:t>173. st</w:t>
        </w:r>
      </w:smartTag>
      <w:r w:rsidRPr="008E14DC">
        <w:rPr>
          <w:rFonts w:hAnsi="Times New Roman" w:ascii="Times New Roman"/>
          <w:b w:val="false"/>
        </w:rPr>
        <w:t>. 5. i 6. Stečajnog zakona.</w:t>
      </w:r>
    </w:p>
    <w:p w:rsidRDefault="00D908DA" w:rsidP="00D908DA" w:rsidR="00D908DA" w:rsidRPr="008E14DC">
      <w:pPr>
        <w:jc w:val="both"/>
        <w:rPr>
          <w:rFonts w:hAnsi="Times New Roman" w:ascii="Times New Roman"/>
          <w:b w:val="false"/>
        </w:rPr>
      </w:pPr>
    </w:p>
    <w:p w:rsidRDefault="00D908DA" w:rsidP="00D908DA" w:rsidR="00D908DA" w:rsidRPr="008E14DC">
      <w:pPr>
        <w:jc w:val="both"/>
        <w:rPr>
          <w:rFonts w:hAnsi="Times New Roman" w:ascii="Times New Roman"/>
          <w:b w:val="false"/>
        </w:rPr>
      </w:pPr>
      <w:r w:rsidRPr="008E14DC">
        <w:rPr>
          <w:rFonts w:hAnsi="Times New Roman" w:ascii="Times New Roman"/>
          <w:b w:val="false"/>
        </w:rPr>
        <w:tab/>
        <w:t>VI. Pozivaju se dužnikovi dužnici da svoje obveze prema dužniku ispunjavaju bez odgode.</w:t>
      </w:r>
    </w:p>
    <w:p w:rsidRDefault="00FE24C7" w:rsidP="00786B31" w:rsidR="00786B31" w:rsidRPr="008E14DC">
      <w:pPr>
        <w:jc w:val="both"/>
        <w:rPr>
          <w:rFonts w:hAnsi="Times New Roman" w:ascii="Times New Roman"/>
          <w:b w:val="false"/>
        </w:rPr>
      </w:pPr>
      <w:r>
        <w:rPr>
          <w:rFonts w:hAnsi="Times New Roman" w:ascii="Times New Roman"/>
          <w:b w:val="false"/>
        </w:rPr>
        <w:tab/>
      </w:r>
      <w:r w:rsidR="00786B31" w:rsidRPr="008E14DC">
        <w:rPr>
          <w:rFonts w:hAnsi="Times New Roman" w:ascii="Times New Roman"/>
          <w:b w:val="false"/>
        </w:rPr>
        <w:t xml:space="preserve">VI. Tražbine vjerovnika nižih isplatnih redova prijavljuju se samo na poseban poziv suda. </w:t>
      </w:r>
    </w:p>
    <w:p w:rsidRDefault="00786B31" w:rsidP="00786B31" w:rsidR="00786B31" w:rsidRPr="008E14DC">
      <w:pPr>
        <w:jc w:val="both"/>
        <w:rPr>
          <w:rFonts w:hAnsi="Times New Roman" w:ascii="Times New Roman"/>
          <w:b w:val="false"/>
        </w:rPr>
      </w:pPr>
    </w:p>
    <w:p w:rsidRDefault="00786B31" w:rsidP="00786B31" w:rsidR="00786B31" w:rsidRPr="008E14DC">
      <w:pPr>
        <w:jc w:val="both"/>
        <w:rPr>
          <w:rFonts w:hAnsi="Times New Roman" w:ascii="Times New Roman"/>
          <w:b w:val="false"/>
        </w:rPr>
      </w:pPr>
      <w:r w:rsidRPr="008E14DC">
        <w:rPr>
          <w:rFonts w:hAnsi="Times New Roman" w:ascii="Times New Roman"/>
          <w:b w:val="false"/>
        </w:rPr>
        <w:tab/>
        <w:t>VII. Pozivaju se dužnikovi dužnici da svoje obveze prema dužniku ispunjavaju bez odgode.</w:t>
      </w:r>
    </w:p>
    <w:p w:rsidRDefault="00786B31" w:rsidP="00786B31" w:rsidR="00786B31" w:rsidRPr="008E14DC">
      <w:pPr>
        <w:tabs>
          <w:tab w:pos="851" w:val="left"/>
        </w:tabs>
        <w:jc w:val="both"/>
        <w:rPr>
          <w:rFonts w:hAnsi="Times New Roman" w:ascii="Times New Roman"/>
          <w:b w:val="false"/>
        </w:rPr>
      </w:pPr>
    </w:p>
    <w:p w:rsidRDefault="00786B31" w:rsidP="00786B31" w:rsidR="00786B31" w:rsidRPr="008E14DC">
      <w:pPr>
        <w:jc w:val="both"/>
        <w:rPr>
          <w:rFonts w:hAnsi="Times New Roman" w:ascii="Times New Roman"/>
          <w:b w:val="false"/>
        </w:rPr>
      </w:pPr>
      <w:r w:rsidRPr="008E14DC">
        <w:rPr>
          <w:rFonts w:hAnsi="Times New Roman" w:ascii="Times New Roman"/>
          <w:b w:val="false"/>
        </w:rPr>
        <w:tab/>
        <w:t>VIII. Ispitno ročište na kojem će se ispitivati prijavljene tražbine i izvještajno ročište koje će se s ispitnim ročištem spojiti tako da se najprije održi ispitno ročište, a zatim izvještajno ročište određuje se za dan</w:t>
      </w:r>
    </w:p>
    <w:p w:rsidRDefault="00786B31" w:rsidP="00786B31" w:rsidR="00786B31" w:rsidRPr="008E14DC">
      <w:pPr>
        <w:jc w:val="both"/>
        <w:rPr>
          <w:rFonts w:hAnsi="Times New Roman" w:ascii="Times New Roman"/>
          <w:b w:val="false"/>
        </w:rPr>
      </w:pPr>
    </w:p>
    <w:p w:rsidRDefault="008E14DC" w:rsidP="00786B31" w:rsidR="00786B31" w:rsidRPr="008E14DC">
      <w:pPr>
        <w:jc w:val="center"/>
        <w:rPr>
          <w:rFonts w:hAnsi="Times New Roman" w:ascii="Times New Roman"/>
          <w:b w:val="false"/>
        </w:rPr>
      </w:pPr>
      <w:r>
        <w:rPr>
          <w:rFonts w:hAnsi="Times New Roman" w:ascii="Times New Roman"/>
          <w:b w:val="false"/>
        </w:rPr>
        <w:t>20. veljače 2018</w:t>
      </w:r>
      <w:r w:rsidR="00786B31" w:rsidRPr="008E14DC">
        <w:rPr>
          <w:rFonts w:hAnsi="Times New Roman" w:ascii="Times New Roman"/>
          <w:b w:val="false"/>
        </w:rPr>
        <w:t>. u 09:00 sati</w:t>
      </w:r>
    </w:p>
    <w:p w:rsidRDefault="00786B31" w:rsidP="00786B31" w:rsidR="00786B31" w:rsidRPr="008E14DC">
      <w:pPr>
        <w:jc w:val="center"/>
        <w:rPr>
          <w:rFonts w:hAnsi="Times New Roman" w:ascii="Times New Roman"/>
          <w:b w:val="false"/>
        </w:rPr>
      </w:pPr>
      <w:r w:rsidRPr="008E14DC">
        <w:rPr>
          <w:rFonts w:hAnsi="Times New Roman" w:ascii="Times New Roman"/>
          <w:b w:val="false"/>
        </w:rPr>
        <w:t>sudnica broj 3, I. kat</w:t>
      </w:r>
    </w:p>
    <w:p w:rsidRDefault="00786B31" w:rsidP="00786B31" w:rsidR="00786B31" w:rsidRPr="008E14DC">
      <w:pPr>
        <w:jc w:val="center"/>
        <w:rPr>
          <w:rFonts w:hAnsi="Times New Roman" w:ascii="Times New Roman"/>
          <w:b w:val="false"/>
        </w:rPr>
      </w:pPr>
      <w:r w:rsidRPr="008E14DC">
        <w:rPr>
          <w:rFonts w:hAnsi="Times New Roman" w:ascii="Times New Roman"/>
          <w:b w:val="false"/>
        </w:rPr>
        <w:t>u Trgovačkom sudu u Rijeci,</w:t>
      </w:r>
    </w:p>
    <w:p w:rsidRDefault="00786B31" w:rsidP="00786B31" w:rsidR="00786B31" w:rsidRPr="008E14DC">
      <w:pPr>
        <w:jc w:val="center"/>
        <w:rPr>
          <w:rFonts w:hAnsi="Times New Roman" w:ascii="Times New Roman"/>
          <w:b w:val="false"/>
        </w:rPr>
      </w:pPr>
      <w:r w:rsidRPr="008E14DC">
        <w:rPr>
          <w:rFonts w:hAnsi="Times New Roman" w:ascii="Times New Roman"/>
          <w:b w:val="false"/>
        </w:rPr>
        <w:t>Zadarska 1 i 3.</w:t>
      </w:r>
    </w:p>
    <w:p w:rsidRDefault="00786B31" w:rsidP="00786B31" w:rsidR="00786B31" w:rsidRPr="008E14DC">
      <w:pPr>
        <w:jc w:val="center"/>
        <w:rPr>
          <w:rFonts w:hAnsi="Times New Roman" w:ascii="Times New Roman"/>
          <w:b w:val="false"/>
        </w:rPr>
      </w:pPr>
    </w:p>
    <w:p w:rsidRDefault="00786B31" w:rsidP="00786B31" w:rsidR="00786B31" w:rsidRPr="008E14DC">
      <w:pPr>
        <w:jc w:val="both"/>
        <w:rPr>
          <w:rFonts w:hAnsi="Times New Roman" w:ascii="Times New Roman"/>
          <w:b w:val="false"/>
        </w:rPr>
      </w:pPr>
      <w:r w:rsidRPr="008E14DC">
        <w:rPr>
          <w:rFonts w:hAnsi="Times New Roman" w:ascii="Times New Roman"/>
          <w:b w:val="false"/>
        </w:rPr>
        <w:tab/>
        <w:t>IX. Tablica prijavljenih tražbina, tablica razlučnih prava koja su upisana u javnim knjigama i tablica izlučnih prava koje će na propisanom obrascu sastaviti stečajni upravitelj biti će objavljene na mrežnoj stranici e-Oglasna ploča sudova nakon isteka roka za prijavu tražbina, a najkasnije osam dana prije održavanja ispitnog ročišta.</w:t>
      </w:r>
    </w:p>
    <w:p w:rsidRDefault="00786B31" w:rsidP="00786B31" w:rsidR="00786B31" w:rsidRPr="008E14DC">
      <w:pPr>
        <w:jc w:val="center"/>
        <w:rPr>
          <w:rFonts w:hAnsi="Times New Roman" w:ascii="Times New Roman"/>
          <w:b w:val="false"/>
        </w:rPr>
      </w:pPr>
    </w:p>
    <w:p w:rsidRDefault="00F33DB8" w:rsidP="00F33DB8" w:rsidR="006A2DFC" w:rsidRPr="008E14DC">
      <w:pPr>
        <w:jc w:val="both"/>
        <w:rPr>
          <w:rFonts w:hAnsi="Times New Roman" w:ascii="Times New Roman"/>
          <w:b w:val="false"/>
        </w:rPr>
      </w:pPr>
      <w:r w:rsidRPr="008E14DC">
        <w:rPr>
          <w:rFonts w:hAnsi="Times New Roman" w:ascii="Times New Roman"/>
          <w:b w:val="false"/>
        </w:rPr>
        <w:tab/>
      </w:r>
      <w:r w:rsidR="00FE24C7">
        <w:rPr>
          <w:rFonts w:hAnsi="Times New Roman" w:ascii="Times New Roman"/>
          <w:b w:val="false"/>
        </w:rPr>
        <w:t>X</w:t>
      </w:r>
      <w:r w:rsidRPr="008E14DC">
        <w:rPr>
          <w:rFonts w:hAnsi="Times New Roman" w:ascii="Times New Roman"/>
          <w:b w:val="false"/>
        </w:rPr>
        <w:t xml:space="preserve">. Stečajna masa iza </w:t>
      </w:r>
      <w:r w:rsidR="00D908DA" w:rsidRPr="008E14DC">
        <w:rPr>
          <w:rFonts w:hAnsi="Times New Roman" w:ascii="Times New Roman"/>
          <w:b w:val="false"/>
          <w:lang w:eastAsia="hr-HR"/>
        </w:rPr>
        <w:t>ŠILIĆ d. o. o. za trgovinu i usluge u stečaju Rijeka, Žarka Pezelja 6</w:t>
      </w:r>
      <w:r w:rsidR="00D908DA" w:rsidRPr="008E14DC">
        <w:rPr>
          <w:rFonts w:hAnsi="Times New Roman" w:ascii="Times New Roman"/>
          <w:b w:val="false"/>
        </w:rPr>
        <w:t xml:space="preserve">, MBS </w:t>
      </w:r>
      <w:r w:rsidR="00D908DA" w:rsidRPr="008E14DC">
        <w:rPr>
          <w:rFonts w:hAnsi="Times New Roman" w:ascii="Times New Roman"/>
          <w:b w:val="false"/>
          <w:lang w:eastAsia="hr-HR"/>
        </w:rPr>
        <w:t>040056780</w:t>
      </w:r>
      <w:r w:rsidR="00705456" w:rsidRPr="008E14DC">
        <w:rPr>
          <w:rFonts w:hAnsi="Times New Roman" w:ascii="Times New Roman"/>
          <w:b w:val="false"/>
          <w:bCs/>
        </w:rPr>
        <w:t xml:space="preserve"> </w:t>
      </w:r>
      <w:r w:rsidRPr="008E14DC">
        <w:rPr>
          <w:rFonts w:hAnsi="Times New Roman" w:ascii="Times New Roman"/>
          <w:b w:val="false"/>
          <w:lang w:eastAsia="hr-HR"/>
        </w:rPr>
        <w:t>upisati će se u sudski registar</w:t>
      </w:r>
      <w:r w:rsidRPr="008E14DC">
        <w:rPr>
          <w:rFonts w:hAnsi="Times New Roman" w:ascii="Times New Roman"/>
          <w:b w:val="false"/>
        </w:rPr>
        <w:t>.</w:t>
      </w:r>
    </w:p>
    <w:p w:rsidRDefault="006A2DFC" w:rsidP="00D31E47" w:rsidR="006A2DFC" w:rsidRPr="008E14DC">
      <w:pPr>
        <w:jc w:val="center"/>
        <w:rPr>
          <w:rFonts w:hAnsi="Times New Roman" w:ascii="Times New Roman"/>
          <w:b w:val="false"/>
        </w:rPr>
      </w:pPr>
    </w:p>
    <w:p w:rsidRDefault="00D31E47" w:rsidP="00D31E47" w:rsidR="00D31E47">
      <w:pPr>
        <w:jc w:val="center"/>
        <w:rPr>
          <w:rFonts w:hAnsi="Times New Roman" w:ascii="Times New Roman"/>
          <w:b w:val="false"/>
        </w:rPr>
      </w:pPr>
      <w:r w:rsidRPr="008E14DC">
        <w:rPr>
          <w:rFonts w:hAnsi="Times New Roman" w:ascii="Times New Roman"/>
          <w:b w:val="false"/>
        </w:rPr>
        <w:t>Obrazloženje</w:t>
      </w:r>
    </w:p>
    <w:p w:rsidRDefault="00FE24C7" w:rsidP="00D31E47" w:rsidR="00FE24C7" w:rsidRPr="008E14DC">
      <w:pPr>
        <w:jc w:val="center"/>
        <w:rPr>
          <w:rFonts w:hAnsi="Times New Roman" w:ascii="Times New Roman"/>
          <w:b w:val="false"/>
        </w:rPr>
      </w:pPr>
    </w:p>
    <w:p w:rsidRDefault="00D31E47" w:rsidP="00FE24C7" w:rsidR="00FE24C7">
      <w:pPr>
        <w:jc w:val="both"/>
        <w:rPr>
          <w:rFonts w:hAnsi="Times New Roman" w:ascii="Times New Roman"/>
          <w:b w:val="false"/>
          <w:bCs/>
        </w:rPr>
      </w:pPr>
      <w:r w:rsidRPr="008E14DC">
        <w:rPr>
          <w:rFonts w:hAnsi="Times New Roman" w:ascii="Times New Roman"/>
          <w:b w:val="false"/>
          <w:bCs/>
        </w:rPr>
        <w:t xml:space="preserve"> </w:t>
      </w:r>
      <w:r w:rsidRPr="008E14DC">
        <w:rPr>
          <w:rFonts w:hAnsi="Times New Roman" w:ascii="Times New Roman"/>
          <w:b w:val="false"/>
          <w:bCs/>
        </w:rPr>
        <w:tab/>
        <w:t>Rješenjem ovog suda poslovni broj St-</w:t>
      </w:r>
      <w:r w:rsidR="00786B31" w:rsidRPr="008E14DC">
        <w:rPr>
          <w:rFonts w:hAnsi="Times New Roman" w:ascii="Times New Roman"/>
          <w:b w:val="false"/>
          <w:bCs/>
        </w:rPr>
        <w:t>50</w:t>
      </w:r>
      <w:r w:rsidR="00D10B07" w:rsidRPr="008E14DC">
        <w:rPr>
          <w:rFonts w:hAnsi="Times New Roman" w:ascii="Times New Roman"/>
          <w:b w:val="false"/>
          <w:bCs/>
        </w:rPr>
        <w:t>/20</w:t>
      </w:r>
      <w:r w:rsidR="00786B31" w:rsidRPr="008E14DC">
        <w:rPr>
          <w:rFonts w:hAnsi="Times New Roman" w:ascii="Times New Roman"/>
          <w:b w:val="false"/>
          <w:bCs/>
        </w:rPr>
        <w:t>14-9</w:t>
      </w:r>
      <w:r w:rsidRPr="008E14DC">
        <w:rPr>
          <w:rFonts w:hAnsi="Times New Roman" w:ascii="Times New Roman"/>
          <w:b w:val="false"/>
          <w:bCs/>
        </w:rPr>
        <w:t xml:space="preserve"> od </w:t>
      </w:r>
      <w:r w:rsidR="00786B31" w:rsidRPr="008E14DC">
        <w:rPr>
          <w:rFonts w:hAnsi="Times New Roman" w:ascii="Times New Roman"/>
          <w:b w:val="false"/>
          <w:bCs/>
        </w:rPr>
        <w:t>13. listopada 2014. otvoren je i istovremeno zaključe stečajni po</w:t>
      </w:r>
      <w:r w:rsidR="00D10B07" w:rsidRPr="008E14DC">
        <w:rPr>
          <w:rFonts w:hAnsi="Times New Roman" w:ascii="Times New Roman"/>
          <w:b w:val="false"/>
        </w:rPr>
        <w:t xml:space="preserve">stupak nad dužnikom </w:t>
      </w:r>
      <w:r w:rsidR="00786B31" w:rsidRPr="008E14DC">
        <w:rPr>
          <w:rFonts w:hAnsi="Times New Roman" w:ascii="Times New Roman"/>
          <w:b w:val="false"/>
          <w:lang w:eastAsia="hr-HR"/>
        </w:rPr>
        <w:t>ŠILIĆ d. o. o. za trgovinu i usluge u stečaju Rijeka, Žarka Pezelja 6</w:t>
      </w:r>
      <w:r w:rsidR="00786B31" w:rsidRPr="008E14DC">
        <w:rPr>
          <w:rFonts w:hAnsi="Times New Roman" w:ascii="Times New Roman"/>
          <w:b w:val="false"/>
        </w:rPr>
        <w:t xml:space="preserve">, MBS </w:t>
      </w:r>
      <w:r w:rsidR="00786B31" w:rsidRPr="008E14DC">
        <w:rPr>
          <w:rFonts w:hAnsi="Times New Roman" w:ascii="Times New Roman"/>
          <w:b w:val="false"/>
          <w:lang w:eastAsia="hr-HR"/>
        </w:rPr>
        <w:t>040056780, OIB: 77741426477, te je imenovan stečajni upravitelj Ana Vičević Gračanin, odvjetnik u Čavlima, Čavle 117, OIB: 75471893129</w:t>
      </w:r>
      <w:r w:rsidRPr="008E14DC">
        <w:rPr>
          <w:rFonts w:hAnsi="Times New Roman" w:ascii="Times New Roman"/>
          <w:b w:val="false"/>
          <w:bCs/>
        </w:rPr>
        <w:t xml:space="preserve">. </w:t>
      </w:r>
    </w:p>
    <w:p w:rsidRDefault="00FE24C7" w:rsidP="00FE24C7" w:rsidR="000E2D06" w:rsidRPr="008E14DC">
      <w:pPr>
        <w:jc w:val="both"/>
        <w:rPr>
          <w:rFonts w:hAnsi="Times New Roman" w:ascii="Times New Roman"/>
          <w:b w:val="false"/>
          <w:bCs/>
        </w:rPr>
      </w:pPr>
      <w:r>
        <w:rPr>
          <w:rFonts w:hAnsi="Times New Roman" w:ascii="Times New Roman"/>
          <w:b w:val="false"/>
          <w:bCs/>
        </w:rPr>
        <w:tab/>
      </w:r>
      <w:r w:rsidR="00D10B07" w:rsidRPr="008E14DC">
        <w:rPr>
          <w:rFonts w:hAnsi="Times New Roman" w:ascii="Times New Roman"/>
          <w:b w:val="false"/>
          <w:bCs/>
        </w:rPr>
        <w:t xml:space="preserve">Stečajni upravitelj </w:t>
      </w:r>
      <w:r w:rsidR="00786B31" w:rsidRPr="008E14DC">
        <w:rPr>
          <w:rFonts w:hAnsi="Times New Roman" w:ascii="Times New Roman"/>
          <w:b w:val="false"/>
        </w:rPr>
        <w:t>Ana Vičević Gračanin</w:t>
      </w:r>
      <w:r w:rsidR="006A2DFC" w:rsidRPr="008E14DC">
        <w:rPr>
          <w:rFonts w:hAnsi="Times New Roman" w:ascii="Times New Roman"/>
          <w:b w:val="false"/>
          <w:bCs/>
        </w:rPr>
        <w:t xml:space="preserve"> </w:t>
      </w:r>
      <w:r w:rsidR="00D31E47" w:rsidRPr="008E14DC">
        <w:rPr>
          <w:rFonts w:hAnsi="Times New Roman" w:ascii="Times New Roman"/>
          <w:b w:val="false"/>
          <w:bCs/>
        </w:rPr>
        <w:t>podni</w:t>
      </w:r>
      <w:r w:rsidR="006A2DFC" w:rsidRPr="008E14DC">
        <w:rPr>
          <w:rFonts w:hAnsi="Times New Roman" w:ascii="Times New Roman"/>
          <w:b w:val="false"/>
          <w:bCs/>
        </w:rPr>
        <w:t>jela</w:t>
      </w:r>
      <w:r w:rsidR="00D31E47" w:rsidRPr="008E14DC">
        <w:rPr>
          <w:rFonts w:hAnsi="Times New Roman" w:ascii="Times New Roman"/>
          <w:b w:val="false"/>
          <w:bCs/>
        </w:rPr>
        <w:t xml:space="preserve"> </w:t>
      </w:r>
      <w:r w:rsidR="00D10B07" w:rsidRPr="008E14DC">
        <w:rPr>
          <w:rFonts w:hAnsi="Times New Roman" w:ascii="Times New Roman"/>
          <w:b w:val="false"/>
          <w:bCs/>
        </w:rPr>
        <w:t xml:space="preserve">je </w:t>
      </w:r>
      <w:r w:rsidR="00D31E47" w:rsidRPr="008E14DC">
        <w:rPr>
          <w:rFonts w:hAnsi="Times New Roman" w:ascii="Times New Roman"/>
          <w:b w:val="false"/>
          <w:bCs/>
        </w:rPr>
        <w:t xml:space="preserve">sudu prijedlog za nastavak postupka radi naknadne diobe sukladno čl. </w:t>
      </w:r>
      <w:smartTag w:element="metricconverter" w:uri="urn:schemas-microsoft-com:office:smarttags">
        <w:smartTagPr>
          <w:attr w:val="199. st" w:name="ProductID"/>
        </w:smartTagPr>
        <w:r w:rsidR="00D31E47" w:rsidRPr="008E14DC">
          <w:rPr>
            <w:rFonts w:hAnsi="Times New Roman" w:ascii="Times New Roman"/>
            <w:b w:val="false"/>
            <w:bCs/>
          </w:rPr>
          <w:t>199. st</w:t>
        </w:r>
      </w:smartTag>
      <w:r w:rsidR="00D31E47" w:rsidRPr="008E14DC">
        <w:rPr>
          <w:rFonts w:hAnsi="Times New Roman" w:ascii="Times New Roman"/>
          <w:b w:val="false"/>
          <w:bCs/>
        </w:rPr>
        <w:t xml:space="preserve">. 1. t. 3. i st. 2. </w:t>
      </w:r>
      <w:r w:rsidR="006A2DFC" w:rsidRPr="008E14DC">
        <w:rPr>
          <w:rFonts w:hAnsi="Times New Roman" w:ascii="Times New Roman"/>
          <w:b w:val="false"/>
          <w:bCs/>
        </w:rPr>
        <w:t>Stečajnog zakona (dalje: SZ, objavljen u NN 44/96, 29/99, 129/00, 123/03, 82/06, 116/10, 25/12</w:t>
      </w:r>
      <w:r w:rsidR="004D1E76" w:rsidRPr="008E14DC">
        <w:rPr>
          <w:rFonts w:hAnsi="Times New Roman" w:ascii="Times New Roman"/>
          <w:b w:val="false"/>
          <w:bCs/>
        </w:rPr>
        <w:t xml:space="preserve">, </w:t>
      </w:r>
      <w:r w:rsidR="006A2DFC" w:rsidRPr="008E14DC">
        <w:rPr>
          <w:rFonts w:hAnsi="Times New Roman" w:ascii="Times New Roman"/>
          <w:b w:val="false"/>
          <w:bCs/>
        </w:rPr>
        <w:t>133/12</w:t>
      </w:r>
      <w:r w:rsidR="00786B31" w:rsidRPr="008E14DC">
        <w:rPr>
          <w:rFonts w:hAnsi="Times New Roman" w:ascii="Times New Roman"/>
          <w:b w:val="false"/>
          <w:bCs/>
        </w:rPr>
        <w:t>,</w:t>
      </w:r>
      <w:r w:rsidR="004D1E76" w:rsidRPr="008E14DC">
        <w:rPr>
          <w:rFonts w:hAnsi="Times New Roman" w:ascii="Times New Roman"/>
          <w:b w:val="false"/>
          <w:bCs/>
        </w:rPr>
        <w:t xml:space="preserve"> 71/15</w:t>
      </w:r>
      <w:r w:rsidR="00786B31" w:rsidRPr="008E14DC">
        <w:rPr>
          <w:rFonts w:hAnsi="Times New Roman" w:ascii="Times New Roman"/>
          <w:b w:val="false"/>
          <w:bCs/>
        </w:rPr>
        <w:t>, 104/07</w:t>
      </w:r>
      <w:r w:rsidR="006A2DFC" w:rsidRPr="008E14DC">
        <w:rPr>
          <w:rFonts w:hAnsi="Times New Roman" w:ascii="Times New Roman"/>
          <w:b w:val="false"/>
          <w:bCs/>
        </w:rPr>
        <w:t>)</w:t>
      </w:r>
      <w:r w:rsidR="00D10B07" w:rsidRPr="008E14DC">
        <w:rPr>
          <w:rFonts w:hAnsi="Times New Roman" w:ascii="Times New Roman"/>
          <w:b w:val="false"/>
          <w:bCs/>
        </w:rPr>
        <w:t xml:space="preserve"> te upis stečajne mase iza </w:t>
      </w:r>
      <w:r w:rsidR="00786B31" w:rsidRPr="008E14DC">
        <w:rPr>
          <w:rFonts w:hAnsi="Times New Roman" w:ascii="Times New Roman"/>
          <w:b w:val="false"/>
          <w:lang w:eastAsia="hr-HR"/>
        </w:rPr>
        <w:t>ŠILIĆ d. o. o. za trgovinu i usluge u stečaju Rijeka, Žarka Pezelja 6</w:t>
      </w:r>
      <w:r w:rsidR="00786B31" w:rsidRPr="008E14DC">
        <w:rPr>
          <w:rFonts w:hAnsi="Times New Roman" w:ascii="Times New Roman"/>
          <w:b w:val="false"/>
        </w:rPr>
        <w:t xml:space="preserve">, MBS </w:t>
      </w:r>
      <w:r w:rsidR="00786B31" w:rsidRPr="008E14DC">
        <w:rPr>
          <w:rFonts w:hAnsi="Times New Roman" w:ascii="Times New Roman"/>
          <w:b w:val="false"/>
          <w:lang w:eastAsia="hr-HR"/>
        </w:rPr>
        <w:t>040056780</w:t>
      </w:r>
      <w:r w:rsidR="00786B31" w:rsidRPr="008E14DC">
        <w:rPr>
          <w:rFonts w:hAnsi="Times New Roman" w:ascii="Times New Roman"/>
          <w:b w:val="false"/>
          <w:bCs/>
        </w:rPr>
        <w:t xml:space="preserve"> </w:t>
      </w:r>
      <w:r w:rsidR="00D10B07" w:rsidRPr="008E14DC">
        <w:rPr>
          <w:rFonts w:hAnsi="Times New Roman" w:ascii="Times New Roman"/>
          <w:b w:val="false"/>
        </w:rPr>
        <w:t>u sudski registar</w:t>
      </w:r>
      <w:r w:rsidR="00D31E47" w:rsidRPr="008E14DC">
        <w:rPr>
          <w:rFonts w:hAnsi="Times New Roman" w:ascii="Times New Roman"/>
          <w:b w:val="false"/>
          <w:bCs/>
        </w:rPr>
        <w:t>. U prijedlogu navodi da postoji naknadno pronađena imovina koja ulazi u steča</w:t>
      </w:r>
      <w:r w:rsidR="006A2DFC" w:rsidRPr="008E14DC">
        <w:rPr>
          <w:rFonts w:hAnsi="Times New Roman" w:ascii="Times New Roman"/>
          <w:b w:val="false"/>
          <w:bCs/>
        </w:rPr>
        <w:t>j</w:t>
      </w:r>
      <w:r w:rsidR="00D31E47" w:rsidRPr="008E14DC">
        <w:rPr>
          <w:rFonts w:hAnsi="Times New Roman" w:ascii="Times New Roman"/>
          <w:b w:val="false"/>
          <w:bCs/>
        </w:rPr>
        <w:t>nu masu</w:t>
      </w:r>
      <w:r w:rsidR="004D1E76" w:rsidRPr="008E14DC">
        <w:rPr>
          <w:rFonts w:hAnsi="Times New Roman" w:ascii="Times New Roman"/>
          <w:b w:val="false"/>
          <w:bCs/>
        </w:rPr>
        <w:t xml:space="preserve"> (</w:t>
      </w:r>
      <w:r w:rsidR="00434B69" w:rsidRPr="008E14DC">
        <w:rPr>
          <w:rFonts w:hAnsi="Times New Roman" w:ascii="Times New Roman"/>
          <w:b w:val="false"/>
          <w:bCs/>
        </w:rPr>
        <w:t xml:space="preserve">novčana sredstva </w:t>
      </w:r>
      <w:r w:rsidR="00786B31" w:rsidRPr="008E14DC">
        <w:rPr>
          <w:rFonts w:hAnsi="Times New Roman" w:ascii="Times New Roman"/>
          <w:b w:val="false"/>
          <w:bCs/>
        </w:rPr>
        <w:t>u inosu od 24.307,39 kn</w:t>
      </w:r>
      <w:r w:rsidR="004D1E76" w:rsidRPr="008E14DC">
        <w:rPr>
          <w:rFonts w:hAnsi="Times New Roman" w:ascii="Times New Roman"/>
          <w:b w:val="false"/>
          <w:bCs/>
        </w:rPr>
        <w:t>)</w:t>
      </w:r>
      <w:r w:rsidR="00D31E47" w:rsidRPr="008E14DC">
        <w:rPr>
          <w:rFonts w:hAnsi="Times New Roman" w:ascii="Times New Roman"/>
          <w:b w:val="false"/>
          <w:bCs/>
        </w:rPr>
        <w:t>, te da su ostvareni uvjeti za nastavak postupka radi naknadne diobe</w:t>
      </w:r>
      <w:r w:rsidR="00F33DB8" w:rsidRPr="008E14DC">
        <w:rPr>
          <w:rFonts w:hAnsi="Times New Roman" w:ascii="Times New Roman"/>
          <w:b w:val="false"/>
          <w:bCs/>
        </w:rPr>
        <w:t>.</w:t>
      </w:r>
      <w:r w:rsidR="000E2D06" w:rsidRPr="008E14DC">
        <w:rPr>
          <w:rFonts w:hAnsi="Times New Roman" w:ascii="Times New Roman"/>
          <w:b w:val="false"/>
          <w:bCs/>
        </w:rPr>
        <w:t xml:space="preserve"> </w:t>
      </w:r>
    </w:p>
    <w:p w:rsidRDefault="00F33DB8" w:rsidP="00FE24C7" w:rsidR="00FE24C7">
      <w:pPr>
        <w:ind w:firstLine="1440"/>
        <w:jc w:val="both"/>
        <w:rPr>
          <w:rFonts w:hAnsi="Times New Roman" w:ascii="Times New Roman"/>
          <w:b w:val="false"/>
          <w:bCs/>
        </w:rPr>
      </w:pPr>
      <w:r w:rsidRPr="008E14DC">
        <w:rPr>
          <w:rFonts w:hAnsi="Times New Roman" w:ascii="Times New Roman"/>
          <w:b w:val="false"/>
          <w:bCs/>
        </w:rPr>
        <w:t xml:space="preserve">Dana 1. rujna 2015. godine na snagu je stupio Stečajni zakon </w:t>
      </w:r>
      <w:r w:rsidR="00F267D6" w:rsidRPr="008E14DC">
        <w:rPr>
          <w:rFonts w:hAnsi="Times New Roman" w:ascii="Times New Roman"/>
          <w:b w:val="false"/>
          <w:bCs/>
        </w:rPr>
        <w:t>(</w:t>
      </w:r>
      <w:r w:rsidRPr="008E14DC">
        <w:rPr>
          <w:rFonts w:hAnsi="Times New Roman" w:ascii="Times New Roman"/>
          <w:b w:val="false"/>
          <w:bCs/>
        </w:rPr>
        <w:t xml:space="preserve">objavljen u </w:t>
      </w:r>
      <w:r w:rsidR="00F267D6" w:rsidRPr="008E14DC">
        <w:rPr>
          <w:rFonts w:hAnsi="Times New Roman" w:ascii="Times New Roman"/>
          <w:b w:val="false"/>
          <w:bCs/>
        </w:rPr>
        <w:t xml:space="preserve">NN 71/15) prema </w:t>
      </w:r>
      <w:r w:rsidR="000E2D06" w:rsidRPr="008E14DC">
        <w:rPr>
          <w:rFonts w:hAnsi="Times New Roman" w:ascii="Times New Roman"/>
          <w:b w:val="false"/>
          <w:bCs/>
        </w:rPr>
        <w:t xml:space="preserve">čijem </w:t>
      </w:r>
      <w:r w:rsidR="00F267D6" w:rsidRPr="008E14DC">
        <w:rPr>
          <w:rFonts w:hAnsi="Times New Roman" w:ascii="Times New Roman"/>
          <w:b w:val="false"/>
          <w:bCs/>
        </w:rPr>
        <w:t>članku 441. stavak 1.</w:t>
      </w:r>
      <w:r w:rsidR="000E2D06" w:rsidRPr="008E14DC">
        <w:rPr>
          <w:rFonts w:hAnsi="Times New Roman" w:ascii="Times New Roman"/>
          <w:b w:val="false"/>
          <w:bCs/>
        </w:rPr>
        <w:t xml:space="preserve"> će se stečajni postupci pokrenuti prije stupanja na snagu ovog Zakona dovršiti prema odredbama Stečajnoga zakona koji je bio </w:t>
      </w:r>
      <w:r w:rsidR="000E2D06" w:rsidRPr="008E14DC">
        <w:rPr>
          <w:rFonts w:hAnsi="Times New Roman" w:ascii="Times New Roman"/>
          <w:b w:val="false"/>
          <w:bCs/>
        </w:rPr>
        <w:lastRenderedPageBreak/>
        <w:t>na snazi u vrijeme njihova pokretanja. Iznimno od navedene odredbe, prema stavku 2. istoga članka će se na postupke koji su u tijeku (osim ako su radnje na koje se odnose započete prije stupanja na snagu ovoga Zakona) primijeniti (među ostalima) odredba</w:t>
      </w:r>
      <w:r w:rsidR="00FE24C7">
        <w:rPr>
          <w:rFonts w:hAnsi="Times New Roman" w:ascii="Times New Roman"/>
          <w:b w:val="false"/>
          <w:bCs/>
        </w:rPr>
        <w:t xml:space="preserve"> članka 289 stavak 4.-7. i 438.</w:t>
      </w:r>
    </w:p>
    <w:p w:rsidRDefault="00FE24C7" w:rsidP="00FE24C7" w:rsidR="00FE24C7">
      <w:pPr>
        <w:ind w:firstLine="567"/>
        <w:jc w:val="both"/>
        <w:rPr>
          <w:rFonts w:hAnsi="Times New Roman" w:ascii="Times New Roman"/>
          <w:b w:val="false"/>
        </w:rPr>
      </w:pPr>
      <w:r>
        <w:rPr>
          <w:rFonts w:hAnsi="Times New Roman" w:ascii="Times New Roman"/>
          <w:b w:val="false"/>
          <w:bCs/>
        </w:rPr>
        <w:t xml:space="preserve">   </w:t>
      </w:r>
      <w:r w:rsidR="000E2D06" w:rsidRPr="008E14DC">
        <w:rPr>
          <w:rFonts w:hAnsi="Times New Roman" w:ascii="Times New Roman"/>
          <w:b w:val="false"/>
          <w:bCs/>
        </w:rPr>
        <w:t xml:space="preserve">Odredbom čl. </w:t>
      </w:r>
      <w:smartTag w:element="metricconverter" w:uri="urn:schemas-microsoft-com:office:smarttags">
        <w:smartTagPr>
          <w:attr w:val="199. st" w:name="ProductID"/>
        </w:smartTagPr>
        <w:r w:rsidR="000E2D06" w:rsidRPr="008E14DC">
          <w:rPr>
            <w:rFonts w:hAnsi="Times New Roman" w:ascii="Times New Roman"/>
            <w:b w:val="false"/>
            <w:bCs/>
          </w:rPr>
          <w:t>199. st</w:t>
        </w:r>
      </w:smartTag>
      <w:r w:rsidR="000E2D06" w:rsidRPr="008E14DC">
        <w:rPr>
          <w:rFonts w:hAnsi="Times New Roman" w:ascii="Times New Roman"/>
          <w:b w:val="false"/>
          <w:bCs/>
        </w:rPr>
        <w:t>. 1. Stečajnog zakona objavljenog u NN 44/96, 29/99, 129/00, 123/03, 82/06, 116/10, 25/12 i 133/12 (koja se odredba primjenjuje u konkretnom slučaju) propisano je da će stečajni sudac na prijedlog stečajnog upravitelja, kojega od stečajnih vjerovnika ili po službenoj dužnosti odrediti nastavak postupka radi naknadne diobe (između ostalog) ako se pronađe imovina koja ulazi u stečajnu masu. Prema st. 2. istog članka nastavak postupka može se odrediti bez obzira na to je li postupak bio zaključen.</w:t>
      </w:r>
    </w:p>
    <w:p w:rsidRDefault="00FE24C7" w:rsidP="00FE24C7" w:rsidR="00365219" w:rsidRPr="00FE24C7">
      <w:pPr>
        <w:ind w:firstLine="567"/>
        <w:jc w:val="both"/>
        <w:rPr>
          <w:rFonts w:hAnsi="Times New Roman" w:ascii="Times New Roman"/>
          <w:b w:val="false"/>
        </w:rPr>
      </w:pPr>
      <w:r>
        <w:rPr>
          <w:rFonts w:hAnsi="Times New Roman" w:ascii="Times New Roman"/>
          <w:b w:val="false"/>
          <w:bCs/>
        </w:rPr>
        <w:t xml:space="preserve">   </w:t>
      </w:r>
      <w:r w:rsidR="000E2D06" w:rsidRPr="008E14DC">
        <w:rPr>
          <w:rFonts w:hAnsi="Times New Roman" w:ascii="Times New Roman"/>
          <w:b w:val="false"/>
          <w:bCs/>
        </w:rPr>
        <w:t xml:space="preserve">U ovom slučaju je pronađena imovina koja ulazi u stečajnu masu i </w:t>
      </w:r>
      <w:r w:rsidR="00434B69" w:rsidRPr="008E14DC">
        <w:rPr>
          <w:rFonts w:hAnsi="Times New Roman" w:ascii="Times New Roman"/>
          <w:b w:val="false"/>
          <w:bCs/>
        </w:rPr>
        <w:t>navedena novčana sredstva</w:t>
      </w:r>
      <w:r w:rsidR="00365219" w:rsidRPr="008E14DC">
        <w:rPr>
          <w:rFonts w:hAnsi="Times New Roman" w:ascii="Times New Roman"/>
          <w:b w:val="false"/>
          <w:bCs/>
        </w:rPr>
        <w:t>.</w:t>
      </w:r>
    </w:p>
    <w:p w:rsidRDefault="00FE24C7" w:rsidR="00AC3467" w:rsidRPr="008E14DC">
      <w:pPr>
        <w:jc w:val="both"/>
        <w:rPr>
          <w:rFonts w:hAnsi="Times New Roman" w:ascii="Times New Roman"/>
          <w:b w:val="false"/>
        </w:rPr>
      </w:pPr>
      <w:r>
        <w:rPr>
          <w:rFonts w:hAnsi="Times New Roman" w:ascii="Times New Roman"/>
          <w:b w:val="false"/>
        </w:rPr>
        <w:tab/>
      </w:r>
      <w:r w:rsidR="00AC3467" w:rsidRPr="008E14DC">
        <w:rPr>
          <w:rFonts w:hAnsi="Times New Roman" w:ascii="Times New Roman"/>
          <w:b w:val="false"/>
        </w:rPr>
        <w:t>Navedena nekretnina stečajnog dužnika je, u skladu s odredbom članka 289. stavak 4. i 5. Stečajnog zakona objavljenog u NN 71/15, stečajna masa na koju se na odgovarajući način primjenjuju odredbe ovoga Zakona o stečajnom dužniku i njegovim tijelima. U ime i za račun te mase mogu se voditi sporovi, ako ovim Zakonom nije drukčije određeno. Stečajna masa je nositelj prava vlasništva i drugih prava i upisati će se u sudski registar. Pri upisu stečajne mase u sudski registar Ministarstvo financija – Porezna uprava po službenoj dužnosti će odrediti i dodijeliti osobni identifikacijski broj stečajnoj masi.</w:t>
      </w:r>
    </w:p>
    <w:p w:rsidRDefault="00FE24C7" w:rsidR="009969AA" w:rsidRPr="008E14DC">
      <w:pPr>
        <w:jc w:val="both"/>
        <w:rPr>
          <w:rFonts w:hAnsi="Times New Roman" w:ascii="Times New Roman"/>
          <w:b w:val="false"/>
        </w:rPr>
      </w:pPr>
      <w:r>
        <w:rPr>
          <w:rFonts w:hAnsi="Times New Roman" w:ascii="Times New Roman"/>
          <w:b w:val="false"/>
        </w:rPr>
        <w:tab/>
      </w:r>
      <w:r w:rsidR="009969AA" w:rsidRPr="008E14DC">
        <w:rPr>
          <w:rFonts w:hAnsi="Times New Roman" w:ascii="Times New Roman"/>
          <w:b w:val="false"/>
        </w:rPr>
        <w:t>Slijedom navedenoga, a na temelju citiranih zakonskih odredbi, sud je odlučio kao u izreci ovog rješenja.</w:t>
      </w:r>
    </w:p>
    <w:p w:rsidRDefault="002D4FA5" w:rsidP="00D90BEA" w:rsidR="002D4FA5" w:rsidRPr="008E14DC">
      <w:pPr>
        <w:jc w:val="center"/>
        <w:rPr>
          <w:rFonts w:hAnsi="Times New Roman" w:ascii="Times New Roman"/>
          <w:b w:val="false"/>
        </w:rPr>
      </w:pPr>
      <w:r w:rsidRPr="008E14DC">
        <w:rPr>
          <w:rFonts w:hAnsi="Times New Roman" w:ascii="Times New Roman"/>
          <w:b w:val="false"/>
        </w:rPr>
        <w:t>Rije</w:t>
      </w:r>
      <w:r w:rsidR="006B7DBB" w:rsidRPr="008E14DC">
        <w:rPr>
          <w:rFonts w:hAnsi="Times New Roman" w:ascii="Times New Roman"/>
          <w:b w:val="false"/>
        </w:rPr>
        <w:t>ka</w:t>
      </w:r>
      <w:r w:rsidRPr="008E14DC">
        <w:rPr>
          <w:rFonts w:hAnsi="Times New Roman" w:ascii="Times New Roman"/>
          <w:b w:val="false"/>
        </w:rPr>
        <w:t xml:space="preserve">, </w:t>
      </w:r>
      <w:r w:rsidR="00D90BEA" w:rsidRPr="008E14DC">
        <w:rPr>
          <w:rFonts w:hAnsi="Times New Roman" w:ascii="Times New Roman"/>
          <w:b w:val="false"/>
        </w:rPr>
        <w:t>21. studenoga</w:t>
      </w:r>
      <w:r w:rsidR="009969AA" w:rsidRPr="008E14DC">
        <w:rPr>
          <w:rFonts w:hAnsi="Times New Roman" w:ascii="Times New Roman"/>
          <w:b w:val="false"/>
        </w:rPr>
        <w:t xml:space="preserve"> 201</w:t>
      </w:r>
      <w:r w:rsidR="00E0505E" w:rsidRPr="008E14DC">
        <w:rPr>
          <w:rFonts w:hAnsi="Times New Roman" w:ascii="Times New Roman"/>
          <w:b w:val="false"/>
        </w:rPr>
        <w:t>7</w:t>
      </w:r>
      <w:r w:rsidRPr="008E14DC">
        <w:rPr>
          <w:rFonts w:hAnsi="Times New Roman" w:ascii="Times New Roman"/>
          <w:b w:val="false"/>
        </w:rPr>
        <w:t>.</w:t>
      </w:r>
    </w:p>
    <w:p w:rsidRDefault="002D4FA5" w:rsidR="002D4FA5" w:rsidRPr="008E14DC">
      <w:pPr>
        <w:jc w:val="both"/>
        <w:rPr>
          <w:rFonts w:hAnsi="Times New Roman" w:ascii="Times New Roman"/>
          <w:b w:val="false"/>
        </w:rPr>
      </w:pPr>
    </w:p>
    <w:p w:rsidRDefault="002D4FA5" w:rsidR="002D4FA5" w:rsidRPr="008E14DC">
      <w:pPr>
        <w:jc w:val="both"/>
        <w:rPr>
          <w:rFonts w:hAnsi="Times New Roman" w:ascii="Times New Roman"/>
          <w:b w:val="false"/>
        </w:rPr>
      </w:pPr>
      <w:r w:rsidRPr="008E14DC">
        <w:rPr>
          <w:rFonts w:hAnsi="Times New Roman" w:ascii="Times New Roman"/>
          <w:b w:val="false"/>
        </w:rPr>
        <w:tab/>
      </w:r>
      <w:r w:rsidRPr="008E14DC">
        <w:rPr>
          <w:rFonts w:hAnsi="Times New Roman" w:ascii="Times New Roman"/>
          <w:b w:val="false"/>
        </w:rPr>
        <w:tab/>
      </w:r>
      <w:r w:rsidRPr="008E14DC">
        <w:rPr>
          <w:rFonts w:hAnsi="Times New Roman" w:ascii="Times New Roman"/>
          <w:b w:val="false"/>
        </w:rPr>
        <w:tab/>
      </w:r>
      <w:r w:rsidRPr="008E14DC">
        <w:rPr>
          <w:rFonts w:hAnsi="Times New Roman" w:ascii="Times New Roman"/>
          <w:b w:val="false"/>
        </w:rPr>
        <w:tab/>
      </w:r>
      <w:r w:rsidRPr="008E14DC">
        <w:rPr>
          <w:rFonts w:hAnsi="Times New Roman" w:ascii="Times New Roman"/>
          <w:b w:val="false"/>
        </w:rPr>
        <w:tab/>
      </w:r>
      <w:r w:rsidRPr="008E14DC">
        <w:rPr>
          <w:rFonts w:hAnsi="Times New Roman" w:ascii="Times New Roman"/>
          <w:b w:val="false"/>
        </w:rPr>
        <w:tab/>
      </w:r>
      <w:r w:rsidRPr="008E14DC">
        <w:rPr>
          <w:rFonts w:hAnsi="Times New Roman" w:ascii="Times New Roman"/>
          <w:b w:val="false"/>
        </w:rPr>
        <w:tab/>
        <w:t xml:space="preserve">          Stečajni sudac</w:t>
      </w:r>
    </w:p>
    <w:p w:rsidRDefault="002D4FA5" w:rsidR="002D4FA5" w:rsidRPr="008E14DC">
      <w:pPr>
        <w:jc w:val="both"/>
        <w:rPr>
          <w:rFonts w:hAnsi="Times New Roman" w:ascii="Times New Roman"/>
          <w:b w:val="false"/>
        </w:rPr>
      </w:pPr>
      <w:r w:rsidRPr="008E14DC">
        <w:rPr>
          <w:rFonts w:hAnsi="Times New Roman" w:ascii="Times New Roman"/>
          <w:b w:val="false"/>
        </w:rPr>
        <w:tab/>
      </w:r>
      <w:r w:rsidRPr="008E14DC">
        <w:rPr>
          <w:rFonts w:hAnsi="Times New Roman" w:ascii="Times New Roman"/>
          <w:b w:val="false"/>
        </w:rPr>
        <w:tab/>
      </w:r>
      <w:r w:rsidRPr="008E14DC">
        <w:rPr>
          <w:rFonts w:hAnsi="Times New Roman" w:ascii="Times New Roman"/>
          <w:b w:val="false"/>
        </w:rPr>
        <w:tab/>
      </w:r>
      <w:r w:rsidRPr="008E14DC">
        <w:rPr>
          <w:rFonts w:hAnsi="Times New Roman" w:ascii="Times New Roman"/>
          <w:b w:val="false"/>
        </w:rPr>
        <w:tab/>
      </w:r>
      <w:r w:rsidRPr="008E14DC">
        <w:rPr>
          <w:rFonts w:hAnsi="Times New Roman" w:ascii="Times New Roman"/>
          <w:b w:val="false"/>
        </w:rPr>
        <w:tab/>
      </w:r>
      <w:r w:rsidRPr="008E14DC">
        <w:rPr>
          <w:rFonts w:hAnsi="Times New Roman" w:ascii="Times New Roman"/>
          <w:b w:val="false"/>
        </w:rPr>
        <w:tab/>
      </w:r>
      <w:r w:rsidRPr="008E14DC">
        <w:rPr>
          <w:rFonts w:hAnsi="Times New Roman" w:ascii="Times New Roman"/>
          <w:b w:val="false"/>
        </w:rPr>
        <w:tab/>
      </w:r>
      <w:r w:rsidR="006B7DBB" w:rsidRPr="008E14DC">
        <w:rPr>
          <w:rFonts w:hAnsi="Times New Roman" w:ascii="Times New Roman"/>
          <w:b w:val="false"/>
        </w:rPr>
        <w:t xml:space="preserve">  </w:t>
      </w:r>
      <w:r w:rsidR="008D5739" w:rsidRPr="008E14DC">
        <w:rPr>
          <w:rFonts w:hAnsi="Times New Roman" w:ascii="Times New Roman"/>
          <w:b w:val="false"/>
        </w:rPr>
        <w:t xml:space="preserve">        </w:t>
      </w:r>
      <w:r w:rsidR="006B7DBB" w:rsidRPr="008E14DC">
        <w:rPr>
          <w:rFonts w:hAnsi="Times New Roman" w:ascii="Times New Roman"/>
          <w:b w:val="false"/>
        </w:rPr>
        <w:t>Vera Jelenović</w:t>
      </w:r>
    </w:p>
    <w:p w:rsidRDefault="002D4FA5" w:rsidR="002D4FA5" w:rsidRPr="008E14DC">
      <w:pPr>
        <w:jc w:val="both"/>
        <w:rPr>
          <w:rFonts w:hAnsi="Times New Roman" w:ascii="Times New Roman"/>
          <w:b w:val="false"/>
        </w:rPr>
      </w:pPr>
    </w:p>
    <w:p w:rsidRDefault="002D4FA5" w:rsidR="002D4FA5" w:rsidRPr="008E14DC">
      <w:pPr>
        <w:jc w:val="both"/>
        <w:rPr>
          <w:rFonts w:hAnsi="Times New Roman" w:ascii="Times New Roman"/>
          <w:b w:val="false"/>
        </w:rPr>
      </w:pPr>
    </w:p>
    <w:p w:rsidRDefault="002D4FA5" w:rsidR="002D4FA5" w:rsidRPr="008E14DC">
      <w:pPr>
        <w:jc w:val="both"/>
        <w:rPr>
          <w:rFonts w:hAnsi="Times New Roman" w:ascii="Times New Roman"/>
          <w:b w:val="false"/>
        </w:rPr>
      </w:pPr>
    </w:p>
    <w:p w:rsidRDefault="002D4FA5" w:rsidR="002D4FA5" w:rsidRPr="008E14DC">
      <w:pPr>
        <w:rPr>
          <w:rFonts w:hAnsi="Times New Roman" w:ascii="Times New Roman"/>
          <w:b w:val="false"/>
        </w:rPr>
      </w:pPr>
      <w:r w:rsidRPr="008E14DC">
        <w:rPr>
          <w:rFonts w:hAnsi="Times New Roman" w:ascii="Times New Roman"/>
          <w:b w:val="false"/>
        </w:rPr>
        <w:t>UPUTA O PRAVNOM LIJEKU:</w:t>
      </w:r>
    </w:p>
    <w:p w:rsidRDefault="002D4FA5" w:rsidR="002D4FA5" w:rsidRPr="008E14DC">
      <w:pPr>
        <w:jc w:val="both"/>
        <w:rPr>
          <w:rFonts w:hAnsi="Times New Roman" w:ascii="Times New Roman"/>
          <w:b w:val="false"/>
        </w:rPr>
      </w:pPr>
      <w:r w:rsidRPr="008E14DC">
        <w:rPr>
          <w:rFonts w:hAnsi="Times New Roman" w:ascii="Times New Roman"/>
          <w:b w:val="false"/>
        </w:rPr>
        <w:tab/>
        <w:t xml:space="preserve">Protiv  rješenja kojim se određuje naknadna dioba pravo na žalbu ima dužnik pojedinac. </w:t>
      </w:r>
      <w:r w:rsidR="00D90BEA" w:rsidRPr="008E14DC">
        <w:rPr>
          <w:rFonts w:hAnsi="Times New Roman" w:ascii="Times New Roman"/>
          <w:b w:val="false"/>
        </w:rPr>
        <w:t xml:space="preserve">Dostava se smatra obavljenom istekom osmoga dana od dana objave pismena na mrežnoj stranici e-Oglasna ploča sudova. </w:t>
      </w:r>
      <w:r w:rsidRPr="008E14DC">
        <w:rPr>
          <w:rFonts w:hAnsi="Times New Roman" w:ascii="Times New Roman"/>
          <w:b w:val="false"/>
        </w:rPr>
        <w:t>Žalba  se podnosi ovom sudu u dva primjerka u roku od 8 dana od dana dostave ovog rješenja, a o žalbi odlučuje Visoki trgovački sud  Republike  Hrvatske.</w:t>
      </w:r>
    </w:p>
    <w:sectPr w:rsidSect="00C211FF" w:rsidR="002D4FA5" w:rsidRPr="008E14DC">
      <w:headerReference w:type="default" r:id="rId10"/>
      <w:footerReference w:type="even" r:id="rId11"/>
      <w:footerReference w:type="default" r:id="rId12"/>
      <w:footerReference w:type="first" r:id="rId13"/>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E0495" w:rsidR="00EE0495">
      <w:r>
        <w:separator/>
      </w:r>
    </w:p>
  </w:endnote>
  <w:endnote w:id="0" w:type="continuationSeparator">
    <w:p w:rsidRDefault="00EE0495" w:rsidR="00EE049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600A" w:rsidR="00EE600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E600A" w:rsidR="00EE600A">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600A" w:rsidR="00EE600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D3202">
      <w:rPr>
        <w:rStyle w:val="Brojstranice"/>
        <w:noProof/>
      </w:rPr>
      <w:t>2</w:t>
    </w:r>
    <w:r>
      <w:rPr>
        <w:rStyle w:val="Brojstranice"/>
      </w:rPr>
      <w:fldChar w:fldCharType="end"/>
    </w:r>
  </w:p>
  <w:p w:rsidRDefault="00EE600A" w:rsidR="00EE600A">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24551028"/>
      <w:docPartObj>
        <w:docPartGallery w:val="Page Numbers (Bottom of Page)"/>
        <w:docPartUnique/>
      </w:docPartObj>
    </w:sdtPr>
    <w:sdtEndPr/>
    <w:sdtContent>
      <w:p w:rsidRDefault="00C211FF" w:rsidR="00C211FF">
        <w:pPr>
          <w:pStyle w:val="Podnoje"/>
          <w:jc w:val="center"/>
        </w:pPr>
        <w:r>
          <w:fldChar w:fldCharType="begin"/>
        </w:r>
        <w:r>
          <w:instrText>PAGE   \* MERGEFORMAT</w:instrText>
        </w:r>
        <w:r>
          <w:fldChar w:fldCharType="separate"/>
        </w:r>
        <w:r w:rsidR="008D3202">
          <w:rPr>
            <w:noProof/>
          </w:rPr>
          <w:t>1</w:t>
        </w:r>
        <w:r>
          <w:fldChar w:fldCharType="end"/>
        </w:r>
      </w:p>
    </w:sdtContent>
  </w:sdt>
  <w:p w:rsidRDefault="00C211FF" w:rsidR="00C211F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E0495" w:rsidR="00EE0495">
      <w:r>
        <w:separator/>
      </w:r>
    </w:p>
  </w:footnote>
  <w:footnote w:id="0" w:type="continuationSeparator">
    <w:p w:rsidRDefault="00EE0495" w:rsidR="00EE049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81FFA" w:rsidP="00A81FFA" w:rsidR="00A81FFA" w:rsidRPr="00A81FFA">
    <w:pPr>
      <w:jc w:val="right"/>
      <w:rPr>
        <w:rFonts w:hAnsi="Times New Roman" w:ascii="Times New Roman"/>
        <w:b w:val="false"/>
      </w:rPr>
    </w:pP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t>Posl.br. 14 St-</w:t>
    </w:r>
    <w:r w:rsidR="00D90BEA">
      <w:rPr>
        <w:rFonts w:hAnsi="Times New Roman" w:ascii="Times New Roman"/>
        <w:b w:val="false"/>
      </w:rPr>
      <w:t>6</w:t>
    </w:r>
    <w:r w:rsidR="00D10B07">
      <w:rPr>
        <w:rFonts w:hAnsi="Times New Roman" w:ascii="Times New Roman"/>
        <w:b w:val="false"/>
      </w:rPr>
      <w:t>81/2017</w:t>
    </w:r>
    <w:r w:rsidR="00C211FF">
      <w:rPr>
        <w:rFonts w:hAnsi="Times New Roman" w:ascii="Times New Roman"/>
        <w:b w:val="false"/>
      </w:rPr>
      <w:t>-2</w:t>
    </w:r>
  </w:p>
  <w:p w:rsidRDefault="00A81FFA" w:rsidR="00A81FFA">
    <w:pPr>
      <w:pStyle w:val="Zaglavlje"/>
    </w:pPr>
  </w:p>
  <w:p w:rsidRDefault="00D90BEA" w:rsidP="00D90BEA" w:rsidR="00A81FFA">
    <w:pPr>
      <w:pStyle w:val="Zaglavlje"/>
      <w:tabs>
        <w:tab w:pos="4536" w:val="clear"/>
        <w:tab w:pos="9072" w:val="clear"/>
        <w:tab w:pos="6361" w:val="left"/>
      </w:tabs>
    </w:pP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91F27CA"/>
    <w:multiLevelType w:val="hybridMultilevel"/>
    <w:tmpl w:val="BA06268A"/>
    <w:lvl w:tplc="9272B4C6" w:ilvl="0">
      <w:start w:val="11"/>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6CC"/>
    <w:rsid w:val="00003D1C"/>
    <w:rsid w:val="00007012"/>
    <w:rsid w:val="000071B0"/>
    <w:rsid w:val="00010D23"/>
    <w:rsid w:val="0001155C"/>
    <w:rsid w:val="000117F8"/>
    <w:rsid w:val="00011D2C"/>
    <w:rsid w:val="00013DEE"/>
    <w:rsid w:val="000144D2"/>
    <w:rsid w:val="000167C8"/>
    <w:rsid w:val="00017D8C"/>
    <w:rsid w:val="000219BB"/>
    <w:rsid w:val="00022408"/>
    <w:rsid w:val="00027126"/>
    <w:rsid w:val="000275F6"/>
    <w:rsid w:val="00032440"/>
    <w:rsid w:val="00032989"/>
    <w:rsid w:val="000347ED"/>
    <w:rsid w:val="00034AA5"/>
    <w:rsid w:val="00035139"/>
    <w:rsid w:val="0003552D"/>
    <w:rsid w:val="00037E11"/>
    <w:rsid w:val="000401EC"/>
    <w:rsid w:val="00041043"/>
    <w:rsid w:val="00041E49"/>
    <w:rsid w:val="00042A66"/>
    <w:rsid w:val="0004671A"/>
    <w:rsid w:val="0005024F"/>
    <w:rsid w:val="00052D7F"/>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60C"/>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2702"/>
    <w:rsid w:val="000C3D83"/>
    <w:rsid w:val="000C6A60"/>
    <w:rsid w:val="000C6E28"/>
    <w:rsid w:val="000C73CD"/>
    <w:rsid w:val="000D34C6"/>
    <w:rsid w:val="000D38C1"/>
    <w:rsid w:val="000D586D"/>
    <w:rsid w:val="000D653A"/>
    <w:rsid w:val="000D6E84"/>
    <w:rsid w:val="000E2D06"/>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6319"/>
    <w:rsid w:val="00157B24"/>
    <w:rsid w:val="00160EA8"/>
    <w:rsid w:val="001651DF"/>
    <w:rsid w:val="00170CA0"/>
    <w:rsid w:val="0017227E"/>
    <w:rsid w:val="00173F82"/>
    <w:rsid w:val="00175232"/>
    <w:rsid w:val="001759C1"/>
    <w:rsid w:val="001763A2"/>
    <w:rsid w:val="00177D92"/>
    <w:rsid w:val="00180CB0"/>
    <w:rsid w:val="00183060"/>
    <w:rsid w:val="00185E59"/>
    <w:rsid w:val="00186DF1"/>
    <w:rsid w:val="00187526"/>
    <w:rsid w:val="00190582"/>
    <w:rsid w:val="00193182"/>
    <w:rsid w:val="00193962"/>
    <w:rsid w:val="00196AC6"/>
    <w:rsid w:val="001974DA"/>
    <w:rsid w:val="001A0B9B"/>
    <w:rsid w:val="001A1D02"/>
    <w:rsid w:val="001A1D78"/>
    <w:rsid w:val="001A24FD"/>
    <w:rsid w:val="001A39E4"/>
    <w:rsid w:val="001A479E"/>
    <w:rsid w:val="001A521A"/>
    <w:rsid w:val="001A7EAB"/>
    <w:rsid w:val="001A7EB1"/>
    <w:rsid w:val="001B09D5"/>
    <w:rsid w:val="001B63CC"/>
    <w:rsid w:val="001C16F5"/>
    <w:rsid w:val="001C2C82"/>
    <w:rsid w:val="001C2F51"/>
    <w:rsid w:val="001C2F77"/>
    <w:rsid w:val="001C4D21"/>
    <w:rsid w:val="001C5D97"/>
    <w:rsid w:val="001C645A"/>
    <w:rsid w:val="001C69EB"/>
    <w:rsid w:val="001D0612"/>
    <w:rsid w:val="001D4452"/>
    <w:rsid w:val="001D4809"/>
    <w:rsid w:val="001D6439"/>
    <w:rsid w:val="001D7684"/>
    <w:rsid w:val="001E039D"/>
    <w:rsid w:val="001E1221"/>
    <w:rsid w:val="001E1995"/>
    <w:rsid w:val="001E33C9"/>
    <w:rsid w:val="001E33E9"/>
    <w:rsid w:val="001E73E9"/>
    <w:rsid w:val="001F0A6D"/>
    <w:rsid w:val="001F166A"/>
    <w:rsid w:val="001F4907"/>
    <w:rsid w:val="001F4ABD"/>
    <w:rsid w:val="001F6500"/>
    <w:rsid w:val="001F6E48"/>
    <w:rsid w:val="00201715"/>
    <w:rsid w:val="00201E6E"/>
    <w:rsid w:val="002051FF"/>
    <w:rsid w:val="00207F64"/>
    <w:rsid w:val="00216BBD"/>
    <w:rsid w:val="00221B84"/>
    <w:rsid w:val="002247EB"/>
    <w:rsid w:val="00226D90"/>
    <w:rsid w:val="0022792A"/>
    <w:rsid w:val="00231324"/>
    <w:rsid w:val="00232EB1"/>
    <w:rsid w:val="00233B41"/>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5089"/>
    <w:rsid w:val="002676AC"/>
    <w:rsid w:val="00270A44"/>
    <w:rsid w:val="00271F2D"/>
    <w:rsid w:val="0027438E"/>
    <w:rsid w:val="002747B0"/>
    <w:rsid w:val="002750C8"/>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FA5"/>
    <w:rsid w:val="002D59EA"/>
    <w:rsid w:val="002E1B70"/>
    <w:rsid w:val="002E2354"/>
    <w:rsid w:val="002E2612"/>
    <w:rsid w:val="002E381E"/>
    <w:rsid w:val="002E3FE4"/>
    <w:rsid w:val="002E51A6"/>
    <w:rsid w:val="002E6400"/>
    <w:rsid w:val="002F03BD"/>
    <w:rsid w:val="002F0DA4"/>
    <w:rsid w:val="002F1954"/>
    <w:rsid w:val="002F2077"/>
    <w:rsid w:val="002F312A"/>
    <w:rsid w:val="002F396E"/>
    <w:rsid w:val="002F7C86"/>
    <w:rsid w:val="00300144"/>
    <w:rsid w:val="003004B2"/>
    <w:rsid w:val="00300DA2"/>
    <w:rsid w:val="00301105"/>
    <w:rsid w:val="0030601D"/>
    <w:rsid w:val="003060AB"/>
    <w:rsid w:val="00306D29"/>
    <w:rsid w:val="00307C7B"/>
    <w:rsid w:val="00310E88"/>
    <w:rsid w:val="003125C4"/>
    <w:rsid w:val="00312E78"/>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5219"/>
    <w:rsid w:val="0036677A"/>
    <w:rsid w:val="00366D76"/>
    <w:rsid w:val="0036745E"/>
    <w:rsid w:val="00372961"/>
    <w:rsid w:val="003766B9"/>
    <w:rsid w:val="00376734"/>
    <w:rsid w:val="0037682A"/>
    <w:rsid w:val="00377936"/>
    <w:rsid w:val="003817E1"/>
    <w:rsid w:val="00381992"/>
    <w:rsid w:val="003834C4"/>
    <w:rsid w:val="003851BE"/>
    <w:rsid w:val="003861FC"/>
    <w:rsid w:val="00386A43"/>
    <w:rsid w:val="0039003C"/>
    <w:rsid w:val="00394D47"/>
    <w:rsid w:val="00396724"/>
    <w:rsid w:val="00396B35"/>
    <w:rsid w:val="00396B82"/>
    <w:rsid w:val="00397128"/>
    <w:rsid w:val="003A0FCF"/>
    <w:rsid w:val="003A2DDD"/>
    <w:rsid w:val="003A3819"/>
    <w:rsid w:val="003A5B74"/>
    <w:rsid w:val="003A6F1A"/>
    <w:rsid w:val="003A758E"/>
    <w:rsid w:val="003B1F63"/>
    <w:rsid w:val="003B421F"/>
    <w:rsid w:val="003B46D0"/>
    <w:rsid w:val="003C0E07"/>
    <w:rsid w:val="003C13BD"/>
    <w:rsid w:val="003C1625"/>
    <w:rsid w:val="003C21CC"/>
    <w:rsid w:val="003C316F"/>
    <w:rsid w:val="003C4BB6"/>
    <w:rsid w:val="003C5486"/>
    <w:rsid w:val="003C60BC"/>
    <w:rsid w:val="003C69FE"/>
    <w:rsid w:val="003D4329"/>
    <w:rsid w:val="003D5030"/>
    <w:rsid w:val="003D5BDE"/>
    <w:rsid w:val="003D6A26"/>
    <w:rsid w:val="003E3737"/>
    <w:rsid w:val="003E5242"/>
    <w:rsid w:val="003E5377"/>
    <w:rsid w:val="003E6357"/>
    <w:rsid w:val="003F0440"/>
    <w:rsid w:val="003F17A0"/>
    <w:rsid w:val="003F2A41"/>
    <w:rsid w:val="003F2FF2"/>
    <w:rsid w:val="003F4CC8"/>
    <w:rsid w:val="003F4EF6"/>
    <w:rsid w:val="003F558D"/>
    <w:rsid w:val="003F57EC"/>
    <w:rsid w:val="003F5A1B"/>
    <w:rsid w:val="003F6899"/>
    <w:rsid w:val="003F70F7"/>
    <w:rsid w:val="004001D5"/>
    <w:rsid w:val="00400C49"/>
    <w:rsid w:val="00401962"/>
    <w:rsid w:val="00401A0E"/>
    <w:rsid w:val="00404894"/>
    <w:rsid w:val="004051A6"/>
    <w:rsid w:val="00406A95"/>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34B69"/>
    <w:rsid w:val="00440CF2"/>
    <w:rsid w:val="00443853"/>
    <w:rsid w:val="0044560B"/>
    <w:rsid w:val="00445B6C"/>
    <w:rsid w:val="0044606D"/>
    <w:rsid w:val="00446A59"/>
    <w:rsid w:val="00450087"/>
    <w:rsid w:val="00450575"/>
    <w:rsid w:val="00450FDD"/>
    <w:rsid w:val="004518ED"/>
    <w:rsid w:val="0045300F"/>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148"/>
    <w:rsid w:val="00483729"/>
    <w:rsid w:val="00483A43"/>
    <w:rsid w:val="00483CA6"/>
    <w:rsid w:val="00484851"/>
    <w:rsid w:val="00484B57"/>
    <w:rsid w:val="004852D2"/>
    <w:rsid w:val="004871F4"/>
    <w:rsid w:val="0048774C"/>
    <w:rsid w:val="00491D95"/>
    <w:rsid w:val="00494588"/>
    <w:rsid w:val="0049484D"/>
    <w:rsid w:val="00494ED7"/>
    <w:rsid w:val="00495D15"/>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3098"/>
    <w:rsid w:val="004C39AF"/>
    <w:rsid w:val="004C700F"/>
    <w:rsid w:val="004D1E76"/>
    <w:rsid w:val="004D2097"/>
    <w:rsid w:val="004D3466"/>
    <w:rsid w:val="004D3DE7"/>
    <w:rsid w:val="004D653B"/>
    <w:rsid w:val="004E3D47"/>
    <w:rsid w:val="004E6F39"/>
    <w:rsid w:val="004F5280"/>
    <w:rsid w:val="00500335"/>
    <w:rsid w:val="00500ED3"/>
    <w:rsid w:val="00501B90"/>
    <w:rsid w:val="00507AB9"/>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781"/>
    <w:rsid w:val="005415D1"/>
    <w:rsid w:val="005418AE"/>
    <w:rsid w:val="00544BCC"/>
    <w:rsid w:val="00551C39"/>
    <w:rsid w:val="00552297"/>
    <w:rsid w:val="00553778"/>
    <w:rsid w:val="0055509A"/>
    <w:rsid w:val="00560A8E"/>
    <w:rsid w:val="00560C4B"/>
    <w:rsid w:val="0056239C"/>
    <w:rsid w:val="00563815"/>
    <w:rsid w:val="005644F6"/>
    <w:rsid w:val="0056475A"/>
    <w:rsid w:val="00564C9C"/>
    <w:rsid w:val="00565492"/>
    <w:rsid w:val="00567D63"/>
    <w:rsid w:val="00572404"/>
    <w:rsid w:val="00572921"/>
    <w:rsid w:val="00573261"/>
    <w:rsid w:val="0057432D"/>
    <w:rsid w:val="00576C00"/>
    <w:rsid w:val="00584FFF"/>
    <w:rsid w:val="00587439"/>
    <w:rsid w:val="00590E59"/>
    <w:rsid w:val="00591741"/>
    <w:rsid w:val="005928A1"/>
    <w:rsid w:val="005A0453"/>
    <w:rsid w:val="005A15D5"/>
    <w:rsid w:val="005A3FD7"/>
    <w:rsid w:val="005A49AC"/>
    <w:rsid w:val="005B236F"/>
    <w:rsid w:val="005B4DA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601454"/>
    <w:rsid w:val="006021E3"/>
    <w:rsid w:val="00602CDA"/>
    <w:rsid w:val="00605008"/>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1382"/>
    <w:rsid w:val="006322E6"/>
    <w:rsid w:val="00632417"/>
    <w:rsid w:val="00633344"/>
    <w:rsid w:val="00633D30"/>
    <w:rsid w:val="00635862"/>
    <w:rsid w:val="006372A3"/>
    <w:rsid w:val="00641E82"/>
    <w:rsid w:val="0064637E"/>
    <w:rsid w:val="00647C27"/>
    <w:rsid w:val="00651024"/>
    <w:rsid w:val="00654D4E"/>
    <w:rsid w:val="006556F8"/>
    <w:rsid w:val="00656331"/>
    <w:rsid w:val="00657C00"/>
    <w:rsid w:val="00660B55"/>
    <w:rsid w:val="0066264A"/>
    <w:rsid w:val="00662B31"/>
    <w:rsid w:val="00662BC5"/>
    <w:rsid w:val="00662C33"/>
    <w:rsid w:val="006655CA"/>
    <w:rsid w:val="00665D31"/>
    <w:rsid w:val="006662AC"/>
    <w:rsid w:val="00666544"/>
    <w:rsid w:val="00666EC5"/>
    <w:rsid w:val="00673195"/>
    <w:rsid w:val="0067349F"/>
    <w:rsid w:val="00676E46"/>
    <w:rsid w:val="00677738"/>
    <w:rsid w:val="00677F7B"/>
    <w:rsid w:val="0068001D"/>
    <w:rsid w:val="00686925"/>
    <w:rsid w:val="0068766D"/>
    <w:rsid w:val="00691A3B"/>
    <w:rsid w:val="00694D45"/>
    <w:rsid w:val="006A1085"/>
    <w:rsid w:val="006A2DFC"/>
    <w:rsid w:val="006A339A"/>
    <w:rsid w:val="006A3D66"/>
    <w:rsid w:val="006A52AD"/>
    <w:rsid w:val="006A5D29"/>
    <w:rsid w:val="006A7848"/>
    <w:rsid w:val="006B0AF5"/>
    <w:rsid w:val="006B0F67"/>
    <w:rsid w:val="006B152E"/>
    <w:rsid w:val="006B1C75"/>
    <w:rsid w:val="006B2670"/>
    <w:rsid w:val="006B395C"/>
    <w:rsid w:val="006B67E9"/>
    <w:rsid w:val="006B7081"/>
    <w:rsid w:val="006B7DBB"/>
    <w:rsid w:val="006B7EF9"/>
    <w:rsid w:val="006C120D"/>
    <w:rsid w:val="006C1613"/>
    <w:rsid w:val="006C1CF9"/>
    <w:rsid w:val="006C2ECC"/>
    <w:rsid w:val="006C33D0"/>
    <w:rsid w:val="006C5061"/>
    <w:rsid w:val="006C514B"/>
    <w:rsid w:val="006C5B46"/>
    <w:rsid w:val="006C66DC"/>
    <w:rsid w:val="006C7380"/>
    <w:rsid w:val="006C7469"/>
    <w:rsid w:val="006D0A9E"/>
    <w:rsid w:val="006D239B"/>
    <w:rsid w:val="006D45AE"/>
    <w:rsid w:val="006D6C7A"/>
    <w:rsid w:val="006D6FBB"/>
    <w:rsid w:val="006D73F4"/>
    <w:rsid w:val="006D7644"/>
    <w:rsid w:val="006E159C"/>
    <w:rsid w:val="006E190A"/>
    <w:rsid w:val="006E1977"/>
    <w:rsid w:val="006E4386"/>
    <w:rsid w:val="006E7C2C"/>
    <w:rsid w:val="006F22CA"/>
    <w:rsid w:val="0070173B"/>
    <w:rsid w:val="00701D02"/>
    <w:rsid w:val="0070215D"/>
    <w:rsid w:val="007046AB"/>
    <w:rsid w:val="00704F48"/>
    <w:rsid w:val="00705456"/>
    <w:rsid w:val="0070688C"/>
    <w:rsid w:val="00706F2C"/>
    <w:rsid w:val="007106B6"/>
    <w:rsid w:val="00711C0C"/>
    <w:rsid w:val="0071214C"/>
    <w:rsid w:val="00717E94"/>
    <w:rsid w:val="007219A8"/>
    <w:rsid w:val="00723330"/>
    <w:rsid w:val="00724074"/>
    <w:rsid w:val="00725136"/>
    <w:rsid w:val="00726AB4"/>
    <w:rsid w:val="00726CAE"/>
    <w:rsid w:val="00727E87"/>
    <w:rsid w:val="00731077"/>
    <w:rsid w:val="007322E3"/>
    <w:rsid w:val="00735874"/>
    <w:rsid w:val="007366BB"/>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4F1"/>
    <w:rsid w:val="00773B2B"/>
    <w:rsid w:val="0077432B"/>
    <w:rsid w:val="00775492"/>
    <w:rsid w:val="0077632A"/>
    <w:rsid w:val="007769B4"/>
    <w:rsid w:val="0077751D"/>
    <w:rsid w:val="007775CB"/>
    <w:rsid w:val="0078054F"/>
    <w:rsid w:val="00781CA8"/>
    <w:rsid w:val="00782C8E"/>
    <w:rsid w:val="00784D13"/>
    <w:rsid w:val="00784E95"/>
    <w:rsid w:val="00786B31"/>
    <w:rsid w:val="00792FEC"/>
    <w:rsid w:val="00793144"/>
    <w:rsid w:val="0079452F"/>
    <w:rsid w:val="0079542F"/>
    <w:rsid w:val="00795A9B"/>
    <w:rsid w:val="007970F5"/>
    <w:rsid w:val="00797987"/>
    <w:rsid w:val="007A11DA"/>
    <w:rsid w:val="007A1987"/>
    <w:rsid w:val="007A20CC"/>
    <w:rsid w:val="007A32F2"/>
    <w:rsid w:val="007A3A63"/>
    <w:rsid w:val="007A550E"/>
    <w:rsid w:val="007B1551"/>
    <w:rsid w:val="007B3441"/>
    <w:rsid w:val="007B461A"/>
    <w:rsid w:val="007B5C92"/>
    <w:rsid w:val="007B6E50"/>
    <w:rsid w:val="007B793F"/>
    <w:rsid w:val="007C270E"/>
    <w:rsid w:val="007C32BA"/>
    <w:rsid w:val="007C4F3B"/>
    <w:rsid w:val="007C4F9A"/>
    <w:rsid w:val="007C6B0F"/>
    <w:rsid w:val="007D42C7"/>
    <w:rsid w:val="007D5D2B"/>
    <w:rsid w:val="007E033A"/>
    <w:rsid w:val="007E03CD"/>
    <w:rsid w:val="007E0C43"/>
    <w:rsid w:val="007E0F7D"/>
    <w:rsid w:val="007E288D"/>
    <w:rsid w:val="007E3A8F"/>
    <w:rsid w:val="007E4D7B"/>
    <w:rsid w:val="007E65B7"/>
    <w:rsid w:val="007E7F5F"/>
    <w:rsid w:val="007F0B05"/>
    <w:rsid w:val="007F1BE3"/>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5601"/>
    <w:rsid w:val="00816084"/>
    <w:rsid w:val="00816441"/>
    <w:rsid w:val="0081677D"/>
    <w:rsid w:val="00821EB1"/>
    <w:rsid w:val="00823FA9"/>
    <w:rsid w:val="00826543"/>
    <w:rsid w:val="0082671F"/>
    <w:rsid w:val="00830288"/>
    <w:rsid w:val="00830F98"/>
    <w:rsid w:val="008316CE"/>
    <w:rsid w:val="00832E4B"/>
    <w:rsid w:val="008350F5"/>
    <w:rsid w:val="00837F86"/>
    <w:rsid w:val="00840607"/>
    <w:rsid w:val="00844AC9"/>
    <w:rsid w:val="00844F9D"/>
    <w:rsid w:val="00850229"/>
    <w:rsid w:val="008524CF"/>
    <w:rsid w:val="00853182"/>
    <w:rsid w:val="00853D0B"/>
    <w:rsid w:val="0085494C"/>
    <w:rsid w:val="00857540"/>
    <w:rsid w:val="008612E4"/>
    <w:rsid w:val="0086170E"/>
    <w:rsid w:val="00863283"/>
    <w:rsid w:val="00864201"/>
    <w:rsid w:val="0086630A"/>
    <w:rsid w:val="00867725"/>
    <w:rsid w:val="008732B4"/>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2CE0"/>
    <w:rsid w:val="008B3E11"/>
    <w:rsid w:val="008B50AE"/>
    <w:rsid w:val="008B6023"/>
    <w:rsid w:val="008C2659"/>
    <w:rsid w:val="008C2E2E"/>
    <w:rsid w:val="008C4A6E"/>
    <w:rsid w:val="008C58DC"/>
    <w:rsid w:val="008C5AC4"/>
    <w:rsid w:val="008D0E75"/>
    <w:rsid w:val="008D1FCC"/>
    <w:rsid w:val="008D3202"/>
    <w:rsid w:val="008D3259"/>
    <w:rsid w:val="008D5739"/>
    <w:rsid w:val="008E1213"/>
    <w:rsid w:val="008E14DC"/>
    <w:rsid w:val="008E4430"/>
    <w:rsid w:val="008E4568"/>
    <w:rsid w:val="008E4896"/>
    <w:rsid w:val="008E62AA"/>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13C67"/>
    <w:rsid w:val="00914569"/>
    <w:rsid w:val="00921317"/>
    <w:rsid w:val="0092296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414C"/>
    <w:rsid w:val="00975267"/>
    <w:rsid w:val="00975585"/>
    <w:rsid w:val="00975B6C"/>
    <w:rsid w:val="00976540"/>
    <w:rsid w:val="00976A6C"/>
    <w:rsid w:val="00977E3C"/>
    <w:rsid w:val="00977F24"/>
    <w:rsid w:val="00977FFD"/>
    <w:rsid w:val="00980829"/>
    <w:rsid w:val="00981AF8"/>
    <w:rsid w:val="009833A4"/>
    <w:rsid w:val="0098457C"/>
    <w:rsid w:val="0098713D"/>
    <w:rsid w:val="00990011"/>
    <w:rsid w:val="00990A74"/>
    <w:rsid w:val="009969AA"/>
    <w:rsid w:val="009A0080"/>
    <w:rsid w:val="009A0E26"/>
    <w:rsid w:val="009A0FBC"/>
    <w:rsid w:val="009A1082"/>
    <w:rsid w:val="009A1161"/>
    <w:rsid w:val="009A14D7"/>
    <w:rsid w:val="009A24DA"/>
    <w:rsid w:val="009A2BC6"/>
    <w:rsid w:val="009A2CFC"/>
    <w:rsid w:val="009A4707"/>
    <w:rsid w:val="009A6DED"/>
    <w:rsid w:val="009A7FB7"/>
    <w:rsid w:val="009B10F9"/>
    <w:rsid w:val="009B3485"/>
    <w:rsid w:val="009B39E4"/>
    <w:rsid w:val="009B3B56"/>
    <w:rsid w:val="009B5BEA"/>
    <w:rsid w:val="009B66DA"/>
    <w:rsid w:val="009B77F6"/>
    <w:rsid w:val="009C14EF"/>
    <w:rsid w:val="009C3452"/>
    <w:rsid w:val="009C3BC6"/>
    <w:rsid w:val="009C5D07"/>
    <w:rsid w:val="009C7127"/>
    <w:rsid w:val="009D04AB"/>
    <w:rsid w:val="009D0A39"/>
    <w:rsid w:val="009D19A6"/>
    <w:rsid w:val="009D22D1"/>
    <w:rsid w:val="009D2BD7"/>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6586"/>
    <w:rsid w:val="00A06A71"/>
    <w:rsid w:val="00A06ECC"/>
    <w:rsid w:val="00A07C7C"/>
    <w:rsid w:val="00A10373"/>
    <w:rsid w:val="00A10798"/>
    <w:rsid w:val="00A11A29"/>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5661E"/>
    <w:rsid w:val="00A62740"/>
    <w:rsid w:val="00A62C1E"/>
    <w:rsid w:val="00A63236"/>
    <w:rsid w:val="00A64A24"/>
    <w:rsid w:val="00A65E24"/>
    <w:rsid w:val="00A65E26"/>
    <w:rsid w:val="00A70C87"/>
    <w:rsid w:val="00A71752"/>
    <w:rsid w:val="00A72B47"/>
    <w:rsid w:val="00A74A17"/>
    <w:rsid w:val="00A7562A"/>
    <w:rsid w:val="00A763C1"/>
    <w:rsid w:val="00A81A0D"/>
    <w:rsid w:val="00A81FFA"/>
    <w:rsid w:val="00A8598B"/>
    <w:rsid w:val="00A859F7"/>
    <w:rsid w:val="00A85B53"/>
    <w:rsid w:val="00A9584D"/>
    <w:rsid w:val="00A96D04"/>
    <w:rsid w:val="00AA204D"/>
    <w:rsid w:val="00AA23B3"/>
    <w:rsid w:val="00AA34E0"/>
    <w:rsid w:val="00AA4EB9"/>
    <w:rsid w:val="00AA5666"/>
    <w:rsid w:val="00AA5EA6"/>
    <w:rsid w:val="00AA706F"/>
    <w:rsid w:val="00AA73FA"/>
    <w:rsid w:val="00AA763D"/>
    <w:rsid w:val="00AB085A"/>
    <w:rsid w:val="00AB17EF"/>
    <w:rsid w:val="00AB3183"/>
    <w:rsid w:val="00AB32A8"/>
    <w:rsid w:val="00AB40D7"/>
    <w:rsid w:val="00AB453C"/>
    <w:rsid w:val="00AB5C50"/>
    <w:rsid w:val="00AB6FF0"/>
    <w:rsid w:val="00AC06D6"/>
    <w:rsid w:val="00AC0E4B"/>
    <w:rsid w:val="00AC14C9"/>
    <w:rsid w:val="00AC2F99"/>
    <w:rsid w:val="00AC3055"/>
    <w:rsid w:val="00AC32D5"/>
    <w:rsid w:val="00AC3467"/>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E150E"/>
    <w:rsid w:val="00AE203E"/>
    <w:rsid w:val="00AE2E31"/>
    <w:rsid w:val="00AE5504"/>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50A8B"/>
    <w:rsid w:val="00B50E26"/>
    <w:rsid w:val="00B51EBB"/>
    <w:rsid w:val="00B5363B"/>
    <w:rsid w:val="00B55014"/>
    <w:rsid w:val="00B56E90"/>
    <w:rsid w:val="00B57248"/>
    <w:rsid w:val="00B60DF6"/>
    <w:rsid w:val="00B618B9"/>
    <w:rsid w:val="00B64704"/>
    <w:rsid w:val="00B67782"/>
    <w:rsid w:val="00B67B78"/>
    <w:rsid w:val="00B711E5"/>
    <w:rsid w:val="00B7246A"/>
    <w:rsid w:val="00B73290"/>
    <w:rsid w:val="00B74247"/>
    <w:rsid w:val="00B75CD5"/>
    <w:rsid w:val="00B770E6"/>
    <w:rsid w:val="00B805C5"/>
    <w:rsid w:val="00B8191B"/>
    <w:rsid w:val="00B84C5E"/>
    <w:rsid w:val="00B85D8A"/>
    <w:rsid w:val="00B91CD0"/>
    <w:rsid w:val="00B93B6D"/>
    <w:rsid w:val="00B94BBE"/>
    <w:rsid w:val="00B9523C"/>
    <w:rsid w:val="00B96F99"/>
    <w:rsid w:val="00B9720A"/>
    <w:rsid w:val="00BA2420"/>
    <w:rsid w:val="00BA2B49"/>
    <w:rsid w:val="00BA3710"/>
    <w:rsid w:val="00BA4308"/>
    <w:rsid w:val="00BA4E78"/>
    <w:rsid w:val="00BA70D0"/>
    <w:rsid w:val="00BA77A5"/>
    <w:rsid w:val="00BB1E82"/>
    <w:rsid w:val="00BB2591"/>
    <w:rsid w:val="00BB3A58"/>
    <w:rsid w:val="00BB40D5"/>
    <w:rsid w:val="00BB49A1"/>
    <w:rsid w:val="00BB4B65"/>
    <w:rsid w:val="00BC0C9C"/>
    <w:rsid w:val="00BC18E0"/>
    <w:rsid w:val="00BC3D3E"/>
    <w:rsid w:val="00BC4C37"/>
    <w:rsid w:val="00BC4FFB"/>
    <w:rsid w:val="00BC5C65"/>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37E6"/>
    <w:rsid w:val="00C04324"/>
    <w:rsid w:val="00C067A4"/>
    <w:rsid w:val="00C106C4"/>
    <w:rsid w:val="00C12ACF"/>
    <w:rsid w:val="00C13BB9"/>
    <w:rsid w:val="00C153C5"/>
    <w:rsid w:val="00C155D6"/>
    <w:rsid w:val="00C15B64"/>
    <w:rsid w:val="00C16A2B"/>
    <w:rsid w:val="00C17380"/>
    <w:rsid w:val="00C17472"/>
    <w:rsid w:val="00C17D98"/>
    <w:rsid w:val="00C20ED5"/>
    <w:rsid w:val="00C211FF"/>
    <w:rsid w:val="00C216CE"/>
    <w:rsid w:val="00C23380"/>
    <w:rsid w:val="00C23539"/>
    <w:rsid w:val="00C258C4"/>
    <w:rsid w:val="00C25954"/>
    <w:rsid w:val="00C27A69"/>
    <w:rsid w:val="00C303FA"/>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872A2"/>
    <w:rsid w:val="00C91739"/>
    <w:rsid w:val="00C92EF1"/>
    <w:rsid w:val="00C94360"/>
    <w:rsid w:val="00C94CF0"/>
    <w:rsid w:val="00C95B90"/>
    <w:rsid w:val="00C9639A"/>
    <w:rsid w:val="00C96C71"/>
    <w:rsid w:val="00CA087B"/>
    <w:rsid w:val="00CA32AB"/>
    <w:rsid w:val="00CA5618"/>
    <w:rsid w:val="00CB0D60"/>
    <w:rsid w:val="00CB1A4A"/>
    <w:rsid w:val="00CB3769"/>
    <w:rsid w:val="00CB43D8"/>
    <w:rsid w:val="00CB4E01"/>
    <w:rsid w:val="00CB5F9D"/>
    <w:rsid w:val="00CB7CDE"/>
    <w:rsid w:val="00CC076F"/>
    <w:rsid w:val="00CC0A71"/>
    <w:rsid w:val="00CC1236"/>
    <w:rsid w:val="00CC156A"/>
    <w:rsid w:val="00CC3452"/>
    <w:rsid w:val="00CC358A"/>
    <w:rsid w:val="00CC4621"/>
    <w:rsid w:val="00CC574D"/>
    <w:rsid w:val="00CC6E7D"/>
    <w:rsid w:val="00CC7610"/>
    <w:rsid w:val="00CD0A77"/>
    <w:rsid w:val="00CD0BA8"/>
    <w:rsid w:val="00CD24DE"/>
    <w:rsid w:val="00CD288B"/>
    <w:rsid w:val="00CD4F57"/>
    <w:rsid w:val="00CD739C"/>
    <w:rsid w:val="00CE2188"/>
    <w:rsid w:val="00CE3004"/>
    <w:rsid w:val="00CE316B"/>
    <w:rsid w:val="00CE3A5C"/>
    <w:rsid w:val="00CE5999"/>
    <w:rsid w:val="00CF1A65"/>
    <w:rsid w:val="00CF3B48"/>
    <w:rsid w:val="00CF4545"/>
    <w:rsid w:val="00CF457A"/>
    <w:rsid w:val="00CF5545"/>
    <w:rsid w:val="00CF5854"/>
    <w:rsid w:val="00CF64C1"/>
    <w:rsid w:val="00CF7CFC"/>
    <w:rsid w:val="00D01971"/>
    <w:rsid w:val="00D02D2C"/>
    <w:rsid w:val="00D047C7"/>
    <w:rsid w:val="00D0584F"/>
    <w:rsid w:val="00D0611F"/>
    <w:rsid w:val="00D06B8D"/>
    <w:rsid w:val="00D10158"/>
    <w:rsid w:val="00D10B07"/>
    <w:rsid w:val="00D12841"/>
    <w:rsid w:val="00D14437"/>
    <w:rsid w:val="00D15239"/>
    <w:rsid w:val="00D1594F"/>
    <w:rsid w:val="00D17A3A"/>
    <w:rsid w:val="00D22666"/>
    <w:rsid w:val="00D2484B"/>
    <w:rsid w:val="00D24F86"/>
    <w:rsid w:val="00D26665"/>
    <w:rsid w:val="00D30401"/>
    <w:rsid w:val="00D30FE5"/>
    <w:rsid w:val="00D31E47"/>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26AD"/>
    <w:rsid w:val="00D83E21"/>
    <w:rsid w:val="00D869FD"/>
    <w:rsid w:val="00D908DA"/>
    <w:rsid w:val="00D90BEA"/>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BE3"/>
    <w:rsid w:val="00DF31D7"/>
    <w:rsid w:val="00DF333D"/>
    <w:rsid w:val="00DF43D8"/>
    <w:rsid w:val="00DF47BE"/>
    <w:rsid w:val="00E006C0"/>
    <w:rsid w:val="00E027EE"/>
    <w:rsid w:val="00E030B7"/>
    <w:rsid w:val="00E044C0"/>
    <w:rsid w:val="00E0505E"/>
    <w:rsid w:val="00E065D0"/>
    <w:rsid w:val="00E06884"/>
    <w:rsid w:val="00E06F11"/>
    <w:rsid w:val="00E07190"/>
    <w:rsid w:val="00E07E12"/>
    <w:rsid w:val="00E1716B"/>
    <w:rsid w:val="00E20B22"/>
    <w:rsid w:val="00E20BE6"/>
    <w:rsid w:val="00E21439"/>
    <w:rsid w:val="00E21EA7"/>
    <w:rsid w:val="00E2388D"/>
    <w:rsid w:val="00E25A91"/>
    <w:rsid w:val="00E2671E"/>
    <w:rsid w:val="00E27881"/>
    <w:rsid w:val="00E27BB8"/>
    <w:rsid w:val="00E31869"/>
    <w:rsid w:val="00E40B8B"/>
    <w:rsid w:val="00E41B91"/>
    <w:rsid w:val="00E42560"/>
    <w:rsid w:val="00E45E58"/>
    <w:rsid w:val="00E47ED0"/>
    <w:rsid w:val="00E50695"/>
    <w:rsid w:val="00E519AD"/>
    <w:rsid w:val="00E56413"/>
    <w:rsid w:val="00E575A5"/>
    <w:rsid w:val="00E57E98"/>
    <w:rsid w:val="00E6244B"/>
    <w:rsid w:val="00E65BEA"/>
    <w:rsid w:val="00E71932"/>
    <w:rsid w:val="00E71BEC"/>
    <w:rsid w:val="00E73AED"/>
    <w:rsid w:val="00E77BB5"/>
    <w:rsid w:val="00E77F0A"/>
    <w:rsid w:val="00E81208"/>
    <w:rsid w:val="00E830DB"/>
    <w:rsid w:val="00E83FF6"/>
    <w:rsid w:val="00E853BC"/>
    <w:rsid w:val="00E85593"/>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FAB"/>
    <w:rsid w:val="00EC602F"/>
    <w:rsid w:val="00ED3CC2"/>
    <w:rsid w:val="00ED3D09"/>
    <w:rsid w:val="00ED5741"/>
    <w:rsid w:val="00EE0495"/>
    <w:rsid w:val="00EE0BBF"/>
    <w:rsid w:val="00EE1BB9"/>
    <w:rsid w:val="00EE3552"/>
    <w:rsid w:val="00EE3578"/>
    <w:rsid w:val="00EE4D7A"/>
    <w:rsid w:val="00EE4ED3"/>
    <w:rsid w:val="00EE600A"/>
    <w:rsid w:val="00EE751A"/>
    <w:rsid w:val="00EF10F8"/>
    <w:rsid w:val="00EF1562"/>
    <w:rsid w:val="00EF2172"/>
    <w:rsid w:val="00EF3540"/>
    <w:rsid w:val="00EF3C34"/>
    <w:rsid w:val="00EF5D7D"/>
    <w:rsid w:val="00F001D2"/>
    <w:rsid w:val="00F00AE3"/>
    <w:rsid w:val="00F01D8B"/>
    <w:rsid w:val="00F02EE2"/>
    <w:rsid w:val="00F032E9"/>
    <w:rsid w:val="00F063BE"/>
    <w:rsid w:val="00F10219"/>
    <w:rsid w:val="00F13DF6"/>
    <w:rsid w:val="00F14154"/>
    <w:rsid w:val="00F146B8"/>
    <w:rsid w:val="00F16038"/>
    <w:rsid w:val="00F1688D"/>
    <w:rsid w:val="00F20796"/>
    <w:rsid w:val="00F229F3"/>
    <w:rsid w:val="00F23824"/>
    <w:rsid w:val="00F24FA5"/>
    <w:rsid w:val="00F2602F"/>
    <w:rsid w:val="00F2661E"/>
    <w:rsid w:val="00F267D6"/>
    <w:rsid w:val="00F30575"/>
    <w:rsid w:val="00F33DB8"/>
    <w:rsid w:val="00F4045C"/>
    <w:rsid w:val="00F43A7D"/>
    <w:rsid w:val="00F45E09"/>
    <w:rsid w:val="00F46B8C"/>
    <w:rsid w:val="00F46F29"/>
    <w:rsid w:val="00F509F8"/>
    <w:rsid w:val="00F50AC8"/>
    <w:rsid w:val="00F51906"/>
    <w:rsid w:val="00F55828"/>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CF8"/>
    <w:rsid w:val="00FE0EFC"/>
    <w:rsid w:val="00FE18DB"/>
    <w:rsid w:val="00FE24C7"/>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b/>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2D4FA5"/>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2D4FA5"/>
  </w:style>
  <w:style w:styleId="Zaglavlje" w:type="paragraph">
    <w:name w:val="header"/>
    <w:basedOn w:val="Normal"/>
    <w:link w:val="ZaglavljeChar"/>
    <w:uiPriority w:val="99"/>
    <w:rsid w:val="00A81FFA"/>
    <w:pPr>
      <w:tabs>
        <w:tab w:pos="4536" w:val="center"/>
        <w:tab w:pos="9072" w:val="right"/>
      </w:tabs>
    </w:pPr>
  </w:style>
  <w:style w:customStyle="true" w:styleId="ZaglavljeChar" w:type="character">
    <w:name w:val="Zaglavlje Char"/>
    <w:link w:val="Zaglavlje"/>
    <w:uiPriority w:val="99"/>
    <w:rsid w:val="00A81FFA"/>
    <w:rPr>
      <w:rFonts w:hAnsi="Arial" w:ascii="Arial"/>
      <w:b/>
      <w:sz w:val="24"/>
      <w:szCs w:val="24"/>
      <w:lang w:eastAsia="en-US"/>
    </w:rPr>
  </w:style>
  <w:style w:styleId="Tekstbalonia" w:type="paragraph">
    <w:name w:val="Balloon Text"/>
    <w:basedOn w:val="Normal"/>
    <w:link w:val="TekstbaloniaChar"/>
    <w:rsid w:val="00A81FFA"/>
    <w:rPr>
      <w:rFonts w:cs="Tahoma" w:hAnsi="Tahoma" w:ascii="Tahoma"/>
      <w:sz w:val="16"/>
      <w:szCs w:val="16"/>
    </w:rPr>
  </w:style>
  <w:style w:customStyle="true" w:styleId="TekstbaloniaChar" w:type="character">
    <w:name w:val="Tekst balončića Char"/>
    <w:link w:val="Tekstbalonia"/>
    <w:rsid w:val="00A81FFA"/>
    <w:rPr>
      <w:rFonts w:cs="Tahoma" w:hAnsi="Tahoma" w:ascii="Tahoma"/>
      <w:b/>
      <w:sz w:val="16"/>
      <w:szCs w:val="16"/>
      <w:lang w:eastAsia="en-US"/>
    </w:rPr>
  </w:style>
  <w:style w:customStyle="true" w:styleId="PodnojeChar" w:type="character">
    <w:name w:val="Podnožje Char"/>
    <w:basedOn w:val="Zadanifontodlomka"/>
    <w:link w:val="Podnoje"/>
    <w:uiPriority w:val="99"/>
    <w:rsid w:val="00C211FF"/>
    <w:rPr>
      <w:sz w:val="24"/>
      <w:szCs w:val="24"/>
    </w:rPr>
  </w:style>
  <w:style w:styleId="Tekstrezerviranogmjesta" w:type="character">
    <w:name w:val="Placeholder Text"/>
    <w:basedOn w:val="Zadanifontodlomka"/>
    <w:uiPriority w:val="99"/>
    <w:semiHidden/>
    <w:rsid w:val="008D3202"/>
    <w:rPr>
      <w:color w:val="808080"/>
      <w:bdr w:space="0" w:sz="0" w:color="auto" w:val="none"/>
      <w:shd w:fill="auto" w:color="auto" w:val="clear"/>
    </w:rPr>
  </w:style>
  <w:style w:customStyle="true" w:styleId="eSPISCCParagraphDefaultFont" w:type="character">
    <w:name w:val="eSPIS_CC_Paragraph Default Font"/>
    <w:basedOn w:val="Zadanifontodlomka"/>
    <w:rsid w:val="008D320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D3202"/>
    <w:rPr>
      <w:bdr w:space="0" w:sz="0" w:color="auto" w:val="none"/>
      <w:shd w:fill="FFFFCC" w:color="auto" w:val="clear"/>
      <w:lang w:val="hr-HR"/>
    </w:rPr>
  </w:style>
  <w:style w:customStyle="true" w:styleId="PozadinaSvijetloCrvena" w:type="character">
    <w:name w:val="Pozadina_SvijetloCrvena"/>
    <w:basedOn w:val="eSPISCCParagraphDefaultFont"/>
    <w:rsid w:val="008D320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D320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b/>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2D4FA5"/>
    <w:pPr>
      <w:tabs>
        <w:tab w:pos="4536" w:val="center"/>
        <w:tab w:pos="9072" w:val="right"/>
      </w:tabs>
    </w:pPr>
    <w:rPr>
      <w:rFonts w:ascii="Times New Roman" w:hAnsi="Times New Roman"/>
      <w:b w:val="0"/>
      <w:lang w:eastAsia="hr-HR"/>
    </w:rPr>
  </w:style>
  <w:style w:styleId="Brojstranice" w:type="character">
    <w:name w:val="page number"/>
    <w:basedOn w:val="Zadanifontodlomka"/>
    <w:rsid w:val="002D4FA5"/>
  </w:style>
  <w:style w:styleId="Zaglavlje" w:type="paragraph">
    <w:name w:val="header"/>
    <w:basedOn w:val="Normal"/>
    <w:link w:val="ZaglavljeChar"/>
    <w:uiPriority w:val="99"/>
    <w:rsid w:val="00A81FFA"/>
    <w:pPr>
      <w:tabs>
        <w:tab w:pos="4536" w:val="center"/>
        <w:tab w:pos="9072" w:val="right"/>
      </w:tabs>
    </w:pPr>
  </w:style>
  <w:style w:customStyle="1" w:styleId="ZaglavljeChar" w:type="character">
    <w:name w:val="Zaglavlje Char"/>
    <w:link w:val="Zaglavlje"/>
    <w:uiPriority w:val="99"/>
    <w:rsid w:val="00A81FFA"/>
    <w:rPr>
      <w:rFonts w:ascii="Arial" w:hAnsi="Arial"/>
      <w:b/>
      <w:sz w:val="24"/>
      <w:szCs w:val="24"/>
      <w:lang w:eastAsia="en-US"/>
    </w:rPr>
  </w:style>
  <w:style w:styleId="Tekstbalonia" w:type="paragraph">
    <w:name w:val="Balloon Text"/>
    <w:basedOn w:val="Normal"/>
    <w:link w:val="TekstbaloniaChar"/>
    <w:rsid w:val="00A81FFA"/>
    <w:rPr>
      <w:rFonts w:ascii="Tahoma" w:cs="Tahoma" w:hAnsi="Tahoma"/>
      <w:sz w:val="16"/>
      <w:szCs w:val="16"/>
    </w:rPr>
  </w:style>
  <w:style w:customStyle="1" w:styleId="TekstbaloniaChar" w:type="character">
    <w:name w:val="Tekst balončića Char"/>
    <w:link w:val="Tekstbalonia"/>
    <w:rsid w:val="00A81FFA"/>
    <w:rPr>
      <w:rFonts w:ascii="Tahoma" w:cs="Tahoma" w:hAnsi="Tahoma"/>
      <w:b/>
      <w:sz w:val="16"/>
      <w:szCs w:val="16"/>
      <w:lang w:eastAsia="en-US"/>
    </w:rPr>
  </w:style>
  <w:style w:customStyle="1" w:styleId="PodnojeChar" w:type="character">
    <w:name w:val="Podnožje Char"/>
    <w:basedOn w:val="Zadanifontodlomka"/>
    <w:link w:val="Podnoje"/>
    <w:uiPriority w:val="99"/>
    <w:rsid w:val="00C211FF"/>
    <w:rPr>
      <w:sz w:val="24"/>
      <w:szCs w:val="24"/>
    </w:rPr>
  </w:style>
  <w:style w:styleId="Tekstrezerviranogmjesta" w:type="character">
    <w:name w:val="Placeholder Text"/>
    <w:basedOn w:val="Zadanifontodlomka"/>
    <w:uiPriority w:val="99"/>
    <w:semiHidden/>
    <w:rsid w:val="008D3202"/>
    <w:rPr>
      <w:color w:val="808080"/>
      <w:bdr w:color="auto" w:space="0" w:sz="0" w:val="none"/>
      <w:shd w:color="auto" w:fill="auto" w:val="clear"/>
    </w:rPr>
  </w:style>
  <w:style w:customStyle="1" w:styleId="eSPISCCParagraphDefaultFont" w:type="character">
    <w:name w:val="eSPIS_CC_Paragraph Default Font"/>
    <w:basedOn w:val="Zadanifontodlomka"/>
    <w:rsid w:val="008D320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D3202"/>
    <w:rPr>
      <w:bdr w:color="auto" w:space="0" w:sz="0" w:val="none"/>
      <w:shd w:color="auto" w:fill="FFFFCC" w:val="clear"/>
      <w:lang w:val="hr-HR"/>
    </w:rPr>
  </w:style>
  <w:style w:customStyle="1" w:styleId="PozadinaSvijetloCrvena" w:type="character">
    <w:name w:val="Pozadina_SvijetloCrvena"/>
    <w:basedOn w:val="eSPISCCParagraphDefaultFont"/>
    <w:rsid w:val="008D320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D320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9200302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51123746">
          <w:marLeft w:val="0"/>
          <w:marRight w:val="0"/>
          <w:marTop w:val="60"/>
          <w:marBottom w:val="0"/>
          <w:divBdr>
            <w:top w:space="0" w:sz="0" w:color="auto" w:val="none"/>
            <w:left w:space="0" w:sz="0" w:color="auto" w:val="none"/>
            <w:bottom w:space="0" w:sz="0" w:color="auto" w:val="none"/>
            <w:right w:space="0" w:sz="0" w:color="auto" w:val="none"/>
          </w:divBdr>
          <w:divsChild>
            <w:div w:id="1503427758">
              <w:marLeft w:val="0"/>
              <w:marRight w:val="0"/>
              <w:marTop w:val="0"/>
              <w:marBottom w:val="0"/>
              <w:divBdr>
                <w:top w:space="0" w:sz="0" w:color="auto" w:val="none"/>
                <w:left w:space="0" w:sz="0" w:color="auto" w:val="none"/>
                <w:bottom w:space="0" w:sz="0" w:color="auto" w:val="none"/>
                <w:right w:space="0" w:sz="0" w:color="auto" w:val="none"/>
              </w:divBdr>
              <w:divsChild>
                <w:div w:id="1853640845">
                  <w:marLeft w:val="3750"/>
                  <w:marRight w:val="0"/>
                  <w:marTop w:val="0"/>
                  <w:marBottom w:val="300"/>
                  <w:divBdr>
                    <w:top w:space="0" w:sz="0" w:color="auto" w:val="none"/>
                    <w:left w:space="0" w:sz="0" w:color="auto" w:val="none"/>
                    <w:bottom w:space="0" w:sz="0" w:color="auto" w:val="none"/>
                    <w:right w:space="0" w:sz="0" w:color="auto" w:val="none"/>
                  </w:divBdr>
                  <w:divsChild>
                    <w:div w:id="396629009">
                      <w:marLeft w:val="0"/>
                      <w:marRight w:val="0"/>
                      <w:marTop w:val="0"/>
                      <w:marBottom w:val="0"/>
                      <w:divBdr>
                        <w:top w:space="0" w:sz="0" w:color="auto" w:val="none"/>
                        <w:left w:space="0" w:sz="0" w:color="auto" w:val="none"/>
                        <w:bottom w:space="0" w:sz="0" w:color="auto" w:val="none"/>
                        <w:right w:space="0" w:sz="0" w:color="auto" w:val="none"/>
                      </w:divBdr>
                      <w:divsChild>
                        <w:div w:id="1456830409">
                          <w:marLeft w:val="0"/>
                          <w:marRight w:val="0"/>
                          <w:marTop w:val="0"/>
                          <w:marBottom w:val="0"/>
                          <w:divBdr>
                            <w:top w:space="0" w:sz="0" w:color="auto" w:val="none"/>
                            <w:left w:space="0" w:sz="0" w:color="auto" w:val="none"/>
                            <w:bottom w:space="0" w:sz="0" w:color="auto" w:val="none"/>
                            <w:right w:space="0" w:sz="0" w:color="auto" w:val="none"/>
                          </w:divBdr>
                          <w:divsChild>
                            <w:div w:id="463428730">
                              <w:marLeft w:val="0"/>
                              <w:marRight w:val="0"/>
                              <w:marTop w:val="0"/>
                              <w:marBottom w:val="0"/>
                              <w:divBdr>
                                <w:top w:space="0" w:sz="0" w:color="auto" w:val="none"/>
                                <w:left w:space="0" w:sz="0" w:color="auto" w:val="none"/>
                                <w:bottom w:space="0" w:sz="0" w:color="auto" w:val="none"/>
                                <w:right w:space="0" w:sz="0" w:color="auto" w:val="none"/>
                              </w:divBdr>
                              <w:divsChild>
                                <w:div w:id="1950624705">
                                  <w:marLeft w:val="0"/>
                                  <w:marRight w:val="0"/>
                                  <w:marTop w:val="0"/>
                                  <w:marBottom w:val="0"/>
                                  <w:divBdr>
                                    <w:top w:space="0" w:sz="0" w:color="auto" w:val="none"/>
                                    <w:left w:space="0" w:sz="0" w:color="auto" w:val="none"/>
                                    <w:bottom w:space="0" w:sz="0" w:color="auto" w:val="none"/>
                                    <w:right w:space="0" w:sz="0" w:color="auto" w:val="none"/>
                                  </w:divBdr>
                                  <w:divsChild>
                                    <w:div w:id="1121612354">
                                      <w:marLeft w:val="0"/>
                                      <w:marRight w:val="0"/>
                                      <w:marTop w:val="0"/>
                                      <w:marBottom w:val="0"/>
                                      <w:divBdr>
                                        <w:top w:space="0" w:sz="0" w:color="auto" w:val="none"/>
                                        <w:left w:space="0" w:sz="0" w:color="auto" w:val="none"/>
                                        <w:bottom w:space="0" w:sz="0" w:color="auto" w:val="none"/>
                                        <w:right w:space="0" w:sz="0" w:color="auto" w:val="none"/>
                                      </w:divBdr>
                                      <w:divsChild>
                                        <w:div w:id="579406777">
                                          <w:marLeft w:val="0"/>
                                          <w:marRight w:val="0"/>
                                          <w:marTop w:val="0"/>
                                          <w:marBottom w:val="0"/>
                                          <w:divBdr>
                                            <w:top w:space="0" w:sz="0" w:color="auto" w:val="none"/>
                                            <w:left w:space="0" w:sz="0" w:color="auto" w:val="none"/>
                                            <w:bottom w:space="0" w:sz="0" w:color="auto" w:val="none"/>
                                            <w:right w:space="0" w:sz="0" w:color="auto" w:val="none"/>
                                          </w:divBdr>
                                          <w:divsChild>
                                            <w:div w:id="1646713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studenog 2017.</izvorni_sadrzaj>
    <derivirana_varijabla naziv="DomainObject.DatumDonosenjaOdluke_1">21.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681</izvorni_sadrzaj>
    <derivirana_varijabla naziv="DomainObject.Predmet.Broj_1">681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studenog 2017.</izvorni_sadrzaj>
    <derivirana_varijabla naziv="DomainObject.Predmet.DatumOsnivanja_1">14.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St-681/2017</izvorni_sadrzaj>
    <derivirana_varijabla naziv="DomainObject.Predmet.OznakaBroj_1">St-681/2017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 radi naknadne diobe,
veza St-50/14</izvorni_sadrzaj>
    <derivirana_varijabla naziv="DomainObject.Predmet.PrimjedbaSuca_1">Nastavak postupka radi naknadne diobe,
veza St-50/14</derivirana_varijabla>
  </DomainObject.Predmet.PrimjedbaSuca>
  <DomainObject.Predmet.ProtustrankaFormated>
    <izvorni_sadrzaj>  Stečajna masa ŠILIĆ d.o.o.</izvorni_sadrzaj>
    <derivirana_varijabla naziv="DomainObject.Predmet.ProtustrankaFormated_1">  Stečajna masa ŠILIĆ d.o.o.</derivirana_varijabla>
  </DomainObject.Predmet.ProtustrankaFormated>
  <DomainObject.Predmet.ProtustrankaFormatedOIB>
    <izvorni_sadrzaj>  Stečajna masa ŠILIĆ d.o.o., OIB 77741426477</izvorni_sadrzaj>
    <derivirana_varijabla naziv="DomainObject.Predmet.ProtustrankaFormatedOIB_1">  Stečajna masa ŠILIĆ d.o.o., OIB 77741426477</derivirana_varijabla>
  </DomainObject.Predmet.ProtustrankaFormatedOIB>
  <DomainObject.Predmet.ProtustrankaFormatedWithAdress>
    <izvorni_sadrzaj> Stečajna masa ŠILIĆ d.o.o., Žarka Pezelja 6, 51000 Rijeka</izvorni_sadrzaj>
    <derivirana_varijabla naziv="DomainObject.Predmet.ProtustrankaFormatedWithAdress_1"> Stečajna masa ŠILIĆ d.o.o., Žarka Pezelja 6, 51000 Rijeka</derivirana_varijabla>
  </DomainObject.Predmet.ProtustrankaFormatedWithAdress>
  <DomainObject.Predmet.ProtustrankaFormatedWithAdressOIB>
    <izvorni_sadrzaj> Stečajna masa ŠILIĆ d.o.o., OIB 77741426477, Žarka Pezelja 6, 51000 Rijeka</izvorni_sadrzaj>
    <derivirana_varijabla naziv="DomainObject.Predmet.ProtustrankaFormatedWithAdressOIB_1"> Stečajna masa ŠILIĆ d.o.o., OIB 77741426477, Žarka Pezelja 6, 51000 Rijeka</derivirana_varijabla>
  </DomainObject.Predmet.ProtustrankaFormatedWithAdressOIB>
  <DomainObject.Predmet.ProtustrankaWithAdress>
    <izvorni_sadrzaj>Stečajna masa ŠILIĆ d.o.o. Žarka Pezelja 6, 51000 Rijeka</izvorni_sadrzaj>
    <derivirana_varijabla naziv="DomainObject.Predmet.ProtustrankaWithAdress_1">Stečajna masa ŠILIĆ d.o.o. Žarka Pezelja 6, 51000 Rijeka</derivirana_varijabla>
  </DomainObject.Predmet.ProtustrankaWithAdress>
  <DomainObject.Predmet.ProtustrankaWithAdressOIB>
    <izvorni_sadrzaj>Stečajna masa ŠILIĆ d.o.o., OIB 77741426477, Žarka Pezelja 6, 51000 Rijeka</izvorni_sadrzaj>
    <derivirana_varijabla naziv="DomainObject.Predmet.ProtustrankaWithAdressOIB_1">Stečajna masa ŠILIĆ d.o.o., OIB 77741426477, Žarka Pezelja 6, 51000 Rijeka</derivirana_varijabla>
  </DomainObject.Predmet.ProtustrankaWithAdressOIB>
  <DomainObject.Predmet.ProtustrankaNazivFormated>
    <izvorni_sadrzaj>Stečajna masa ŠILIĆ d.o.o.</izvorni_sadrzaj>
    <derivirana_varijabla naziv="DomainObject.Predmet.ProtustrankaNazivFormated_1">Stečajna masa ŠILIĆ d.o.o.</derivirana_varijabla>
  </DomainObject.Predmet.ProtustrankaNazivFormated>
  <DomainObject.Predmet.ProtustrankaNazivFormatedOIB>
    <izvorni_sadrzaj>Stečajna masa ŠILIĆ d.o.o., OIB 77741426477</izvorni_sadrzaj>
    <derivirana_varijabla naziv="DomainObject.Predmet.ProtustrankaNazivFormatedOIB_1">Stečajna masa ŠILIĆ d.o.o., OIB 77741426477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ANA VIČEVIĆ GRAČANIN stečajni upravitelj</izvorni_sadrzaj>
    <derivirana_varijabla naziv="DomainObject.Predmet.StrankaFormated_1">  ANA VIČEVIĆ GRAČANIN stečajni upravitelj</derivirana_varijabla>
  </DomainObject.Predmet.StrankaFormated>
  <DomainObject.Predmet.StrankaFormatedOIB>
    <izvorni_sadrzaj>  ANA VIČEVIĆ GRAČANIN stečajni upravitelj, OIB 75471893129</izvorni_sadrzaj>
    <derivirana_varijabla naziv="DomainObject.Predmet.StrankaFormatedOIB_1">  ANA VIČEVIĆ GRAČANIN stečajni upravitelj, OIB 75471893129</derivirana_varijabla>
  </DomainObject.Predmet.StrankaFormatedOIB>
  <DomainObject.Predmet.StrankaFormatedWithAdress>
    <izvorni_sadrzaj> ANA VIČEVIĆ GRAČANIN stečajni upravitelj, Šušnjevac 3, 51219 Čavle</izvorni_sadrzaj>
    <derivirana_varijabla naziv="DomainObject.Predmet.StrankaFormatedWithAdress_1"> ANA VIČEVIĆ GRAČANIN stečajni upravitelj, Šušnjevac 3, 51219 Čavle</derivirana_varijabla>
  </DomainObject.Predmet.StrankaFormatedWithAdress>
  <DomainObject.Predmet.StrankaFormatedWithAdressOIB>
    <izvorni_sadrzaj> ANA VIČEVIĆ GRAČANIN stečajni upravitelj, OIB 75471893129, Šušnjevac 3, 51219 Čavle</izvorni_sadrzaj>
    <derivirana_varijabla naziv="DomainObject.Predmet.StrankaFormatedWithAdressOIB_1"> ANA VIČEVIĆ GRAČANIN stečajni upravitelj, OIB 75471893129, Šušnjevac 3, 51219 Čavle</derivirana_varijabla>
  </DomainObject.Predmet.StrankaFormatedWithAdressOIB>
  <DomainObject.Predmet.StrankaWithAdress>
    <izvorni_sadrzaj>ANA VIČEVIĆ GRAČANIN stečajni upravitelj Šušnjevac 3,51219 Čavle</izvorni_sadrzaj>
    <derivirana_varijabla naziv="DomainObject.Predmet.StrankaWithAdress_1">ANA VIČEVIĆ GRAČANIN stečajni upravitelj Šušnjevac 3,51219 Čavle</derivirana_varijabla>
  </DomainObject.Predmet.StrankaWithAdress>
  <DomainObject.Predmet.StrankaWithAdressOIB>
    <izvorni_sadrzaj>ANA VIČEVIĆ GRAČANIN stečajni upravitelj, OIB 75471893129, Šušnjevac 3,51219 Čavle</izvorni_sadrzaj>
    <derivirana_varijabla naziv="DomainObject.Predmet.StrankaWithAdressOIB_1">ANA VIČEVIĆ GRAČANIN stečajni upravitelj, OIB 75471893129, Šušnjevac 3,51219 Čavle</derivirana_varijabla>
  </DomainObject.Predmet.StrankaWithAdressOIB>
  <DomainObject.Predmet.StrankaNazivFormated>
    <izvorni_sadrzaj>ANA VIČEVIĆ GRAČANIN stečajni upravitelj</izvorni_sadrzaj>
    <derivirana_varijabla naziv="DomainObject.Predmet.StrankaNazivFormated_1">ANA VIČEVIĆ GRAČANIN stečajni upravitelj</derivirana_varijabla>
  </DomainObject.Predmet.StrankaNazivFormated>
  <DomainObject.Predmet.StrankaNazivFormatedOIB>
    <izvorni_sadrzaj>ANA VIČEVIĆ GRAČANIN stečajni upravitelj, OIB 75471893129</izvorni_sadrzaj>
    <derivirana_varijabla naziv="DomainObject.Predmet.StrankaNazivFormatedOIB_1">ANA VIČEVIĆ GRAČANIN stečajni upravitelj, OIB 75471893129</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ANA VIČEVIĆ GRAČANIN stečajni upravitelj</item>
    </izvorni_sadrzaj>
    <derivirana_varijabla naziv="DomainObject.Predmet.StrankaListFormated_1">
      <item>ANA VIČEVIĆ GRAČANIN stečajni upravitelj</item>
    </derivirana_varijabla>
  </DomainObject.Predmet.StrankaListFormated>
  <DomainObject.Predmet.StrankaListFormatedOIB>
    <izvorni_sadrzaj>
      <item>ANA VIČEVIĆ GRAČANIN stečajni upravitelj, OIB 75471893129</item>
    </izvorni_sadrzaj>
    <derivirana_varijabla naziv="DomainObject.Predmet.StrankaListFormatedOIB_1">
      <item>ANA VIČEVIĆ GRAČANIN stečajni upravitelj, OIB 75471893129</item>
    </derivirana_varijabla>
  </DomainObject.Predmet.StrankaListFormatedOIB>
  <DomainObject.Predmet.StrankaListFormatedWithAdress>
    <izvorni_sadrzaj>
      <item>ANA VIČEVIĆ GRAČANIN stečajni upravitelj, Šušnjevac 3, 51219 Čavle</item>
    </izvorni_sadrzaj>
    <derivirana_varijabla naziv="DomainObject.Predmet.StrankaListFormatedWithAdress_1">
      <item>ANA VIČEVIĆ GRAČANIN stečajni upravitelj, Šušnjevac 3, 51219 Čavle</item>
    </derivirana_varijabla>
  </DomainObject.Predmet.StrankaListFormatedWithAdress>
  <DomainObject.Predmet.StrankaListFormatedWithAdressOIB>
    <izvorni_sadrzaj>
      <item>ANA VIČEVIĆ GRAČANIN stečajni upravitelj, OIB 75471893129, Šušnjevac 3, 51219 Čavle</item>
    </izvorni_sadrzaj>
    <derivirana_varijabla naziv="DomainObject.Predmet.StrankaListFormatedWithAdressOIB_1">
      <item>ANA VIČEVIĆ GRAČANIN stečajni upravitelj, OIB 75471893129, Šušnjevac 3, 51219 Čavle</item>
    </derivirana_varijabla>
  </DomainObject.Predmet.StrankaListFormatedWithAdressOIB>
  <DomainObject.Predmet.StrankaListNazivFormated>
    <izvorni_sadrzaj>
      <item>ANA VIČEVIĆ GRAČANIN stečajni upravitelj</item>
    </izvorni_sadrzaj>
    <derivirana_varijabla naziv="DomainObject.Predmet.StrankaListNazivFormated_1">
      <item>ANA VIČEVIĆ GRAČANIN stečajni upravitelj</item>
    </derivirana_varijabla>
  </DomainObject.Predmet.StrankaListNazivFormated>
  <DomainObject.Predmet.StrankaListNazivFormatedOIB>
    <izvorni_sadrzaj>
      <item>ANA VIČEVIĆ GRAČANIN stečajni upravitelj, OIB 75471893129</item>
    </izvorni_sadrzaj>
    <derivirana_varijabla naziv="DomainObject.Predmet.StrankaListNazivFormatedOIB_1">
      <item>ANA VIČEVIĆ GRAČANIN stečajni upravitelj, OIB 75471893129</item>
    </derivirana_varijabla>
  </DomainObject.Predmet.StrankaListNazivFormatedOIB>
  <DomainObject.Predmet.ProtuStrankaListFormated>
    <izvorni_sadrzaj>
      <item>Stečajna masa ŠILIĆ d.o.o.</item>
    </izvorni_sadrzaj>
    <derivirana_varijabla naziv="DomainObject.Predmet.ProtuStrankaListFormated_1">
      <item>Stečajna masa ŠILIĆ d.o.o.</item>
    </derivirana_varijabla>
  </DomainObject.Predmet.ProtuStrankaListFormated>
  <DomainObject.Predmet.ProtuStrankaListFormatedOIB>
    <izvorni_sadrzaj>
      <item>Stečajna masa ŠILIĆ d.o.o., OIB 77741426477</item>
    </izvorni_sadrzaj>
    <derivirana_varijabla naziv="DomainObject.Predmet.ProtuStrankaListFormatedOIB_1">
      <item>Stečajna masa ŠILIĆ d.o.o., OIB 77741426477</item>
    </derivirana_varijabla>
  </DomainObject.Predmet.ProtuStrankaListFormatedOIB>
  <DomainObject.Predmet.ProtuStrankaListFormatedWithAdress>
    <izvorni_sadrzaj>
      <item>Stečajna masa ŠILIĆ d.o.o., Žarka Pezelja 6, 51000 Rijeka</item>
    </izvorni_sadrzaj>
    <derivirana_varijabla naziv="DomainObject.Predmet.ProtuStrankaListFormatedWithAdress_1">
      <item>Stečajna masa ŠILIĆ d.o.o., Žarka Pezelja 6, 51000 Rijeka</item>
    </derivirana_varijabla>
  </DomainObject.Predmet.ProtuStrankaListFormatedWithAdress>
  <DomainObject.Predmet.ProtuStrankaListFormatedWithAdressOIB>
    <izvorni_sadrzaj>
      <item>Stečajna masa ŠILIĆ d.o.o., OIB 77741426477, Žarka Pezelja 6, 51000 Rijeka</item>
    </izvorni_sadrzaj>
    <derivirana_varijabla naziv="DomainObject.Predmet.ProtuStrankaListFormatedWithAdressOIB_1">
      <item>Stečajna masa ŠILIĆ d.o.o., OIB 77741426477, Žarka Pezelja 6, 51000 Rijeka</item>
    </derivirana_varijabla>
  </DomainObject.Predmet.ProtuStrankaListFormatedWithAdressOIB>
  <DomainObject.Predmet.ProtuStrankaListNazivFormated>
    <izvorni_sadrzaj>
      <item>Stečajna masa ŠILIĆ d.o.o.</item>
    </izvorni_sadrzaj>
    <derivirana_varijabla naziv="DomainObject.Predmet.ProtuStrankaListNazivFormated_1">
      <item>Stečajna masa ŠILIĆ d.o.o.</item>
    </derivirana_varijabla>
  </DomainObject.Predmet.ProtuStrankaListNazivFormated>
  <DomainObject.Predmet.ProtuStrankaListNazivFormatedOIB>
    <izvorni_sadrzaj>
      <item>Stečajna masa ŠILIĆ d.o.o., OIB 77741426477</item>
    </izvorni_sadrzaj>
    <derivirana_varijabla naziv="DomainObject.Predmet.ProtuStrankaListNazivFormatedOIB_1">
      <item>Stečajna masa ŠILIĆ d.o.o., OIB 77741426477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2017.</izvorni_sadrzaj>
    <derivirana_varijabla naziv="DomainObject.Datum_1">21. studenog 2017.</derivirana_varijabla>
  </DomainObject.Datum>
  <DomainObject.PoslovniBrojDokumenta>
    <izvorni_sadrzaj/>
    <derivirana_varijabla naziv="DomainObject.PoslovniBrojDokumenta_1"/>
  </DomainObject.PoslovniBrojDokumenta>
  <DomainObject.Predmet.StrankaIDrugi>
    <izvorni_sadrzaj>ANA VIČEVIĆ GRAČANIN stečajni upravitelj</izvorni_sadrzaj>
    <derivirana_varijabla naziv="DomainObject.Predmet.StrankaIDrugi_1">ANA VIČEVIĆ GRAČANIN stečajni upravitelj</derivirana_varijabla>
  </DomainObject.Predmet.StrankaIDrugi>
  <DomainObject.Predmet.ProtustrankaIDrugi>
    <izvorni_sadrzaj>Stečajna masa ŠILIĆ d.o.o.</izvorni_sadrzaj>
    <derivirana_varijabla naziv="DomainObject.Predmet.ProtustrankaIDrugi_1">Stečajna masa ŠILIĆ d.o.o.</derivirana_varijabla>
  </DomainObject.Predmet.ProtustrankaIDrugi>
  <DomainObject.Predmet.StrankaIDrugiAdressOIB>
    <izvorni_sadrzaj>ANA VIČEVIĆ GRAČANIN stečajni upravitelj, OIB 75471893129, Šušnjevac 3, 51219 Čavle</izvorni_sadrzaj>
    <derivirana_varijabla naziv="DomainObject.Predmet.StrankaIDrugiAdressOIB_1">ANA VIČEVIĆ GRAČANIN stečajni upravitelj, OIB 75471893129, Šušnjevac 3, 51219 Čavle</derivirana_varijabla>
  </DomainObject.Predmet.StrankaIDrugiAdressOIB>
  <DomainObject.Predmet.ProtustrankaIDrugiAdressOIB>
    <izvorni_sadrzaj>Stečajna masa ŠILIĆ d.o.o., OIB 77741426477, Žarka Pezelja 6, 51000 Rijeka</izvorni_sadrzaj>
    <derivirana_varijabla naziv="DomainObject.Predmet.ProtustrankaIDrugiAdressOIB_1">Stečajna masa ŠILIĆ d.o.o., OIB 77741426477, Žarka Pezelja 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ANA VIČEVIĆ GRAČANIN stečajni upravitelj</item>
      <item>Stečajna masa ŠILIĆ d.o.o.</item>
    </izvorni_sadrzaj>
    <derivirana_varijabla naziv="DomainObject.Predmet.SudioniciListNaziv_1">
      <item>ANA VIČEVIĆ GRAČANIN stečajni upravitelj</item>
      <item>Stečajna masa ŠILIĆ d.o.o.</item>
    </derivirana_varijabla>
  </DomainObject.Predmet.SudioniciListNaziv>
  <DomainObject.Predmet.SudioniciListAdressOIB>
    <izvorni_sadrzaj>
      <item>ANA VIČEVIĆ GRAČANIN stečajni upravitelj, OIB 75471893129, Šušnjevac 3,51219 Čavle</item>
      <item>Stečajna masa ŠILIĆ d.o.o., OIB 77741426477, Žarka Pezelja 6,51000 Rijeka</item>
    </izvorni_sadrzaj>
    <derivirana_varijabla naziv="DomainObject.Predmet.SudioniciListAdressOIB_1">
      <item>ANA VIČEVIĆ GRAČANIN stečajni upravitelj, OIB 75471893129, Šušnjevac 3,51219 Čavle</item>
      <item>Stečajna masa ŠILIĆ d.o.o., OIB 77741426477, Žarka Pezelja 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75471893129</item>
      <item>, OIB 77741426477</item>
    </izvorni_sadrzaj>
    <derivirana_varijabla naziv="DomainObject.Predmet.SudioniciListNazivOIB_1">
      <item>, OIB 75471893129</item>
      <item>, OIB 77741426477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1024</properties:Words>
  <properties:Characters>5321</properties:Characters>
  <properties:Lines>124</properties:Lines>
  <properties:Paragraphs>38</properties:Paragraphs>
  <properties:TotalTime>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6402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2017-11-21T13:56:00Z</dcterms:created>
  <dc:creator>korlevicd</dc:creator>
  <cp:lastModifiedBy>Danijela Fumić</cp:lastModifiedBy>
  <cp:lastPrinted>2007-12-11T11:13:00Z</cp:lastPrinted>
  <dcterms:modified xmlns:xsi="http://www.w3.org/2001/XMLSchema-instance" xsi:type="dcterms:W3CDTF">2017-11-21T14:05:00Z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