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 xml:space="preserve">Zagreb, </w:t>
            </w:r>
            <w:proofErr w:type="spellStart"/>
            <w:r w:rsidRPr="00A77023">
              <w:t>Amruševa</w:t>
            </w:r>
            <w:proofErr w:type="spellEnd"/>
            <w:r w:rsidRPr="00A77023">
              <w:t xml:space="preserve"> 2/II</w:t>
            </w:r>
          </w:p>
        </w:tc>
      </w:tr>
    </w:tbl>
    <w:p w14:textId="e697d71" w14:paraId="e697d71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C4E56">
        <w:rPr>
          <w:lang w:val="pt-BR"/>
        </w:rPr>
        <w:t>7105</w:t>
      </w:r>
      <w:r w:rsidR="009868BF">
        <w:rPr>
          <w:lang w:val="pt-BR"/>
        </w:rPr>
        <w:t>/1</w:t>
      </w:r>
      <w:r w:rsidR="00FC4E56">
        <w:rPr>
          <w:lang w:val="pt-BR"/>
        </w:rPr>
        <w:t>6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E4C1E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EC2E1F" w:rsidP="00FC4E56" w:rsidR="001D117A">
      <w:pPr>
        <w:ind w:firstLine="708"/>
        <w:jc w:val="both"/>
      </w:pPr>
      <w:r w:rsidRPr="00EC2E1F">
        <w:rPr>
          <w:bCs/>
        </w:rPr>
        <w:t xml:space="preserve">Trgovački sud u Zagrebu, po sucu Gordanu </w:t>
      </w:r>
      <w:proofErr w:type="spellStart"/>
      <w:r w:rsidRPr="00EC2E1F">
        <w:rPr>
          <w:bCs/>
        </w:rPr>
        <w:t>Zubaku</w:t>
      </w:r>
      <w:proofErr w:type="spellEnd"/>
      <w:r w:rsidRPr="00EC2E1F">
        <w:rPr>
          <w:bCs/>
        </w:rPr>
        <w:t xml:space="preserve">, u stečajnom postupku nad dužnikom </w:t>
      </w:r>
      <w:r w:rsidR="00FC4E56" w:rsidRPr="00FC4E56">
        <w:rPr>
          <w:bCs/>
          <w:lang w:val="pt-BR"/>
        </w:rPr>
        <w:t>M R SISTEMI d.o.o. u stečaju, Zagreb, Odranska 12, OIB: 34344889479</w:t>
      </w:r>
      <w:r w:rsidR="004C4841">
        <w:rPr>
          <w:lang w:val="pt-BR"/>
        </w:rPr>
        <w:t xml:space="preserve">, </w:t>
      </w:r>
      <w:r w:rsidR="00FC4E56">
        <w:rPr>
          <w:lang w:val="pt-BR"/>
        </w:rPr>
        <w:br/>
      </w:r>
      <w:r w:rsidR="002E4C1E">
        <w:t>12. listopada</w:t>
      </w:r>
      <w:r w:rsidR="003624DB">
        <w:t xml:space="preserve"> 2017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2E4C1E" w:rsidP="001B30E7" w:rsidR="00A84C1A" w:rsidRPr="00645508">
      <w:pPr>
        <w:ind w:firstLine="708"/>
        <w:jc w:val="both"/>
      </w:pPr>
      <w:r>
        <w:t>Ispravlja se zaključak o prodaji od 20. rujna 2017. u točki IV. 5. tako da umjesto iznosa dražbenog koraka od 1.000,00 kn ima stajati iznos dražbenog koraka od 500,00 kn.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2E4C1E" w:rsidP="007A7D93" w:rsidR="002E4C1E">
      <w:pPr>
        <w:ind w:firstLine="680"/>
        <w:jc w:val="both"/>
      </w:pPr>
      <w:r>
        <w:t>Zaključkom od 20. rujna 2017. sud je odredio predmet, način, cijenu i ostale uvjete prodaje dužnikove nekretnine opisane u tom zaključku, odredivši pri tome kako dražbeni korak iznosi 1.000,00 kn. Međutim, imajući u vidu utvrđenu vrijednost nekretnine od 90.455,06 kn, dražbeni korak u skladu s Pravilnikom o načinu i postupku prodaje nekretnina i pokretnina u ovršnom postupku iznosi 500,00 kn. Slijedom navedenog, sud je riješio kao u izreci.</w:t>
      </w:r>
    </w:p>
    <w:p w:rsidRDefault="002E4C1E" w:rsidP="007A7D93" w:rsidR="002E4C1E">
      <w:pPr>
        <w:ind w:firstLine="680"/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2E4C1E">
        <w:t>12. listopada</w:t>
      </w:r>
      <w:r>
        <w:t xml:space="preserve"> </w:t>
      </w:r>
      <w:r w:rsidR="00DC7D12">
        <w:t>201</w:t>
      </w:r>
      <w:r w:rsidR="00F2428B">
        <w:t>7</w:t>
      </w:r>
      <w:r w:rsidR="001A1120">
        <w:t>.</w:t>
      </w:r>
    </w:p>
    <w:p w:rsidRDefault="00A84C1A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="002E4C1E">
        <w:rPr>
          <w:rFonts w:cs="Times New Roman" w:hAnsi="Times New Roman" w:ascii="Times New Roman"/>
        </w:rPr>
        <w:t xml:space="preserve"> </w:t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 w:rsidR="002E4C1E">
        <w:rPr>
          <w:rFonts w:cs="Times New Roman" w:hAnsi="Times New Roman" w:ascii="Times New Roman"/>
        </w:rPr>
        <w:t xml:space="preserve">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B84025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 xml:space="preserve">Protiv ovog </w:t>
      </w:r>
      <w:r w:rsidR="002E4C1E">
        <w:t>rješenja</w:t>
      </w:r>
      <w:r w:rsidRPr="00645508">
        <w:t xml:space="preserve"> nije dopuštena žalba</w:t>
      </w:r>
      <w:r w:rsidR="002E4C1E">
        <w:t>.</w:t>
      </w:r>
    </w:p>
    <w:p w:rsidRDefault="00DC7D12" w:rsidP="00974456" w:rsidR="00DC7D12">
      <w:pPr>
        <w:jc w:val="both"/>
      </w:pPr>
    </w:p>
    <w:p w:rsidRDefault="001F2EEE" w:rsidR="001F2EEE"/>
    <w:p w:rsidRDefault="00B84025" w:rsidP="00BA7734" w:rsidR="00B84025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B84025" w:rsidP="00BA7734" w:rsidR="00B84025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66AF2" w:rsidP="00B84025" w:rsidR="00C66AF2">
      <w:pPr>
        <w:pStyle w:val="Odlomakpopisa"/>
      </w:pPr>
    </w:p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C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FC4E56">
      <w:rPr>
        <w:lang w:val="pt-BR"/>
      </w:rPr>
      <w:t>7105/16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4C1E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84025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 o prodaji</izvorni_sadrzaj>
    <derivirana_varijabla naziv="DomainObject.Primjedba_1">ispravak zaključka o prodaji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  <item>Ministarstvo financija, Porezna uprava Zagreb</item>
      <item>Ministarstvo pravosuđa</item>
      <item>Općinski sud Split-zk-odjel Solin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  <item>Ministarstvo financija, Porezna uprava Zagreb, Avenija Dubrovnik 32, 10000 Zagreb</item>
      <item>Ministarstvo pravosuđa, Ulica grada Vukovara 49, 10000 Zagreb</item>
      <item>Općinski sud Split-zk-odjel Solin, Kralja Zvonimira 75, 21210 Solin</item>
    </derivirana_varijabla>
  </DomainObject.Predmet.OstaliListFormatedWithAdressOIB>
  <DomainObject.Predmet.OstaliListNazivFormated>
    <izvorni_sadrzaj>
      <item>Ilko Matijaš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OstaliListNazivFormated_1">
      <item>Ilko Matijaš</item>
      <item>ŽDO u Zagrebu</item>
      <item>Ministarstvo financija, Porezna uprava Zagreb</item>
      <item>Ministarstvo pravosuđa</item>
      <item>Općinski sud Split-zk-odjel Solin</item>
    </derivirana_varijabla>
  </DomainObject.Predmet.OstaliListNazivFormated>
  <DomainObject.Predmet.OstaliListNazivFormatedOIB>
    <izvorni_sadrzaj>
      <item>Ilko Matijaš, OIB 75177063685</item>
      <item>ŽDO u Zagrebu, OIB 16488001145</item>
      <item>Ministarstvo financija, Porezna uprava Zagreb</item>
      <item>Ministarstvo pravosuđa</item>
      <item>Općinski sud Split-zk-odjel Solin</item>
    </izvorni_sadrzaj>
    <derivirana_varijabla naziv="DomainObject.Predmet.OstaliListNazivFormatedOIB_1">
      <item>Ilko Matijaš, OIB 75177063685</item>
      <item>ŽDO u Zagrebu, OIB 16488001145</item>
      <item>Ministarstvo financija, Porezna uprava Zagreb</item>
      <item>Ministarstvo pravosuđa</item>
      <item>Općinski sud Split-zk-odjel Solin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  <item>Ministarstvo financija, Porezna uprava Zagreb</item>
      <item>Ministarstvo pravosuđa</item>
      <item>Općinski sud Split-zk-odjel Solin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  <item>Ministarstvo financija, Porezna uprava Zagreb, Avenija Dubrovnik 32,10000 Zagreb</item>
      <item>Ministarstvo pravosuđa, Ulica grada Vukovara 49,10000 Zagreb</item>
      <item>Općinski sud Split-zk-odjel Solin,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34344889479</item>
      <item>, OIB 75177063685</item>
      <item>, OIB 18683136487</item>
      <item>, OIB 16488001145</item>
      <item>, OIB null</item>
      <item>, OIB null</item>
      <item>, OIB null</item>
    </izvorni_sadrzaj>
    <derivirana_varijabla naziv="DomainObject.Predmet.SudioniciListNazivOIB_1">
      <item>, OIB 85821130368</item>
      <item>, OIB 34344889479</item>
      <item>, OIB 75177063685</item>
      <item>, OIB 18683136487</item>
      <item>, OIB 16488001145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629C1-A5E0-45BA-BBD8-9459D34E2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180</properties:Words>
  <properties:Characters>933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2017-10-12T12:52:00Z</dcterms:created>
  <dc:creator>BISERKA CALIC</dc:creator>
  <cp:lastModifiedBy>Katica Franjić</cp:lastModifiedBy>
  <cp:lastPrinted>2017-10-12T13:07:00Z</cp:lastPrinted>
  <dcterms:modified xmlns:xsi="http://www.w3.org/2001/XMLSchema-instance" xsi:type="dcterms:W3CDTF">2017-10-12T13:07:00Z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