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4cba7" w14:paraId="f94cba7" w:rsidRDefault="00E37C14" w:rsidP="00E37C14" w:rsidR="00E37C14" w:rsidRPr="00C120DC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C120DC">
        <w:rPr>
          <w:rFonts w:hAnsi="Times New Roman" w:ascii="Times New Roman"/>
          <w:lang w:eastAsia="hr-HR"/>
        </w:rPr>
        <w:tab/>
      </w:r>
      <w:r w:rsidRPr="00C120DC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C120DC">
      <w:pPr>
        <w:rPr>
          <w:rFonts w:hAnsi="Times New Roman" w:ascii="Times New Roman"/>
          <w:b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C120DC">
      <w:pPr>
        <w:rPr>
          <w:rFonts w:hAnsi="Times New Roman" w:ascii="Times New Roman"/>
          <w:b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C120DC">
      <w:pPr>
        <w:rPr>
          <w:rFonts w:hAnsi="Times New Roman" w:ascii="Times New Roman"/>
          <w:b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C120DC">
      <w:pPr>
        <w:rPr>
          <w:rFonts w:hAnsi="Times New Roman" w:ascii="Times New Roman"/>
          <w:b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1D5F5A" w:rsidP="001D5F5A" w:rsidR="001D5F5A" w:rsidRPr="00C120DC">
      <w:pPr>
        <w:jc w:val="right"/>
        <w:rPr>
          <w:rFonts w:hAnsi="Times New Roman" w:ascii="Times New Roman"/>
          <w:b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 xml:space="preserve">Posl.br. 7. St. </w:t>
      </w:r>
      <w:r w:rsidR="00136D99">
        <w:rPr>
          <w:rFonts w:hAnsi="Times New Roman" w:ascii="Times New Roman"/>
          <w:b/>
          <w:lang w:eastAsia="hr-HR"/>
        </w:rPr>
        <w:t>543/16</w:t>
      </w:r>
    </w:p>
    <w:p w:rsidRDefault="00E37C14" w:rsidP="00430CB7" w:rsidR="00E37C14" w:rsidRPr="00C120DC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ab/>
      </w:r>
      <w:r w:rsidRPr="00C120DC">
        <w:rPr>
          <w:rFonts w:hAnsi="Times New Roman" w:ascii="Times New Roman"/>
          <w:b/>
          <w:lang w:eastAsia="hr-HR"/>
        </w:rPr>
        <w:tab/>
      </w:r>
      <w:r w:rsidRPr="00C120DC">
        <w:rPr>
          <w:rFonts w:hAnsi="Times New Roman" w:ascii="Times New Roman"/>
          <w:b/>
          <w:lang w:eastAsia="hr-HR"/>
        </w:rPr>
        <w:tab/>
      </w:r>
      <w:r w:rsidRPr="00C120DC">
        <w:rPr>
          <w:rFonts w:hAnsi="Times New Roman" w:ascii="Times New Roman"/>
          <w:b/>
          <w:lang w:eastAsia="hr-HR"/>
        </w:rPr>
        <w:tab/>
      </w:r>
    </w:p>
    <w:p w:rsidRDefault="00960128" w:rsidP="00E37C14" w:rsidR="00960128" w:rsidRPr="00C120DC">
      <w:pPr>
        <w:jc w:val="center"/>
        <w:rPr>
          <w:rFonts w:hAnsi="Times New Roman" w:ascii="Times New Roman"/>
          <w:b/>
          <w:lang w:eastAsia="hr-HR"/>
        </w:rPr>
      </w:pPr>
    </w:p>
    <w:p w:rsidRDefault="00960128" w:rsidP="00E37C14" w:rsidR="00960128" w:rsidRPr="00C120DC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C120DC">
      <w:pPr>
        <w:jc w:val="center"/>
        <w:rPr>
          <w:rFonts w:hAnsi="Times New Roman" w:ascii="Times New Roman"/>
          <w:b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>
      <w:pPr>
        <w:jc w:val="center"/>
        <w:rPr>
          <w:rFonts w:hAnsi="Times New Roman" w:ascii="Times New Roman"/>
          <w:b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 xml:space="preserve">Z A K L J U Č A K </w:t>
      </w:r>
    </w:p>
    <w:p w:rsidRDefault="00C120DC" w:rsidP="00E37C14" w:rsidR="00C120DC" w:rsidRPr="00C120DC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C120DC">
      <w:pPr>
        <w:jc w:val="center"/>
        <w:rPr>
          <w:rFonts w:hAnsi="Times New Roman" w:ascii="Times New Roman"/>
          <w:b/>
          <w:lang w:eastAsia="hr-HR"/>
        </w:rPr>
      </w:pPr>
    </w:p>
    <w:p w:rsidRDefault="001C4F3A" w:rsidP="00960128" w:rsidR="001C4F3A" w:rsidRPr="00452ED5">
      <w:pPr>
        <w:ind w:firstLine="720"/>
        <w:jc w:val="both"/>
        <w:rPr>
          <w:rFonts w:eastAsia="Times New Roman" w:hAnsi="Times New Roman" w:ascii="Times New Roman"/>
          <w:lang w:eastAsia="hr-HR"/>
        </w:rPr>
      </w:pPr>
      <w:r w:rsidRPr="00C120DC">
        <w:rPr>
          <w:rFonts w:eastAsia="Times New Roman" w:hAnsi="Times New Roman" w:ascii="Times New Roman"/>
          <w:lang w:eastAsia="hr-HR"/>
        </w:rPr>
        <w:t>Trgovački sud u Splitu, Stalna služba u Dubrovniku, u ime Republike Hrvatske, po sucu tog suda Diani Butigan Granić, kao sucu pojedincu, u stečajnom postupku nad dužnikom</w:t>
      </w:r>
      <w:r w:rsidR="00960128" w:rsidRPr="00C120DC">
        <w:rPr>
          <w:rFonts w:hAnsi="Times New Roman" w:ascii="Times New Roman"/>
        </w:rPr>
        <w:t xml:space="preserve"> </w:t>
      </w:r>
      <w:r w:rsidR="00136D99">
        <w:rPr>
          <w:rFonts w:hAnsi="Times New Roman" w:ascii="Times New Roman"/>
        </w:rPr>
        <w:t xml:space="preserve">KUPARI GRADNJA d.o.o. u stečaju, </w:t>
      </w:r>
      <w:r w:rsidR="00452ED5" w:rsidRPr="00452ED5">
        <w:rPr>
          <w:rFonts w:hAnsi="Times New Roman" w:ascii="Times New Roman"/>
        </w:rPr>
        <w:t xml:space="preserve">Kupari, Kupari 18 A, OIB: 96888597654, </w:t>
      </w:r>
      <w:r w:rsidR="00452ED5" w:rsidRPr="00452ED5">
        <w:rPr>
          <w:rFonts w:eastAsia="Times New Roman" w:hAnsi="Times New Roman" w:ascii="Times New Roman"/>
          <w:lang w:eastAsia="hr-HR"/>
        </w:rPr>
        <w:t>zastupanog po stečajnom upravitelju Jozu Bagarić</w:t>
      </w:r>
      <w:r w:rsidR="00960128" w:rsidRPr="00452ED5">
        <w:rPr>
          <w:rFonts w:eastAsia="Times New Roman" w:hAnsi="Times New Roman" w:ascii="Times New Roman"/>
          <w:lang w:eastAsia="hr-HR"/>
        </w:rPr>
        <w:t xml:space="preserve">, </w:t>
      </w:r>
      <w:r w:rsidRPr="00452ED5">
        <w:rPr>
          <w:rFonts w:eastAsia="Times New Roman" w:hAnsi="Times New Roman" w:ascii="Times New Roman"/>
          <w:lang w:eastAsia="hr-HR"/>
        </w:rPr>
        <w:t>dana</w:t>
      </w:r>
      <w:r w:rsidR="00960128" w:rsidRPr="00452ED5">
        <w:rPr>
          <w:rFonts w:eastAsia="Times New Roman" w:hAnsi="Times New Roman" w:ascii="Times New Roman"/>
          <w:lang w:eastAsia="hr-HR"/>
        </w:rPr>
        <w:t xml:space="preserve"> </w:t>
      </w:r>
      <w:r w:rsidR="00136D99">
        <w:rPr>
          <w:rFonts w:eastAsia="Times New Roman" w:hAnsi="Times New Roman" w:ascii="Times New Roman"/>
          <w:lang w:eastAsia="hr-HR"/>
        </w:rPr>
        <w:t>0</w:t>
      </w:r>
      <w:r w:rsidR="00DB64D1">
        <w:rPr>
          <w:rFonts w:eastAsia="Times New Roman" w:hAnsi="Times New Roman" w:ascii="Times New Roman"/>
          <w:lang w:eastAsia="hr-HR"/>
        </w:rPr>
        <w:t>2</w:t>
      </w:r>
      <w:r w:rsidR="00136D99">
        <w:rPr>
          <w:rFonts w:eastAsia="Times New Roman" w:hAnsi="Times New Roman" w:ascii="Times New Roman"/>
          <w:lang w:eastAsia="hr-HR"/>
        </w:rPr>
        <w:t xml:space="preserve">. ožujka </w:t>
      </w:r>
      <w:r w:rsidR="00960128" w:rsidRPr="00452ED5">
        <w:rPr>
          <w:rFonts w:eastAsia="Times New Roman" w:hAnsi="Times New Roman" w:ascii="Times New Roman"/>
          <w:lang w:eastAsia="hr-HR"/>
        </w:rPr>
        <w:t xml:space="preserve"> 2017.</w:t>
      </w:r>
      <w:r w:rsidRPr="00452ED5">
        <w:rPr>
          <w:rFonts w:eastAsia="Times New Roman" w:hAnsi="Times New Roman" w:ascii="Times New Roman"/>
          <w:lang w:eastAsia="hr-HR"/>
        </w:rPr>
        <w:t xml:space="preserve"> godine</w:t>
      </w:r>
    </w:p>
    <w:p w:rsidRDefault="00C120DC" w:rsidP="00960128" w:rsidR="00C120DC" w:rsidRPr="00C120DC">
      <w:pPr>
        <w:ind w:firstLine="720"/>
        <w:jc w:val="both"/>
        <w:rPr>
          <w:rFonts w:eastAsia="Times New Roman" w:hAnsi="Times New Roman" w:ascii="Times New Roman"/>
          <w:lang w:eastAsia="hr-HR"/>
        </w:rPr>
      </w:pPr>
    </w:p>
    <w:p w:rsidRDefault="001C4F3A" w:rsidP="001C4F3A" w:rsidR="001C4F3A" w:rsidRPr="00C120DC">
      <w:pPr>
        <w:ind w:firstLine="720"/>
        <w:jc w:val="both"/>
        <w:rPr>
          <w:rFonts w:eastAsia="Times New Roman" w:hAnsi="Times New Roman" w:ascii="Times New Roman"/>
          <w:lang w:eastAsia="hr-HR"/>
        </w:rPr>
      </w:pPr>
      <w:r w:rsidRPr="00C120DC">
        <w:rPr>
          <w:rFonts w:eastAsia="Times New Roman" w:hAnsi="Times New Roman" w:ascii="Times New Roman"/>
          <w:lang w:eastAsia="hr-HR"/>
        </w:rPr>
        <w:t xml:space="preserve"> </w:t>
      </w:r>
    </w:p>
    <w:p w:rsidRDefault="001D5F5A" w:rsidP="001D5F5A" w:rsidR="001D5F5A">
      <w:pPr>
        <w:jc w:val="center"/>
        <w:rPr>
          <w:rFonts w:hAnsi="Times New Roman" w:ascii="Times New Roman"/>
          <w:b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>z a k l j u č i o    j e</w:t>
      </w:r>
    </w:p>
    <w:p w:rsidRDefault="00C120DC" w:rsidP="001D5F5A" w:rsidR="00C120DC" w:rsidRPr="00C120DC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1D5F5A" w:rsidR="001D5F5A" w:rsidRPr="00C120DC">
      <w:pPr>
        <w:jc w:val="both"/>
        <w:rPr>
          <w:rFonts w:hAnsi="Times New Roman" w:ascii="Times New Roman"/>
          <w:lang w:eastAsia="hr-HR"/>
        </w:rPr>
      </w:pPr>
    </w:p>
    <w:p w:rsidRDefault="001D5F5A" w:rsidP="001D5F5A" w:rsidR="00E37C14" w:rsidRPr="00C120DC">
      <w:pPr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>I.</w:t>
      </w:r>
      <w:r w:rsidRPr="00C120DC">
        <w:rPr>
          <w:rFonts w:hAnsi="Times New Roman" w:ascii="Times New Roman"/>
          <w:lang w:eastAsia="hr-HR"/>
        </w:rPr>
        <w:t xml:space="preserve"> </w:t>
      </w:r>
      <w:r w:rsidRPr="00C120DC">
        <w:rPr>
          <w:rFonts w:hAnsi="Times New Roman" w:ascii="Times New Roman"/>
          <w:lang w:eastAsia="hr-HR"/>
        </w:rPr>
        <w:tab/>
      </w:r>
      <w:r w:rsidR="00E37C14" w:rsidRPr="00C120DC">
        <w:rPr>
          <w:rFonts w:hAnsi="Times New Roman" w:ascii="Times New Roman"/>
          <w:lang w:eastAsia="hr-HR"/>
        </w:rPr>
        <w:t>U s</w:t>
      </w:r>
      <w:r w:rsidR="008038EF" w:rsidRPr="00C120DC">
        <w:rPr>
          <w:rFonts w:hAnsi="Times New Roman" w:ascii="Times New Roman"/>
          <w:lang w:eastAsia="hr-HR"/>
        </w:rPr>
        <w:t>tečajnom postupku prodaje se  imovina</w:t>
      </w:r>
      <w:r w:rsidR="00E37C14" w:rsidRPr="00C120DC">
        <w:rPr>
          <w:rFonts w:hAnsi="Times New Roman" w:ascii="Times New Roman"/>
          <w:lang w:eastAsia="hr-HR"/>
        </w:rPr>
        <w:t xml:space="preserve"> stečajnog dužnika i to:</w:t>
      </w:r>
    </w:p>
    <w:p w:rsidRDefault="009A5B49" w:rsidP="009A5B49" w:rsidR="009A5B49" w:rsidRPr="00C120DC">
      <w:pPr>
        <w:pStyle w:val="Bezproreda"/>
        <w:jc w:val="both"/>
        <w:rPr>
          <w:rFonts w:cs="Times New Roman"/>
          <w:sz w:val="22"/>
          <w:szCs w:val="22"/>
        </w:rPr>
      </w:pPr>
    </w:p>
    <w:p w:rsidRDefault="00452ED5" w:rsidP="00452ED5" w:rsidR="00452ED5" w:rsidRPr="001A67D7">
      <w:pPr>
        <w:pStyle w:val="Bezproreda"/>
        <w:numPr>
          <w:ilvl w:val="0"/>
          <w:numId w:val="7"/>
        </w:numPr>
        <w:jc w:val="both"/>
        <w:rPr>
          <w:rFonts w:cs="Times New Roman"/>
        </w:rPr>
      </w:pPr>
      <w:r w:rsidRPr="001A67D7">
        <w:rPr>
          <w:rFonts w:cs="Times New Roman"/>
        </w:rPr>
        <w:t>kat. čest. br. 591/8 z.ul 370 k.o. Petrača,</w:t>
      </w:r>
    </w:p>
    <w:p w:rsidRDefault="00452ED5" w:rsidP="00452ED5" w:rsidR="00452ED5" w:rsidRPr="001A67D7">
      <w:pPr>
        <w:pStyle w:val="Bezproreda"/>
        <w:numPr>
          <w:ilvl w:val="0"/>
          <w:numId w:val="7"/>
        </w:numPr>
        <w:jc w:val="both"/>
        <w:rPr>
          <w:rFonts w:cs="Times New Roman"/>
        </w:rPr>
      </w:pPr>
      <w:r w:rsidRPr="001A67D7">
        <w:rPr>
          <w:rFonts w:cs="Times New Roman"/>
        </w:rPr>
        <w:t xml:space="preserve"> kat. čest. br. 590/1 z.ul 372 k.o. Petrača,</w:t>
      </w:r>
    </w:p>
    <w:p w:rsidRDefault="00452ED5" w:rsidP="00452ED5" w:rsidR="00452ED5">
      <w:pPr>
        <w:pStyle w:val="Bezproreda"/>
        <w:numPr>
          <w:ilvl w:val="0"/>
          <w:numId w:val="7"/>
        </w:numPr>
        <w:jc w:val="both"/>
        <w:rPr>
          <w:rFonts w:cs="Times New Roman"/>
        </w:rPr>
      </w:pPr>
      <w:r w:rsidRPr="001A67D7">
        <w:rPr>
          <w:rFonts w:cs="Times New Roman"/>
        </w:rPr>
        <w:t>57/157 dijla prava vlasništva kat. čest. br. 886 z.ul 457 k.o. Petrača</w:t>
      </w:r>
    </w:p>
    <w:p w:rsidRDefault="00452ED5" w:rsidP="00452ED5" w:rsidR="00452ED5">
      <w:pPr>
        <w:pStyle w:val="Bezproreda"/>
        <w:ind w:left="1800"/>
        <w:jc w:val="both"/>
        <w:rPr>
          <w:rFonts w:cs="Times New Roman"/>
        </w:rPr>
      </w:pPr>
    </w:p>
    <w:p w:rsidRDefault="00452ED5" w:rsidP="00452ED5" w:rsidR="00452ED5" w:rsidRPr="001A67D7">
      <w:pPr>
        <w:pStyle w:val="Bezproreda"/>
        <w:ind w:left="1800"/>
        <w:jc w:val="both"/>
        <w:rPr>
          <w:rFonts w:cs="Times New Roman"/>
        </w:rPr>
      </w:pPr>
    </w:p>
    <w:p w:rsidRDefault="00D313FB" w:rsidP="00D313FB" w:rsidR="00E37C14" w:rsidRPr="00C120DC">
      <w:pPr>
        <w:ind w:hanging="705" w:left="705"/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 xml:space="preserve">II </w:t>
      </w:r>
      <w:r w:rsidRPr="00C120DC">
        <w:rPr>
          <w:rFonts w:hAnsi="Times New Roman" w:ascii="Times New Roman"/>
          <w:b/>
          <w:lang w:eastAsia="hr-HR"/>
        </w:rPr>
        <w:tab/>
      </w:r>
      <w:r w:rsidR="00E37C14" w:rsidRPr="00C120DC">
        <w:rPr>
          <w:rFonts w:hAnsi="Times New Roman" w:ascii="Times New Roman"/>
          <w:lang w:eastAsia="hr-HR"/>
        </w:rPr>
        <w:t xml:space="preserve">Za cjelokupnu imovinu iz točke I. ove odluke utvrđuje se </w:t>
      </w:r>
      <w:r w:rsidR="00185DC6" w:rsidRPr="00C120DC">
        <w:rPr>
          <w:rFonts w:hAnsi="Times New Roman" w:ascii="Times New Roman"/>
          <w:lang w:eastAsia="hr-HR"/>
        </w:rPr>
        <w:t xml:space="preserve">vrijednost u iznosu </w:t>
      </w:r>
      <w:r w:rsidR="00452ED5">
        <w:rPr>
          <w:rFonts w:hAnsi="Times New Roman" w:ascii="Times New Roman"/>
          <w:lang w:eastAsia="hr-HR"/>
        </w:rPr>
        <w:t>147</w:t>
      </w:r>
      <w:r w:rsidR="001C71DF" w:rsidRPr="00C120DC">
        <w:rPr>
          <w:rFonts w:hAnsi="Times New Roman" w:ascii="Times New Roman"/>
          <w:lang w:eastAsia="hr-HR"/>
        </w:rPr>
        <w:t>.000</w:t>
      </w:r>
      <w:r w:rsidR="00AD2348" w:rsidRPr="00C120DC">
        <w:rPr>
          <w:rFonts w:hAnsi="Times New Roman" w:ascii="Times New Roman"/>
          <w:lang w:eastAsia="hr-HR"/>
        </w:rPr>
        <w:t>,00</w:t>
      </w:r>
      <w:r w:rsidR="00E37C14" w:rsidRPr="00C120DC">
        <w:rPr>
          <w:rFonts w:hAnsi="Times New Roman" w:ascii="Times New Roman"/>
          <w:lang w:eastAsia="hr-HR"/>
        </w:rPr>
        <w:t xml:space="preserve"> kuna. </w:t>
      </w:r>
    </w:p>
    <w:p w:rsidRDefault="00E37C14" w:rsidP="00E37C14" w:rsidR="00E37C14" w:rsidRPr="00C120DC">
      <w:pPr>
        <w:ind w:hanging="705" w:left="705"/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ab/>
      </w:r>
      <w:r w:rsidRPr="00C120DC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C120DC">
      <w:pPr>
        <w:ind w:hanging="705" w:left="705"/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>III.</w:t>
      </w:r>
      <w:r w:rsidRPr="00C120DC">
        <w:rPr>
          <w:rFonts w:hAnsi="Times New Roman" w:ascii="Times New Roman"/>
          <w:b/>
          <w:lang w:eastAsia="hr-HR"/>
        </w:rPr>
        <w:tab/>
      </w:r>
      <w:r w:rsidRPr="00C120DC">
        <w:rPr>
          <w:rFonts w:hAnsi="Times New Roman" w:ascii="Times New Roman"/>
          <w:lang w:eastAsia="hr-HR"/>
        </w:rPr>
        <w:t xml:space="preserve">Imovina iz točke I. ove odluke prodavati će se kao cjelina na </w:t>
      </w:r>
      <w:r w:rsidR="00F5655D" w:rsidRPr="00C120DC">
        <w:rPr>
          <w:rFonts w:hAnsi="Times New Roman" w:ascii="Times New Roman"/>
          <w:b/>
          <w:lang w:eastAsia="hr-HR"/>
        </w:rPr>
        <w:t>1. (prvoj) elektroničkoj</w:t>
      </w:r>
      <w:r w:rsidRPr="00C120DC">
        <w:rPr>
          <w:rFonts w:hAnsi="Times New Roman" w:ascii="Times New Roman"/>
          <w:b/>
          <w:lang w:eastAsia="hr-HR"/>
        </w:rPr>
        <w:t xml:space="preserve"> javnoj dražbi</w:t>
      </w:r>
      <w:r w:rsidRPr="00C120DC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C120DC">
      <w:pPr>
        <w:ind w:hanging="705" w:left="705"/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C120DC">
      <w:pPr>
        <w:ind w:left="705"/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C120D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C120D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C120D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C120D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C120DC">
      <w:pPr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C120DC">
      <w:pPr>
        <w:ind w:left="705"/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C120DC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551F6C" w:rsidR="00E37C14" w:rsidRPr="00C120DC">
      <w:pPr>
        <w:pStyle w:val="Bezproreda"/>
        <w:ind w:hanging="705" w:left="705"/>
        <w:jc w:val="both"/>
        <w:rPr>
          <w:rFonts w:cs="Times New Roman"/>
          <w:sz w:val="22"/>
          <w:szCs w:val="22"/>
        </w:rPr>
      </w:pPr>
      <w:r w:rsidRPr="00C120DC">
        <w:rPr>
          <w:rFonts w:cs="Times New Roman"/>
          <w:b/>
          <w:sz w:val="22"/>
          <w:szCs w:val="22"/>
        </w:rPr>
        <w:t>IV.</w:t>
      </w:r>
      <w:r w:rsidRPr="00C120DC">
        <w:rPr>
          <w:rFonts w:cs="Times New Roman"/>
          <w:b/>
          <w:sz w:val="22"/>
          <w:szCs w:val="22"/>
        </w:rPr>
        <w:tab/>
      </w:r>
      <w:r w:rsidR="00AD2348" w:rsidRPr="00C120DC">
        <w:rPr>
          <w:rFonts w:cs="Times New Roman"/>
          <w:sz w:val="22"/>
          <w:szCs w:val="22"/>
        </w:rPr>
        <w:t>Na nekretninama iz točke I. ove odluke postoji</w:t>
      </w:r>
      <w:r w:rsidR="00452ED5">
        <w:rPr>
          <w:rFonts w:cs="Times New Roman"/>
          <w:sz w:val="22"/>
          <w:szCs w:val="22"/>
        </w:rPr>
        <w:t xml:space="preserve"> upisano razlučno pravo u korist</w:t>
      </w:r>
      <w:r w:rsidR="00AD2348" w:rsidRPr="00C120DC">
        <w:rPr>
          <w:rFonts w:cs="Times New Roman"/>
          <w:sz w:val="22"/>
          <w:szCs w:val="22"/>
        </w:rPr>
        <w:t xml:space="preserve">, </w:t>
      </w:r>
    </w:p>
    <w:p w:rsidRDefault="00452ED5" w:rsidP="00452ED5" w:rsidR="00452ED5">
      <w:pPr>
        <w:pStyle w:val="Bezproreda"/>
        <w:jc w:val="both"/>
        <w:rPr>
          <w:rFonts w:cs="Times New Roman"/>
        </w:rPr>
      </w:pPr>
      <w:r>
        <w:rPr>
          <w:rFonts w:cs="Times New Roman"/>
        </w:rPr>
        <w:t xml:space="preserve">            Republike Hr</w:t>
      </w:r>
      <w:r w:rsidRPr="001A67D7">
        <w:rPr>
          <w:rFonts w:cs="Times New Roman"/>
        </w:rPr>
        <w:t>vat</w:t>
      </w:r>
      <w:r>
        <w:rPr>
          <w:rFonts w:cs="Times New Roman"/>
        </w:rPr>
        <w:t>s</w:t>
      </w:r>
      <w:r w:rsidRPr="001A67D7">
        <w:rPr>
          <w:rFonts w:cs="Times New Roman"/>
        </w:rPr>
        <w:t xml:space="preserve">ka i Zagrebačke banke d.d.. i to za nekretnine pod a) i c) te u korist  </w:t>
      </w:r>
      <w:r>
        <w:rPr>
          <w:rFonts w:cs="Times New Roman"/>
        </w:rPr>
        <w:t xml:space="preserve">         </w:t>
      </w:r>
    </w:p>
    <w:p w:rsidRDefault="00452ED5" w:rsidP="00452ED5" w:rsidR="00452ED5" w:rsidRPr="001A67D7">
      <w:pPr>
        <w:pStyle w:val="Bezproreda"/>
        <w:jc w:val="both"/>
        <w:rPr>
          <w:rFonts w:cs="Times New Roman"/>
        </w:rPr>
      </w:pPr>
      <w:r>
        <w:rPr>
          <w:rFonts w:cs="Times New Roman"/>
        </w:rPr>
        <w:t xml:space="preserve">            </w:t>
      </w:r>
      <w:r w:rsidRPr="001A67D7">
        <w:rPr>
          <w:rFonts w:cs="Times New Roman"/>
        </w:rPr>
        <w:t>Republike Hrvatske za nekretninu pod b).</w:t>
      </w:r>
      <w:r>
        <w:rPr>
          <w:rFonts w:cs="Times New Roman"/>
        </w:rPr>
        <w:t>,</w:t>
      </w:r>
      <w:r w:rsidRPr="00452ED5">
        <w:rPr>
          <w:rFonts w:cs="Times New Roman"/>
          <w:sz w:val="22"/>
          <w:szCs w:val="22"/>
        </w:rPr>
        <w:t xml:space="preserve"> </w:t>
      </w:r>
      <w:r w:rsidRPr="00C120DC">
        <w:rPr>
          <w:rFonts w:cs="Times New Roman"/>
          <w:sz w:val="22"/>
          <w:szCs w:val="22"/>
        </w:rPr>
        <w:t>koje prestaje prodajom.</w:t>
      </w:r>
    </w:p>
    <w:p w:rsidRDefault="00E37C14" w:rsidP="00E37C14" w:rsidR="00E37C14" w:rsidRPr="00C120DC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120DC">
      <w:pPr>
        <w:ind w:hanging="705" w:left="705"/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>V.</w:t>
      </w:r>
      <w:r w:rsidRPr="00C120DC">
        <w:rPr>
          <w:rFonts w:hAnsi="Times New Roman" w:ascii="Times New Roman"/>
          <w:b/>
          <w:lang w:eastAsia="hr-HR"/>
        </w:rPr>
        <w:tab/>
      </w:r>
      <w:r w:rsidRPr="00C120DC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C120DC">
        <w:rPr>
          <w:rFonts w:hAnsi="Times New Roman" w:ascii="Times New Roman"/>
          <w:lang w:eastAsia="hr-HR"/>
        </w:rPr>
        <w:t>početne cijene</w:t>
      </w:r>
      <w:r w:rsidRPr="00C120DC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</w:t>
      </w:r>
      <w:r w:rsidRPr="00C120DC">
        <w:rPr>
          <w:rFonts w:hAnsi="Times New Roman" w:ascii="Times New Roman"/>
          <w:lang w:eastAsia="hr-HR"/>
        </w:rPr>
        <w:lastRenderedPageBreak/>
        <w:t xml:space="preserve">uplata izvršena u roku i evidentirana na računu Financijske agencije najkasnije uroku od 8 dana od isteka roka za uplatu. </w:t>
      </w:r>
    </w:p>
    <w:p w:rsidRDefault="00E37C14" w:rsidP="00E37C14" w:rsidR="00E37C14" w:rsidRPr="00C120DC">
      <w:pPr>
        <w:ind w:left="705"/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E37C14" w:rsidP="00E37C14" w:rsidR="00E37C14" w:rsidRPr="00C120DC">
      <w:pPr>
        <w:ind w:left="705"/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>Ponuditeljima kojima ponuda ne bude prihvaćena Financijska agencija će vratiti uplaćeni iznos bez kamata u roku od 8 dana od dana kada sud zaprimi izvješće</w:t>
      </w:r>
      <w:r w:rsidR="00ED3FAD" w:rsidRPr="00C120DC">
        <w:rPr>
          <w:rFonts w:hAnsi="Times New Roman" w:ascii="Times New Roman"/>
          <w:lang w:eastAsia="hr-HR"/>
        </w:rPr>
        <w:t xml:space="preserve"> u uplati kupovnine u cijelosti</w:t>
      </w:r>
      <w:r w:rsidRPr="00C120DC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C120DC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120DC">
      <w:pPr>
        <w:ind w:hanging="705" w:left="705"/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>VI.</w:t>
      </w:r>
      <w:r w:rsidRPr="00C120DC">
        <w:rPr>
          <w:rFonts w:hAnsi="Times New Roman" w:ascii="Times New Roman"/>
          <w:lang w:eastAsia="hr-HR"/>
        </w:rPr>
        <w:tab/>
        <w:t xml:space="preserve">Kupac je dužan položiti kupovinu u cijelosti u roku od 30 dana od primitka rješenja o dosudi. Sve poreze, pristojbe i druge troškove u svezi s prodajom i prijenosom vlasništva snosi kupac o dospjelosti. </w:t>
      </w:r>
    </w:p>
    <w:p w:rsidRDefault="00E37C14" w:rsidP="00E37C14" w:rsidR="00E37C14" w:rsidRPr="00C120DC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120DC">
      <w:pPr>
        <w:ind w:hanging="705" w:left="705"/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>VII.</w:t>
      </w:r>
      <w:r w:rsidRPr="00C120DC">
        <w:rPr>
          <w:rFonts w:hAnsi="Times New Roman" w:ascii="Times New Roman"/>
          <w:b/>
          <w:lang w:eastAsia="hr-HR"/>
        </w:rPr>
        <w:tab/>
      </w:r>
      <w:r w:rsidRPr="00C120DC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C120DC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120DC">
      <w:pPr>
        <w:ind w:hanging="705" w:left="705"/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>VIII.</w:t>
      </w:r>
      <w:r w:rsidRPr="00C120DC">
        <w:rPr>
          <w:rFonts w:hAnsi="Times New Roman" w:ascii="Times New Roman"/>
          <w:b/>
          <w:lang w:eastAsia="hr-HR"/>
        </w:rPr>
        <w:tab/>
      </w:r>
      <w:r w:rsidRPr="00C120DC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C120DC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C120DC">
        <w:rPr>
          <w:rFonts w:hAnsi="Times New Roman" w:ascii="Times New Roman"/>
          <w:lang w:eastAsia="hr-HR"/>
        </w:rPr>
        <w:t>ak</w:t>
      </w:r>
      <w:r w:rsidR="00ED3FAD" w:rsidRPr="00C120DC">
        <w:rPr>
          <w:rFonts w:hAnsi="Times New Roman" w:ascii="Times New Roman"/>
          <w:lang w:eastAsia="hr-HR"/>
        </w:rPr>
        <w:t>n</w:t>
      </w:r>
      <w:r w:rsidR="00EC2774" w:rsidRPr="00C120DC">
        <w:rPr>
          <w:rFonts w:hAnsi="Times New Roman" w:ascii="Times New Roman"/>
          <w:lang w:eastAsia="hr-HR"/>
        </w:rPr>
        <w:t>a</w:t>
      </w:r>
      <w:r w:rsidR="00ED3FAD" w:rsidRPr="00C120DC">
        <w:rPr>
          <w:rFonts w:hAnsi="Times New Roman" w:ascii="Times New Roman"/>
          <w:lang w:eastAsia="hr-HR"/>
        </w:rPr>
        <w:t>diti razlika između kupovnine na prijašnjoj dražbi i novoj dražbi</w:t>
      </w:r>
      <w:r w:rsidRPr="00C120DC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C120DC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120DC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>IX.</w:t>
      </w:r>
      <w:r w:rsidRPr="00C120DC">
        <w:rPr>
          <w:rFonts w:hAnsi="Times New Roman" w:ascii="Times New Roman"/>
          <w:b/>
          <w:lang w:eastAsia="hr-HR"/>
        </w:rPr>
        <w:tab/>
      </w:r>
      <w:r w:rsidRPr="00C120DC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C120DC">
        <w:rPr>
          <w:rFonts w:hAnsi="Times New Roman" w:ascii="Times New Roman"/>
          <w:lang w:eastAsia="hr-HR"/>
        </w:rPr>
        <w:t>d</w:t>
      </w:r>
      <w:r w:rsidRPr="00C120DC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C120DC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120DC">
      <w:pPr>
        <w:ind w:hanging="705" w:left="705"/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>X.</w:t>
      </w:r>
      <w:r w:rsidRPr="00C120DC">
        <w:rPr>
          <w:rFonts w:hAnsi="Times New Roman" w:ascii="Times New Roman"/>
          <w:b/>
          <w:lang w:eastAsia="hr-HR"/>
        </w:rPr>
        <w:tab/>
      </w:r>
      <w:r w:rsidRPr="00C120DC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C120DC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>
      <w:pPr>
        <w:ind w:hanging="705" w:left="705"/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>XI.</w:t>
      </w:r>
      <w:r w:rsidRPr="00C120DC">
        <w:rPr>
          <w:rFonts w:hAnsi="Times New Roman" w:ascii="Times New Roman"/>
          <w:b/>
          <w:lang w:eastAsia="hr-HR"/>
        </w:rPr>
        <w:tab/>
      </w:r>
      <w:r w:rsidRPr="00C120DC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F51744">
        <w:rPr>
          <w:rFonts w:hAnsi="Times New Roman" w:ascii="Times New Roman"/>
          <w:lang w:eastAsia="hr-HR"/>
        </w:rPr>
        <w:t>Joza Bagarića</w:t>
      </w:r>
      <w:r w:rsidR="008038EF" w:rsidRPr="00C120DC">
        <w:rPr>
          <w:rFonts w:hAnsi="Times New Roman" w:ascii="Times New Roman"/>
          <w:lang w:eastAsia="hr-HR"/>
        </w:rPr>
        <w:t xml:space="preserve"> n</w:t>
      </w:r>
      <w:r w:rsidRPr="00C120DC">
        <w:rPr>
          <w:rFonts w:hAnsi="Times New Roman" w:ascii="Times New Roman"/>
          <w:lang w:eastAsia="hr-HR"/>
        </w:rPr>
        <w:t>a broj mobilnog telefona 09</w:t>
      </w:r>
      <w:r w:rsidR="000E000C" w:rsidRPr="00C120DC">
        <w:rPr>
          <w:rFonts w:hAnsi="Times New Roman" w:ascii="Times New Roman"/>
          <w:lang w:eastAsia="hr-HR"/>
        </w:rPr>
        <w:t>1</w:t>
      </w:r>
      <w:r w:rsidRPr="00C120DC">
        <w:rPr>
          <w:rFonts w:hAnsi="Times New Roman" w:ascii="Times New Roman"/>
          <w:lang w:eastAsia="hr-HR"/>
        </w:rPr>
        <w:t>/</w:t>
      </w:r>
      <w:r w:rsidR="00F51744">
        <w:rPr>
          <w:rFonts w:hAnsi="Times New Roman" w:ascii="Times New Roman"/>
          <w:lang w:eastAsia="hr-HR"/>
        </w:rPr>
        <w:t>5197196</w:t>
      </w:r>
      <w:r w:rsidRPr="00C120DC">
        <w:rPr>
          <w:rFonts w:hAnsi="Times New Roman" w:ascii="Times New Roman"/>
          <w:lang w:eastAsia="hr-HR"/>
        </w:rPr>
        <w:t xml:space="preserve">, od 9 do 13 sati, svaki radni dan. Razgledanje imovine moguće je ako se prethodno plati trošak razgledanja najkasnije zadnjeg dana objave poziva na sudjelovanje u dražbi, uz prethodnu najavu i u dogovoru sa stečajnom upraviteljem u zavisnosti od slobodnih termina stečajnog upravitelja. </w:t>
      </w:r>
    </w:p>
    <w:p w:rsidRDefault="00C120DC" w:rsidP="00E37C14" w:rsidR="00C120DC" w:rsidRPr="00C120DC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E000C" w:rsidP="00E37C14" w:rsidR="000E000C" w:rsidRPr="00C120DC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>
      <w:pPr>
        <w:jc w:val="center"/>
        <w:rPr>
          <w:rFonts w:hAnsi="Times New Roman" w:ascii="Times New Roman"/>
          <w:b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>Obrazloženje</w:t>
      </w:r>
    </w:p>
    <w:p w:rsidRDefault="00C120DC" w:rsidP="00E37C14" w:rsidR="00C120DC" w:rsidRPr="00C120DC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C120DC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120DC">
      <w:pPr>
        <w:ind w:firstLine="708"/>
        <w:jc w:val="both"/>
        <w:rPr>
          <w:rFonts w:hAnsi="Times New Roman" w:ascii="Times New Roman"/>
        </w:rPr>
      </w:pPr>
      <w:r w:rsidRPr="00C120DC">
        <w:rPr>
          <w:rFonts w:hAnsi="Times New Roman" w:ascii="Times New Roman"/>
          <w:lang w:eastAsia="hr-HR"/>
        </w:rPr>
        <w:t xml:space="preserve">Rješenjem ovog o prodaji posl.br. St. </w:t>
      </w:r>
      <w:r w:rsidR="00F51744">
        <w:rPr>
          <w:rFonts w:hAnsi="Times New Roman" w:ascii="Times New Roman"/>
          <w:lang w:eastAsia="hr-HR"/>
        </w:rPr>
        <w:t>543</w:t>
      </w:r>
      <w:r w:rsidRPr="00C120DC">
        <w:rPr>
          <w:rFonts w:hAnsi="Times New Roman" w:ascii="Times New Roman"/>
          <w:lang w:eastAsia="hr-HR"/>
        </w:rPr>
        <w:t>/</w:t>
      </w:r>
      <w:r w:rsidR="007247B1" w:rsidRPr="00C120DC">
        <w:rPr>
          <w:rFonts w:hAnsi="Times New Roman" w:ascii="Times New Roman"/>
          <w:lang w:eastAsia="hr-HR"/>
        </w:rPr>
        <w:t>2016</w:t>
      </w:r>
      <w:r w:rsidRPr="00C120DC">
        <w:rPr>
          <w:rFonts w:hAnsi="Times New Roman" w:ascii="Times New Roman"/>
          <w:lang w:eastAsia="hr-HR"/>
        </w:rPr>
        <w:t xml:space="preserve"> od </w:t>
      </w:r>
      <w:r w:rsidR="00F51744">
        <w:rPr>
          <w:rFonts w:hAnsi="Times New Roman" w:ascii="Times New Roman"/>
          <w:lang w:eastAsia="hr-HR"/>
        </w:rPr>
        <w:t>16</w:t>
      </w:r>
      <w:r w:rsidRPr="00C120DC">
        <w:rPr>
          <w:rFonts w:hAnsi="Times New Roman" w:ascii="Times New Roman"/>
          <w:lang w:eastAsia="hr-HR"/>
        </w:rPr>
        <w:t xml:space="preserve">. </w:t>
      </w:r>
      <w:r w:rsidR="00F51744">
        <w:rPr>
          <w:rFonts w:hAnsi="Times New Roman" w:ascii="Times New Roman"/>
          <w:lang w:eastAsia="hr-HR"/>
        </w:rPr>
        <w:t>prosinca 2016</w:t>
      </w:r>
      <w:r w:rsidRPr="00C120DC">
        <w:rPr>
          <w:rFonts w:hAnsi="Times New Roman" w:ascii="Times New Roman"/>
          <w:lang w:eastAsia="hr-HR"/>
        </w:rPr>
        <w:t xml:space="preserve">. godine određena je prodaja imovine navedene u točki I. ovog rješenja u stečajnom postupku nakon što je </w:t>
      </w:r>
      <w:r w:rsidR="00E24B45" w:rsidRPr="00C120DC">
        <w:rPr>
          <w:rFonts w:hAnsi="Times New Roman" w:ascii="Times New Roman"/>
        </w:rPr>
        <w:t>ovaj</w:t>
      </w:r>
      <w:r w:rsidRPr="00C120DC">
        <w:rPr>
          <w:rFonts w:hAnsi="Times New Roman" w:ascii="Times New Roman"/>
        </w:rPr>
        <w:t xml:space="preserve"> sud </w:t>
      </w:r>
      <w:r w:rsidR="00E24B45" w:rsidRPr="00C120DC">
        <w:rPr>
          <w:rFonts w:hAnsi="Times New Roman" w:ascii="Times New Roman"/>
        </w:rPr>
        <w:t>prekinuo</w:t>
      </w:r>
      <w:r w:rsidRPr="00C120DC">
        <w:rPr>
          <w:rFonts w:hAnsi="Times New Roman" w:ascii="Times New Roman"/>
        </w:rPr>
        <w:t xml:space="preserve"> postupak ovrhe na istoj nekretnini koji se vodio pred </w:t>
      </w:r>
      <w:r w:rsidR="00E24B45" w:rsidRPr="00C120DC">
        <w:rPr>
          <w:rFonts w:hAnsi="Times New Roman" w:ascii="Times New Roman"/>
        </w:rPr>
        <w:t>ovim</w:t>
      </w:r>
      <w:r w:rsidRPr="00C120DC">
        <w:rPr>
          <w:rFonts w:hAnsi="Times New Roman" w:ascii="Times New Roman"/>
        </w:rPr>
        <w:t xml:space="preserve"> sudom.</w:t>
      </w:r>
    </w:p>
    <w:p w:rsidRDefault="00E37C14" w:rsidP="00E37C14" w:rsidR="00E37C14" w:rsidRPr="00C120DC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F51744" w:rsidR="00EC2774" w:rsidRPr="00C120DC">
      <w:pPr>
        <w:pStyle w:val="Bezproreda"/>
        <w:jc w:val="both"/>
        <w:rPr>
          <w:sz w:val="22"/>
          <w:szCs w:val="22"/>
        </w:rPr>
      </w:pPr>
      <w:r w:rsidRPr="00C120DC">
        <w:rPr>
          <w:sz w:val="22"/>
          <w:szCs w:val="22"/>
        </w:rPr>
        <w:t xml:space="preserve">Na imovini iz točke I. ovog zaključka koja je ušla u stečajnu masu stečajnog dužnika postoji upisao razlučno pravo u korist </w:t>
      </w:r>
      <w:r w:rsidR="00F51744">
        <w:rPr>
          <w:rFonts w:cs="Times New Roman"/>
        </w:rPr>
        <w:t>Republike Hr</w:t>
      </w:r>
      <w:r w:rsidR="00F51744" w:rsidRPr="001A67D7">
        <w:rPr>
          <w:rFonts w:cs="Times New Roman"/>
        </w:rPr>
        <w:t>vat</w:t>
      </w:r>
      <w:r w:rsidR="00F51744">
        <w:rPr>
          <w:rFonts w:cs="Times New Roman"/>
        </w:rPr>
        <w:t>s</w:t>
      </w:r>
      <w:r w:rsidR="00F51744" w:rsidRPr="001A67D7">
        <w:rPr>
          <w:rFonts w:cs="Times New Roman"/>
        </w:rPr>
        <w:t>ka i Zagrebačke banke d.d.. i to za ne</w:t>
      </w:r>
      <w:r w:rsidR="00F51744">
        <w:rPr>
          <w:rFonts w:cs="Times New Roman"/>
        </w:rPr>
        <w:t xml:space="preserve">kretnine pod a) i c) te u korist  </w:t>
      </w:r>
      <w:r w:rsidR="00F51744" w:rsidRPr="001A67D7">
        <w:rPr>
          <w:rFonts w:cs="Times New Roman"/>
        </w:rPr>
        <w:t>Republike Hrvatske za nekretninu pod b)</w:t>
      </w:r>
      <w:r w:rsidR="00CA2FAD" w:rsidRPr="00C120DC">
        <w:rPr>
          <w:sz w:val="22"/>
          <w:szCs w:val="22"/>
        </w:rPr>
        <w:t>, kako je to nave</w:t>
      </w:r>
      <w:r w:rsidR="00375CEC" w:rsidRPr="00C120DC">
        <w:rPr>
          <w:sz w:val="22"/>
          <w:szCs w:val="22"/>
        </w:rPr>
        <w:t>d</w:t>
      </w:r>
      <w:r w:rsidR="00CA2FAD" w:rsidRPr="00C120DC">
        <w:rPr>
          <w:sz w:val="22"/>
          <w:szCs w:val="22"/>
        </w:rPr>
        <w:t>eno u točki IV. rješenja</w:t>
      </w:r>
    </w:p>
    <w:p w:rsidRDefault="00EC2774" w:rsidP="00E37C14" w:rsidR="00E37C14" w:rsidRPr="00C120DC">
      <w:pPr>
        <w:ind w:firstLine="708"/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C120DC">
      <w:pPr>
        <w:ind w:firstLine="708"/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C120DC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120DC">
      <w:pPr>
        <w:ind w:firstLine="708"/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 xml:space="preserve">Stečajni upravitelj </w:t>
      </w:r>
      <w:r w:rsidR="00CA2FAD" w:rsidRPr="00C120DC">
        <w:rPr>
          <w:rFonts w:hAnsi="Times New Roman" w:ascii="Times New Roman"/>
          <w:lang w:eastAsia="hr-HR"/>
        </w:rPr>
        <w:t xml:space="preserve"> </w:t>
      </w:r>
      <w:r w:rsidRPr="00C120DC">
        <w:rPr>
          <w:rFonts w:hAnsi="Times New Roman" w:ascii="Times New Roman"/>
          <w:lang w:eastAsia="hr-HR"/>
        </w:rPr>
        <w:t>predložio je prodaju nekretnine.</w:t>
      </w:r>
    </w:p>
    <w:p w:rsidRDefault="00E37C14" w:rsidP="00E37C14" w:rsidR="00E37C14" w:rsidRPr="00C120DC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120DC">
      <w:pPr>
        <w:ind w:firstLine="708"/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D318DD">
        <w:rPr>
          <w:rFonts w:hAnsi="Times New Roman" w:ascii="Times New Roman"/>
          <w:lang w:eastAsia="hr-HR"/>
        </w:rPr>
        <w:t>7</w:t>
      </w:r>
      <w:r w:rsidRPr="00C120DC">
        <w:rPr>
          <w:rFonts w:hAnsi="Times New Roman" w:ascii="Times New Roman"/>
          <w:lang w:eastAsia="hr-HR"/>
        </w:rPr>
        <w:t xml:space="preserve">. </w:t>
      </w:r>
      <w:r w:rsidR="00D318DD">
        <w:rPr>
          <w:rFonts w:hAnsi="Times New Roman" w:ascii="Times New Roman"/>
          <w:lang w:eastAsia="hr-HR"/>
        </w:rPr>
        <w:t>listopada</w:t>
      </w:r>
      <w:r w:rsidRPr="00C120DC">
        <w:rPr>
          <w:rFonts w:hAnsi="Times New Roman" w:ascii="Times New Roman"/>
          <w:lang w:eastAsia="hr-HR"/>
        </w:rPr>
        <w:t xml:space="preserve"> 2016. godine omogućio strankama, založnim vjerovnicima, sudionicima u postupku i osobama koje imaju pravo prvokupa da se o procjeni izjasne. Vrijednost nekretnine sud je utvrdio u visini </w:t>
      </w:r>
      <w:r w:rsidR="00D318DD">
        <w:rPr>
          <w:rFonts w:hAnsi="Times New Roman" w:ascii="Times New Roman"/>
          <w:lang w:eastAsia="hr-HR"/>
        </w:rPr>
        <w:t>147</w:t>
      </w:r>
      <w:r w:rsidR="001C71DF" w:rsidRPr="00C120DC">
        <w:rPr>
          <w:rFonts w:hAnsi="Times New Roman" w:ascii="Times New Roman"/>
          <w:lang w:eastAsia="hr-HR"/>
        </w:rPr>
        <w:t>.000</w:t>
      </w:r>
      <w:r w:rsidR="00285DCC" w:rsidRPr="00C120DC">
        <w:rPr>
          <w:rFonts w:hAnsi="Times New Roman" w:ascii="Times New Roman"/>
          <w:lang w:eastAsia="hr-HR"/>
        </w:rPr>
        <w:t>,</w:t>
      </w:r>
      <w:r w:rsidR="00457C41" w:rsidRPr="00C120DC">
        <w:rPr>
          <w:rFonts w:hAnsi="Times New Roman" w:ascii="Times New Roman"/>
          <w:lang w:eastAsia="hr-HR"/>
        </w:rPr>
        <w:t>00</w:t>
      </w:r>
      <w:r w:rsidR="00BF0977" w:rsidRPr="00C120DC">
        <w:rPr>
          <w:rFonts w:hAnsi="Times New Roman" w:ascii="Times New Roman"/>
          <w:lang w:eastAsia="hr-HR"/>
        </w:rPr>
        <w:t xml:space="preserve"> kun</w:t>
      </w:r>
      <w:r w:rsidR="00285DCC" w:rsidRPr="00C120DC">
        <w:rPr>
          <w:rFonts w:hAnsi="Times New Roman" w:ascii="Times New Roman"/>
          <w:lang w:eastAsia="hr-HR"/>
        </w:rPr>
        <w:t>a</w:t>
      </w:r>
      <w:r w:rsidR="00977A28" w:rsidRPr="00C120DC">
        <w:rPr>
          <w:rFonts w:hAnsi="Times New Roman" w:ascii="Times New Roman"/>
          <w:lang w:eastAsia="hr-HR"/>
        </w:rPr>
        <w:t xml:space="preserve"> </w:t>
      </w:r>
      <w:r w:rsidRPr="00C120DC">
        <w:rPr>
          <w:rFonts w:hAnsi="Times New Roman" w:ascii="Times New Roman"/>
          <w:lang w:eastAsia="hr-HR"/>
        </w:rPr>
        <w:t xml:space="preserve">na temelju </w:t>
      </w:r>
      <w:r w:rsidR="00BF0977" w:rsidRPr="00C120DC">
        <w:rPr>
          <w:rFonts w:hAnsi="Times New Roman" w:ascii="Times New Roman"/>
          <w:lang w:eastAsia="hr-HR"/>
        </w:rPr>
        <w:t xml:space="preserve">elaborata procjene vrijednosti nekretnine </w:t>
      </w:r>
      <w:r w:rsidR="00C34FE3" w:rsidRPr="00C120DC">
        <w:rPr>
          <w:rFonts w:hAnsi="Times New Roman" w:ascii="Times New Roman"/>
          <w:lang w:eastAsia="hr-HR"/>
        </w:rPr>
        <w:t>izrađenog od stalnog sudskog procjenitelja</w:t>
      </w:r>
      <w:r w:rsidR="00971213" w:rsidRPr="00C120DC">
        <w:rPr>
          <w:rFonts w:hAnsi="Times New Roman" w:ascii="Times New Roman"/>
          <w:lang w:eastAsia="hr-HR"/>
        </w:rPr>
        <w:t xml:space="preserve"> S</w:t>
      </w:r>
      <w:r w:rsidRPr="00C120DC">
        <w:rPr>
          <w:rFonts w:hAnsi="Times New Roman" w:ascii="Times New Roman"/>
          <w:lang w:eastAsia="hr-HR"/>
        </w:rPr>
        <w:t xml:space="preserve">ud smatra da je utvrđena vrijednost  odgovarajuća tržišnoj vrijednosti, posebno jer će se u predmetnom slučaju teret na imovini brisati nakon prodaje, te upisani teret značajnije ne utječe na vrijednosti predmetne imovine. </w:t>
      </w:r>
    </w:p>
    <w:p w:rsidRDefault="00E37C14" w:rsidP="00E37C14" w:rsidR="00E37C14" w:rsidRPr="00C120DC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120DC">
      <w:pPr>
        <w:jc w:val="both"/>
        <w:rPr>
          <w:rFonts w:eastAsia="Times New Roman"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C120DC">
          <w:rPr>
            <w:rFonts w:hAnsi="Times New Roman" w:ascii="Times New Roman"/>
            <w:lang w:eastAsia="hr-HR"/>
          </w:rPr>
          <w:t>88. OZ</w:t>
        </w:r>
      </w:smartTag>
      <w:r w:rsidRPr="00C120DC">
        <w:rPr>
          <w:rFonts w:hAnsi="Times New Roman" w:ascii="Times New Roman"/>
          <w:lang w:eastAsia="hr-HR"/>
        </w:rPr>
        <w:t>, vrijednost imovine sud utvrđuje odlukom o prodaji. Sukladno čl. 247. st.</w:t>
      </w:r>
      <w:r w:rsidR="00C40CDF" w:rsidRPr="00C120DC">
        <w:rPr>
          <w:rFonts w:hAnsi="Times New Roman" w:ascii="Times New Roman"/>
          <w:lang w:eastAsia="hr-HR"/>
        </w:rPr>
        <w:t xml:space="preserve">5. </w:t>
      </w:r>
      <w:r w:rsidRPr="00C120DC">
        <w:rPr>
          <w:rFonts w:hAnsi="Times New Roman" w:ascii="Times New Roman"/>
        </w:rPr>
        <w:t xml:space="preserve">Stečajnog zakona (NN 71/15, dalje u tekstu SZ) </w:t>
      </w:r>
      <w:r w:rsidRPr="00C120DC">
        <w:rPr>
          <w:rFonts w:hAnsi="Times New Roman" w:ascii="Times New Roman"/>
          <w:lang w:eastAsia="hr-HR"/>
        </w:rPr>
        <w:t>n</w:t>
      </w:r>
      <w:r w:rsidRPr="00C120DC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C120DC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C120DC">
      <w:pPr>
        <w:ind w:firstLine="708"/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C120DC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120DC">
      <w:pPr>
        <w:ind w:firstLine="708"/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C120DC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C120DC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>
      <w:pPr>
        <w:jc w:val="center"/>
        <w:rPr>
          <w:rFonts w:hAnsi="Times New Roman" w:ascii="Times New Roman"/>
          <w:b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 xml:space="preserve">U Dubrovniku, </w:t>
      </w:r>
      <w:r w:rsidR="00136D99">
        <w:rPr>
          <w:rFonts w:hAnsi="Times New Roman" w:ascii="Times New Roman"/>
          <w:b/>
          <w:lang w:eastAsia="hr-HR"/>
        </w:rPr>
        <w:t>0</w:t>
      </w:r>
      <w:r w:rsidR="00DB64D1">
        <w:rPr>
          <w:rFonts w:hAnsi="Times New Roman" w:ascii="Times New Roman"/>
          <w:b/>
          <w:lang w:eastAsia="hr-HR"/>
        </w:rPr>
        <w:t>2</w:t>
      </w:r>
      <w:r w:rsidR="00136D99">
        <w:rPr>
          <w:rFonts w:hAnsi="Times New Roman" w:ascii="Times New Roman"/>
          <w:b/>
          <w:lang w:eastAsia="hr-HR"/>
        </w:rPr>
        <w:t xml:space="preserve">. ožujka </w:t>
      </w:r>
      <w:r w:rsidR="00960128" w:rsidRPr="00C120DC">
        <w:rPr>
          <w:rFonts w:hAnsi="Times New Roman" w:ascii="Times New Roman"/>
          <w:b/>
          <w:lang w:eastAsia="hr-HR"/>
        </w:rPr>
        <w:t xml:space="preserve"> 2017</w:t>
      </w:r>
      <w:r w:rsidRPr="00C120DC">
        <w:rPr>
          <w:rFonts w:hAnsi="Times New Roman" w:ascii="Times New Roman"/>
          <w:b/>
          <w:lang w:eastAsia="hr-HR"/>
        </w:rPr>
        <w:t>. godine</w:t>
      </w:r>
    </w:p>
    <w:p w:rsidRDefault="00C120DC" w:rsidP="00E37C14" w:rsidR="00C120DC" w:rsidRPr="00C120DC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C120DC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C120DC">
      <w:pPr>
        <w:jc w:val="both"/>
        <w:rPr>
          <w:rFonts w:hAnsi="Times New Roman" w:ascii="Times New Roman"/>
          <w:b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ab/>
      </w:r>
    </w:p>
    <w:p w:rsidRDefault="00E37C14" w:rsidP="00A117EE" w:rsidR="00E37C14" w:rsidRPr="00C120DC">
      <w:pPr>
        <w:ind w:firstLine="708" w:left="4956"/>
        <w:jc w:val="both"/>
        <w:rPr>
          <w:rFonts w:hAnsi="Times New Roman" w:ascii="Times New Roman"/>
          <w:b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C120DC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>
      <w:pPr>
        <w:jc w:val="both"/>
        <w:rPr>
          <w:rFonts w:hAnsi="Times New Roman" w:ascii="Times New Roman"/>
          <w:b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ab/>
      </w:r>
      <w:r w:rsidRPr="00C120DC">
        <w:rPr>
          <w:rFonts w:hAnsi="Times New Roman" w:ascii="Times New Roman"/>
          <w:b/>
          <w:lang w:eastAsia="hr-HR"/>
        </w:rPr>
        <w:tab/>
      </w:r>
      <w:r w:rsidRPr="00C120DC">
        <w:rPr>
          <w:rFonts w:hAnsi="Times New Roman" w:ascii="Times New Roman"/>
          <w:b/>
          <w:lang w:eastAsia="hr-HR"/>
        </w:rPr>
        <w:tab/>
      </w:r>
      <w:r w:rsidRPr="00C120DC">
        <w:rPr>
          <w:rFonts w:hAnsi="Times New Roman" w:ascii="Times New Roman"/>
          <w:b/>
          <w:lang w:eastAsia="hr-HR"/>
        </w:rPr>
        <w:tab/>
      </w:r>
      <w:r w:rsidRPr="00C120DC">
        <w:rPr>
          <w:rFonts w:hAnsi="Times New Roman" w:ascii="Times New Roman"/>
          <w:b/>
          <w:lang w:eastAsia="hr-HR"/>
        </w:rPr>
        <w:tab/>
      </w:r>
      <w:r w:rsidRPr="00C120DC">
        <w:rPr>
          <w:rFonts w:hAnsi="Times New Roman" w:ascii="Times New Roman"/>
          <w:b/>
          <w:lang w:eastAsia="hr-HR"/>
        </w:rPr>
        <w:tab/>
      </w:r>
      <w:r w:rsidRPr="00C120DC">
        <w:rPr>
          <w:rFonts w:hAnsi="Times New Roman" w:ascii="Times New Roman"/>
          <w:b/>
          <w:lang w:eastAsia="hr-HR"/>
        </w:rPr>
        <w:tab/>
      </w:r>
      <w:r w:rsidRPr="00C120DC">
        <w:rPr>
          <w:rFonts w:hAnsi="Times New Roman" w:ascii="Times New Roman"/>
          <w:b/>
          <w:lang w:eastAsia="hr-HR"/>
        </w:rPr>
        <w:tab/>
      </w:r>
      <w:r w:rsidR="00136D99">
        <w:rPr>
          <w:rFonts w:hAnsi="Times New Roman" w:ascii="Times New Roman"/>
          <w:b/>
          <w:lang w:eastAsia="hr-HR"/>
        </w:rPr>
        <w:t>Diana Butigan Granić</w:t>
      </w:r>
    </w:p>
    <w:p w:rsidRDefault="00C120DC" w:rsidP="00E37C14" w:rsidR="00C120DC" w:rsidRPr="00C120DC">
      <w:pPr>
        <w:jc w:val="both"/>
        <w:rPr>
          <w:rFonts w:hAnsi="Times New Roman" w:ascii="Times New Roman"/>
          <w:b/>
          <w:lang w:eastAsia="hr-HR"/>
        </w:rPr>
      </w:pPr>
    </w:p>
    <w:p w:rsidRDefault="00960128" w:rsidP="00E37C14" w:rsidR="00960128" w:rsidRPr="00C120DC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C120DC">
      <w:pPr>
        <w:jc w:val="both"/>
        <w:rPr>
          <w:rFonts w:hAnsi="Times New Roman" w:ascii="Times New Roman"/>
          <w:b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C120DC">
      <w:pPr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C120DC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C120DC">
      <w:pPr>
        <w:jc w:val="both"/>
        <w:rPr>
          <w:rFonts w:hAnsi="Times New Roman" w:ascii="Times New Roman"/>
          <w:b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>DN-a</w:t>
      </w:r>
      <w:r w:rsidR="00E37C14" w:rsidRPr="00C120DC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C120D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>stečajni upravitelj</w:t>
      </w:r>
      <w:r w:rsidR="001A3521" w:rsidRPr="00C120DC">
        <w:rPr>
          <w:rFonts w:hAnsi="Times New Roman" w:ascii="Times New Roman"/>
          <w:lang w:eastAsia="hr-HR"/>
        </w:rPr>
        <w:t xml:space="preserve"> – e – oglasna ploča</w:t>
      </w:r>
      <w:r w:rsidRPr="00C120DC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C120D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>FINA Split</w:t>
      </w:r>
      <w:r w:rsidR="00E37C14" w:rsidRPr="00C120DC">
        <w:rPr>
          <w:rFonts w:hAnsi="Times New Roman" w:ascii="Times New Roman"/>
          <w:lang w:eastAsia="hr-HR"/>
        </w:rPr>
        <w:t>, uz zahtjev za prodaj</w:t>
      </w:r>
      <w:r w:rsidRPr="00C120DC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C120DC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C120D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 xml:space="preserve">e </w:t>
      </w:r>
      <w:r w:rsidR="001C4F3A" w:rsidRPr="00C120DC">
        <w:rPr>
          <w:rFonts w:hAnsi="Times New Roman" w:ascii="Times New Roman"/>
          <w:lang w:eastAsia="hr-HR"/>
        </w:rPr>
        <w:t xml:space="preserve">- </w:t>
      </w:r>
      <w:r w:rsidRPr="00C120DC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C120DC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120DC">
      <w:pPr>
        <w:jc w:val="both"/>
        <w:rPr>
          <w:rFonts w:hAnsi="Times New Roman" w:ascii="Times New Roman"/>
          <w:u w:val="single"/>
          <w:lang w:eastAsia="hr-HR"/>
        </w:rPr>
      </w:pPr>
      <w:r w:rsidRPr="00C120DC">
        <w:rPr>
          <w:rFonts w:hAnsi="Times New Roman" w:ascii="Times New Roman"/>
          <w:u w:val="single"/>
          <w:lang w:eastAsia="hr-HR"/>
        </w:rPr>
        <w:t>Na znanje:</w:t>
      </w:r>
    </w:p>
    <w:p w:rsidRDefault="00D318DD" w:rsidP="00D318DD" w:rsidR="00E37C14" w:rsidRPr="00A53966">
      <w:pPr>
        <w:pStyle w:val="Odlomakpopisa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GUO ŽDO,</w:t>
      </w:r>
      <w:r w:rsidR="001C71DF" w:rsidRPr="00A53966">
        <w:rPr>
          <w:rFonts w:hAnsi="Times New Roman" w:ascii="Times New Roman"/>
          <w:lang w:eastAsia="hr-HR"/>
        </w:rPr>
        <w:t xml:space="preserve"> </w:t>
      </w:r>
      <w:r w:rsidR="003D2AF6" w:rsidRPr="00A53966">
        <w:rPr>
          <w:rFonts w:hAnsi="Times New Roman" w:ascii="Times New Roman"/>
          <w:lang w:eastAsia="hr-HR"/>
        </w:rPr>
        <w:t>putem oglasne ploče</w:t>
      </w:r>
      <w:r w:rsidR="00A42B24" w:rsidRPr="00A53966">
        <w:rPr>
          <w:rFonts w:hAnsi="Times New Roman" w:ascii="Times New Roman"/>
          <w:lang w:eastAsia="hr-HR"/>
        </w:rPr>
        <w:t xml:space="preserve"> </w:t>
      </w:r>
    </w:p>
    <w:sectPr w:rsidSect="001D5F5A" w:rsidR="00E37C14" w:rsidRPr="00A5396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C14" w:rsidP="00E37C14" w:rsidR="00E37C14">
      <w:r>
        <w:separator/>
      </w:r>
    </w:p>
  </w:endnote>
  <w:endnote w:id="0" w:type="continuationSeparator">
    <w:p w:rsidRDefault="00E37C14" w:rsidP="00E37C14" w:rsidR="00E37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C14" w:rsidP="00E37C14" w:rsidR="00E37C14">
      <w:r>
        <w:separator/>
      </w:r>
    </w:p>
  </w:footnote>
  <w:footnote w:id="0" w:type="continuationSeparator">
    <w:p w:rsidRDefault="00E37C14" w:rsidP="00E37C14" w:rsidR="00E37C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28E8">
          <w:rPr>
            <w:noProof/>
          </w:rPr>
          <w:t>3</w:t>
        </w:r>
        <w:r>
          <w:fldChar w:fldCharType="end"/>
        </w:r>
        <w:r w:rsidR="00D313FB">
          <w:t xml:space="preserve"> </w:t>
        </w:r>
        <w:r w:rsidR="00D313FB">
          <w:tab/>
        </w:r>
        <w:r w:rsidR="00D313FB">
          <w:tab/>
          <w:t xml:space="preserve">Posl.br. 7. St. </w:t>
        </w:r>
        <w:r w:rsidR="00452ED5">
          <w:t>543</w:t>
        </w:r>
        <w:r w:rsidR="00960128">
          <w:t>/16</w:t>
        </w:r>
      </w:p>
    </w:sdtContent>
  </w:sdt>
  <w:p w:rsidRDefault="006F28E8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AA91F56"/>
    <w:multiLevelType w:val="hybridMultilevel"/>
    <w:tmpl w:val="7C8211FA"/>
    <w:lvl w:tplc="7390D860" w:ilvl="0">
      <w:start w:val="1"/>
      <w:numFmt w:val="lowerLetter"/>
      <w:lvlText w:val="%1)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47960BDE"/>
    <w:multiLevelType w:val="hybridMultilevel"/>
    <w:tmpl w:val="A0B49E56"/>
    <w:lvl w:tplc="A5E85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909C0"/>
    <w:rsid w:val="000C4F06"/>
    <w:rsid w:val="000E000C"/>
    <w:rsid w:val="00113697"/>
    <w:rsid w:val="00136D99"/>
    <w:rsid w:val="00185DC6"/>
    <w:rsid w:val="001A3521"/>
    <w:rsid w:val="001C4F3A"/>
    <w:rsid w:val="001C71DF"/>
    <w:rsid w:val="001D5F5A"/>
    <w:rsid w:val="00225C8E"/>
    <w:rsid w:val="00266938"/>
    <w:rsid w:val="00285DCC"/>
    <w:rsid w:val="00356194"/>
    <w:rsid w:val="00375CEC"/>
    <w:rsid w:val="00386C44"/>
    <w:rsid w:val="003D2AF6"/>
    <w:rsid w:val="00430CB7"/>
    <w:rsid w:val="00440EAE"/>
    <w:rsid w:val="00452ED5"/>
    <w:rsid w:val="00457C41"/>
    <w:rsid w:val="004D46B2"/>
    <w:rsid w:val="00551F6C"/>
    <w:rsid w:val="00581268"/>
    <w:rsid w:val="006076FB"/>
    <w:rsid w:val="006C5E80"/>
    <w:rsid w:val="006F28E8"/>
    <w:rsid w:val="007247B1"/>
    <w:rsid w:val="007649D1"/>
    <w:rsid w:val="0076641C"/>
    <w:rsid w:val="007E05C4"/>
    <w:rsid w:val="008038EF"/>
    <w:rsid w:val="0094023E"/>
    <w:rsid w:val="00960128"/>
    <w:rsid w:val="00971213"/>
    <w:rsid w:val="00977A28"/>
    <w:rsid w:val="009A141F"/>
    <w:rsid w:val="009A5B49"/>
    <w:rsid w:val="009B0766"/>
    <w:rsid w:val="00A117EE"/>
    <w:rsid w:val="00A42B24"/>
    <w:rsid w:val="00A53966"/>
    <w:rsid w:val="00A72148"/>
    <w:rsid w:val="00AA4ED4"/>
    <w:rsid w:val="00AD2348"/>
    <w:rsid w:val="00B605D1"/>
    <w:rsid w:val="00B85180"/>
    <w:rsid w:val="00BF0977"/>
    <w:rsid w:val="00C120DC"/>
    <w:rsid w:val="00C2754E"/>
    <w:rsid w:val="00C34FE3"/>
    <w:rsid w:val="00C40CDF"/>
    <w:rsid w:val="00CA2FAD"/>
    <w:rsid w:val="00D313FB"/>
    <w:rsid w:val="00D318DD"/>
    <w:rsid w:val="00D845F7"/>
    <w:rsid w:val="00DB64D1"/>
    <w:rsid w:val="00E24B45"/>
    <w:rsid w:val="00E37C14"/>
    <w:rsid w:val="00E837B7"/>
    <w:rsid w:val="00E96B19"/>
    <w:rsid w:val="00EC2774"/>
    <w:rsid w:val="00ED3FAD"/>
    <w:rsid w:val="00F07D71"/>
    <w:rsid w:val="00F51744"/>
    <w:rsid w:val="00F5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Bezproreda" w:type="paragraph">
    <w:name w:val="No Spacing"/>
    <w:uiPriority w:val="1"/>
    <w:qFormat/>
    <w:rsid w:val="009A5B49"/>
    <w:pPr>
      <w:spacing w:lineRule="auto" w:line="240" w:after="0"/>
    </w:pPr>
    <w:rPr>
      <w:rFonts w:hAnsi="Times New Roman" w:asci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AD2348"/>
    <w:pPr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D234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5C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5C8E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25C8E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25C8E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25C8E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Bezproreda" w:type="paragraph">
    <w:name w:val="No Spacing"/>
    <w:uiPriority w:val="1"/>
    <w:qFormat/>
    <w:rsid w:val="009A5B49"/>
    <w:pPr>
      <w:spacing w:after="0" w:line="240" w:lineRule="auto"/>
    </w:pPr>
    <w:rPr>
      <w:rFonts w:ascii="Times New Roman" w:hAns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AD2348"/>
    <w:pPr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D234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5C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5C8E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25C8E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25C8E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25C8E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St-543/2016-29</izvorni_sadrzaj>
    <derivirana_varijabla naziv="DomainObject.Oznaka_1">St-543/2016-29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67/2016</izvorni_sadrzaj>
    <derivirana_varijabla naziv="DomainObject.Predmet.Opis_1">OBUSTAVA St 67/2016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St-543/2016</izvorni_sadrzaj>
    <derivirana_varijabla naziv="DomainObject.Predmet.OznakaBroj_1">St-543/2016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KUPARI GRADNJA d.o.o. za poslovanje nekretninama</izvorni_sadrzaj>
    <derivirana_varijabla naziv="DomainObject.Predmet.ProtustrankaFormated_1">  KUPARI GRADNJA d.o.o. za poslovanje nekretninama</derivirana_varijabla>
  </DomainObject.Predmet.ProtustrankaFormated>
  <DomainObject.Predmet.ProtustrankaFormatedOIB>
    <izvorni_sadrzaj>  KUPARI GRADNJA d.o.o. za poslovanje nekretninama, OIB 96888597654</izvorni_sadrzaj>
    <derivirana_varijabla naziv="DomainObject.Predmet.ProtustrankaFormatedOIB_1">  KUPARI GRADNJA d.o.o. za poslovanje nekretninama, OIB 96888597654</derivirana_varijabla>
  </DomainObject.Predmet.ProtustrankaFormatedOIB>
  <DomainObject.Predmet.ProtustrankaFormatedWithAdress>
    <izvorni_sadrzaj> KUPARI GRADNJA d.o.o. za poslovanje nekretninama, Kupari 18/A, 20207 Kupari</izvorni_sadrzaj>
    <derivirana_varijabla naziv="DomainObject.Predmet.ProtustrankaFormatedWithAdress_1"> KUPARI GRADNJA d.o.o. za poslovanje nekretninama, Kupari 18/A, 20207 Kupari</derivirana_varijabla>
  </DomainObject.Predmet.ProtustrankaFormatedWithAdress>
  <DomainObject.Predmet.ProtustrankaFormatedWithAdressOIB>
    <izvorni_sadrzaj> KUPARI GRADNJA d.o.o. za poslovanje nekretninama, OIB 96888597654, Kupari 18/A, 20207 Kupari</izvorni_sadrzaj>
    <derivirana_varijabla naziv="DomainObject.Predmet.ProtustrankaFormatedWithAdressOIB_1"> KUPARI GRADNJA d.o.o. za poslovanje nekretninama, OIB 96888597654, Kupari 18/A, 20207 Kupari</derivirana_varijabla>
  </DomainObject.Predmet.ProtustrankaFormatedWithAdressOIB>
  <DomainObject.Predmet.ProtustrankaWithAdress>
    <izvorni_sadrzaj>KUPARI GRADNJA d.o.o. za poslovanje nekretninama Kupari 18/A, 20207 Kupari</izvorni_sadrzaj>
    <derivirana_varijabla naziv="DomainObject.Predmet.ProtustrankaWithAdress_1">KUPARI GRADNJA d.o.o. za poslovanje nekretninama Kupari 18/A, 20207 Kupari</derivirana_varijabla>
  </DomainObject.Predmet.ProtustrankaWithAdress>
  <DomainObject.Predmet.ProtustrankaWithAdressOIB>
    <izvorni_sadrzaj>KUPARI GRADNJA d.o.o. za poslovanje nekretninama, OIB 96888597654, Kupari 18/A, 20207 Kupari</izvorni_sadrzaj>
    <derivirana_varijabla naziv="DomainObject.Predmet.ProtustrankaWithAdressOIB_1">KUPARI GRADNJA d.o.o. za poslovanje nekretninama, OIB 96888597654, Kupari 18/A, 20207 Kupari</derivirana_varijabla>
  </DomainObject.Predmet.ProtustrankaWithAdressOIB>
  <DomainObject.Predmet.ProtustrankaNazivFormated>
    <izvorni_sadrzaj>KUPARI GRADNJA d.o.o. za poslovanje nekretninama</izvorni_sadrzaj>
    <derivirana_varijabla naziv="DomainObject.Predmet.ProtustrankaNazivFormated_1">KUPARI GRADNJA d.o.o. za poslovanje nekretninama</derivirana_varijabla>
  </DomainObject.Predmet.ProtustrankaNazivFormated>
  <DomainObject.Predmet.ProtustrankaNazivFormatedOIB>
    <izvorni_sadrzaj>KUPARI GRADNJA d.o.o. za poslovanje nekretninama, OIB 96888597654</izvorni_sadrzaj>
    <derivirana_varijabla naziv="DomainObject.Predmet.ProtustrankaNazivFormatedOIB_1">KUPARI GRADNJA d.o.o. za poslovanje nekretninama, OIB 96888597654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KUPARI GRADNJA d.o.o. za poslovanje nekretninama</item>
    </izvorni_sadrzaj>
    <derivirana_varijabla naziv="DomainObject.Predmet.ProtuStrankaListFormated_1">
      <item>KUPARI GRADNJA d.o.o. za poslovanje nekretninama</item>
    </derivirana_varijabla>
  </DomainObject.Predmet.ProtuStrankaListFormated>
  <DomainObject.Predmet.ProtuStrankaListFormatedOIB>
    <izvorni_sadrzaj>
      <item>KUPARI GRADNJA d.o.o. za poslovanje nekretninama, OIB 96888597654</item>
    </izvorni_sadrzaj>
    <derivirana_varijabla naziv="DomainObject.Predmet.ProtuStrankaListFormatedOIB_1">
      <item>KUPARI GRADNJA d.o.o. za poslovanje nekretninama, OIB 96888597654</item>
    </derivirana_varijabla>
  </DomainObject.Predmet.ProtuStrankaListFormatedOIB>
  <DomainObject.Predmet.ProtuStrankaListFormatedWithAdress>
    <izvorni_sadrzaj>
      <item>KUPARI GRADNJA d.o.o. za poslovanje nekretninama, Kupari 18/A, 20207 Kupari</item>
    </izvorni_sadrzaj>
    <derivirana_varijabla naziv="DomainObject.Predmet.ProtuStrankaListFormatedWithAdress_1">
      <item>KUPARI GRADNJA d.o.o. za poslovanje nekretninama, Kupari 18/A, 20207 Kupari</item>
    </derivirana_varijabla>
  </DomainObject.Predmet.ProtuStrankaListFormatedWithAdress>
  <DomainObject.Predmet.ProtuStrankaListFormatedWithAdressOIB>
    <izvorni_sadrzaj>
      <item>KUPARI GRADNJA d.o.o. za poslovanje nekretninama, OIB 96888597654, Kupari 18/A, 20207 Kupari</item>
    </izvorni_sadrzaj>
    <derivirana_varijabla naziv="DomainObject.Predmet.ProtuStrankaListFormatedWithAdressOIB_1">
      <item>KUPARI GRADNJA d.o.o. za poslovanje nekretninama, OIB 96888597654, Kupari 18/A, 20207 Kupari</item>
    </derivirana_varijabla>
  </DomainObject.Predmet.ProtuStrankaListFormatedWithAdressOIB>
  <DomainObject.Predmet.ProtuStrankaListNazivFormated>
    <izvorni_sadrzaj>
      <item>KUPARI GRADNJA d.o.o. za poslovanje nekretninama</item>
    </izvorni_sadrzaj>
    <derivirana_varijabla naziv="DomainObject.Predmet.ProtuStrankaListNazivFormated_1">
      <item>KUPARI GRADNJA d.o.o. za poslovanje nekretninama</item>
    </derivirana_varijabla>
  </DomainObject.Predmet.ProtuStrankaListNazivFormated>
  <DomainObject.Predmet.ProtuStrankaListNazivFormatedOIB>
    <izvorni_sadrzaj>
      <item>KUPARI GRADNJA d.o.o. za poslovanje nekretninama, OIB 96888597654</item>
    </izvorni_sadrzaj>
    <derivirana_varijabla naziv="DomainObject.Predmet.ProtuStrankaListNazivFormatedOIB_1">
      <item>KUPARI GRADNJA d.o.o. za poslovanje nekretninama, OIB 96888597654</item>
    </derivirana_varijabla>
  </DomainObject.Predmet.ProtuStrankaListNazivFormatedOIB>
  <DomainObject.Predmet.OstaliListFormated>
    <izvorni_sadrzaj>
      <item>ovj. Mario Obradović</item>
      <item>st.up. Jozo Bagarić</item>
      <item>ŽDO - GUO</item>
    </izvorni_sadrzaj>
    <derivirana_varijabla naziv="DomainObject.Predmet.OstaliListFormated_1">
      <item>ovj. Mario Obradović</item>
      <item>st.up. Jozo Bagarić</item>
      <item>ŽDO - GUO</item>
    </derivirana_varijabla>
  </DomainObject.Predmet.OstaliListFormated>
  <DomainObject.Predmet.OstaliListFormatedOIB>
    <izvorni_sadrzaj>
      <item>ovj. Mario Obradović</item>
      <item>st.up. Jozo Bagarić</item>
      <item>ŽDO - GUO, OIB 18683136487</item>
    </izvorni_sadrzaj>
    <derivirana_varijabla naziv="DomainObject.Predmet.OstaliListFormatedOIB_1">
      <item>ovj. Mario Obradović</item>
      <item>st.up. Jozo Bagarić</item>
      <item>ŽDO - GUO, OIB 18683136487</item>
    </derivirana_varijabla>
  </DomainObject.Predmet.OstaliListFormatedOIB>
  <DomainObject.Predmet.OstaliListFormatedWithAdress>
    <izvorni_sadrzaj>
      <item>ovj. Mario Obradović</item>
      <item>st.up. Jozo Bagarić</item>
      <item>ŽDO - GUO</item>
    </izvorni_sadrzaj>
    <derivirana_varijabla naziv="DomainObject.Predmet.OstaliListFormatedWithAdress_1">
      <item>ovj. Mario Obradović</item>
      <item>st.up. Jozo Bagarić</item>
      <item>ŽDO - GUO</item>
    </derivirana_varijabla>
  </DomainObject.Predmet.OstaliListFormatedWithAdress>
  <DomainObject.Predmet.OstaliListFormatedWithAdressOIB>
    <izvorni_sadrzaj>
      <item>ovj. Mario Obradović</item>
      <item>st.up. Jozo Bagarić</item>
      <item>ŽDO - GUO, OIB 18683136487</item>
    </izvorni_sadrzaj>
    <derivirana_varijabla naziv="DomainObject.Predmet.OstaliListFormatedWithAdressOIB_1">
      <item>ovj. Mario Obradović</item>
      <item>st.up. Jozo Bagarić</item>
      <item>ŽDO - GUO, OIB 18683136487</item>
    </derivirana_varijabla>
  </DomainObject.Predmet.OstaliListFormatedWithAdressOIB>
  <DomainObject.Predmet.OstaliListNazivFormated>
    <izvorni_sadrzaj>
      <item>ovj. Mario Obradović</item>
      <item>st.up. Jozo Bagarić</item>
      <item>ŽDO - GUO</item>
    </izvorni_sadrzaj>
    <derivirana_varijabla naziv="DomainObject.Predmet.OstaliListNazivFormated_1">
      <item>ovj. Mario Obradović</item>
      <item>st.up. Jozo Bagarić</item>
      <item>ŽDO - GUO</item>
    </derivirana_varijabla>
  </DomainObject.Predmet.OstaliListNazivFormated>
  <DomainObject.Predmet.OstaliListNazivFormatedOIB>
    <izvorni_sadrzaj>
      <item>ovj. Mario Obradović</item>
      <item>st.up. Jozo Bagarić</item>
      <item>ŽDO - GUO, OIB 18683136487</item>
    </izvorni_sadrzaj>
    <derivirana_varijabla naziv="DomainObject.Predmet.OstaliListNazivFormatedOIB_1">
      <item>ovj. Mario Obradović</item>
      <item>st.up. Jozo Bagarić</item>
      <item>ŽDO - GUO,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St-543/2016-29</izvorni_sadrzaj>
    <derivirana_varijabla naziv="DomainObject.PoslovniBrojDokumenta_1">St-543/2016-29</derivirana_varijabla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KUPARI GRADNJA d.o.o. za poslovanje nekretninama</izvorni_sadrzaj>
    <derivirana_varijabla naziv="DomainObject.Predmet.ProtustrankaIDrugi_1">KUPARI GRADNJA d.o.o. za poslovanje nekretninama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KUPARI GRADNJA d.o.o. za poslovanje nekretninama, OIB 96888597654, Kupari 18/A, 20207 Kupari</izvorni_sadrzaj>
    <derivirana_varijabla naziv="DomainObject.Predmet.ProtustrankaIDrugiAdressOIB_1">KUPARI GRADNJA d.o.o. za poslovanje nekretninama, OIB 96888597654, Kupari 18/A, 20207 Kupari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KUPARI GRADNJA d.o.o. za poslovanje nekretninama</item>
      <item>ovj. Mario Obradović</item>
      <item>st.up. Jozo Bagarić</item>
      <item>ŽDO - GUO</item>
    </izvorni_sadrzaj>
    <derivirana_varijabla naziv="DomainObject.Predmet.SudioniciListNaziv_1">
      <item>FINA RC SPLIT, PODRUŽNICA DUBROVNIK</item>
      <item>KUPARI GRADNJA d.o.o. za poslovanje nekretninama</item>
      <item>ovj. Mario Obradović</item>
      <item>st.up. Jozo Bagarić</item>
      <item>ŽDO - GUO</item>
    </derivirana_varijabla>
  </DomainObject.Predmet.SudioniciListNaziv>
  <DomainObject.Predmet.SudioniciListAdressOIB>
    <izvorni_sadrzaj>
      <item>FINA RC SPLIT, PODRUŽNICA DUBROVNIK, OIB 85821130368, VUKOVARSKA 2,20000 Dubrovnik</item>
      <item>KUPARI GRADNJA d.o.o. za poslovanje nekretninama, OIB 96888597654, Kupari 18/A,20207 Kupari</item>
      <item>ovj. Mario Obradović</item>
      <item>st.up. Jozo Bagarić</item>
      <item>ŽDO - GUO, OIB 18683136487</item>
    </izvorni_sadrzaj>
    <derivirana_varijabla naziv="DomainObject.Predmet.SudioniciListAdressOIB_1">
      <item>FINA RC SPLIT, PODRUŽNICA DUBROVNIK, OIB 85821130368, VUKOVARSKA 2,20000 Dubrovnik</item>
      <item>KUPARI GRADNJA d.o.o. za poslovanje nekretninama, OIB 96888597654, Kupari 18/A,20207 Kupari</item>
      <item>ovj. Mario Obradović</item>
      <item>st.up. Jozo Bagarić</item>
      <item>ŽDO - GUO,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96888597654</item>
      <item>, OIB null</item>
      <item>, OIB null</item>
      <item>, OIB 18683136487</item>
    </izvorni_sadrzaj>
    <derivirana_varijabla naziv="DomainObject.Predmet.SudioniciListNazivOIB_1">
      <item>, OIB 85821130368</item>
      <item>, OIB 96888597654</item>
      <item>, OIB null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1200</properties:Words>
  <properties:Characters>6306</properties:Characters>
  <properties:Lines>151</properties:Lines>
  <properties:Paragraphs>55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2017-02-28T13:08:00Z</dcterms:created>
  <dc:creator>Diana Butigan Granić</dc:creator>
  <cp:lastModifiedBy>Mara Marčinko</cp:lastModifiedBy>
  <cp:lastPrinted>2017-03-01T11:35:00Z</cp:lastPrinted>
  <dcterms:modified xmlns:xsi="http://www.w3.org/2001/XMLSchema-instance" xsi:type="dcterms:W3CDTF">2017-03-02T12:45:00Z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St-543/2016-29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