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6fa37" w14:paraId="1e6fa37" w:rsidRDefault="00AE3F6E" w:rsidP="00AE3F6E" w:rsidR="00AE3F6E" w:rsidRPr="008D2C34">
      <w:pPr>
        <w:jc w:val="center"/>
        <w15:collapsed w:val="false"/>
        <w:rPr>
          <w:rFonts w:cs="Arial" w:hAnsi="Arial" w:ascii="Arial"/>
          <w:b/>
          <w:sz w:val="24"/>
          <w:szCs w:val="24"/>
        </w:rPr>
      </w:pPr>
      <w:bookmarkStart w:name="_GoBack" w:id="0"/>
      <w:bookmarkEnd w:id="0"/>
      <w:r w:rsidRPr="008D2C34">
        <w:rPr>
          <w:rFonts w:cs="Arial" w:hAnsi="Arial" w:ascii="Arial"/>
          <w:b/>
          <w:sz w:val="24"/>
          <w:szCs w:val="24"/>
        </w:rPr>
        <w:t>Obrazac 20.</w:t>
      </w:r>
    </w:p>
    <w:p w:rsidRDefault="00AE3F6E" w:rsidP="00AE3F6E" w:rsidR="00AE3F6E" w:rsidRPr="008D2C34">
      <w:pPr>
        <w:jc w:val="center"/>
        <w:rPr>
          <w:rFonts w:cs="Arial" w:hAnsi="Arial" w:ascii="Arial"/>
          <w:b/>
          <w:sz w:val="24"/>
          <w:szCs w:val="24"/>
        </w:rPr>
      </w:pPr>
      <w:r w:rsidRPr="008D2C34">
        <w:rPr>
          <w:rFonts w:cs="Arial" w:hAnsi="Arial" w:ascii="Arial"/>
          <w:b/>
          <w:sz w:val="24"/>
          <w:szCs w:val="24"/>
        </w:rPr>
        <w:t>IZVJEŠĆE STEČAJNOGA UPRAVITELJA O TIJEKU STEČAJNOGA POSTUPKA I STANJU STEČAJNE MASE</w:t>
      </w:r>
    </w:p>
    <w:p w:rsidRDefault="00AE3F6E" w:rsidP="00AE3F6E" w:rsidR="00AE3F6E" w:rsidRPr="008D2C34">
      <w:pPr>
        <w:jc w:val="center"/>
        <w:rPr>
          <w:rFonts w:cs="Arial" w:hAnsi="Arial" w:ascii="Arial"/>
          <w:sz w:val="24"/>
          <w:szCs w:val="24"/>
        </w:rPr>
      </w:pPr>
    </w:p>
    <w:p w:rsidRDefault="00AE3F6E" w:rsidP="00AE3F6E" w:rsidR="00AE3F6E" w:rsidRPr="008D2C34">
      <w:pPr>
        <w:jc w:val="both"/>
        <w:rPr>
          <w:rFonts w:cs="Arial" w:hAnsi="Arial" w:ascii="Arial"/>
          <w:sz w:val="24"/>
          <w:szCs w:val="24"/>
        </w:rPr>
      </w:pPr>
      <w:r w:rsidRPr="008D2C34">
        <w:rPr>
          <w:rFonts w:cs="Arial" w:hAnsi="Arial" w:ascii="Arial"/>
          <w:sz w:val="24"/>
          <w:szCs w:val="24"/>
          <w:lang w:val="pl-PL"/>
        </w:rPr>
        <w:t>Nadle</w:t>
      </w:r>
      <w:r w:rsidRPr="008D2C34">
        <w:rPr>
          <w:rFonts w:cs="Arial" w:hAnsi="Arial" w:ascii="Arial"/>
          <w:sz w:val="24"/>
          <w:szCs w:val="24"/>
        </w:rPr>
        <w:t>ž</w:t>
      </w:r>
      <w:r w:rsidRPr="008D2C34">
        <w:rPr>
          <w:rFonts w:cs="Arial" w:hAnsi="Arial" w:ascii="Arial"/>
          <w:sz w:val="24"/>
          <w:szCs w:val="24"/>
          <w:lang w:val="pl-PL"/>
        </w:rPr>
        <w:t>ni</w:t>
      </w:r>
      <w:r w:rsidRPr="008D2C34">
        <w:rPr>
          <w:rFonts w:cs="Arial" w:hAnsi="Arial" w:ascii="Arial"/>
          <w:sz w:val="24"/>
          <w:szCs w:val="24"/>
        </w:rPr>
        <w:t xml:space="preserve"> </w:t>
      </w:r>
      <w:r w:rsidRPr="008D2C34">
        <w:rPr>
          <w:rFonts w:cs="Arial" w:hAnsi="Arial" w:ascii="Arial"/>
          <w:sz w:val="24"/>
          <w:szCs w:val="24"/>
          <w:lang w:val="pl-PL"/>
        </w:rPr>
        <w:t>trgova</w:t>
      </w:r>
      <w:r w:rsidRPr="008D2C34">
        <w:rPr>
          <w:rFonts w:cs="Arial" w:hAnsi="Arial" w:ascii="Arial"/>
          <w:sz w:val="24"/>
          <w:szCs w:val="24"/>
        </w:rPr>
        <w:t>č</w:t>
      </w:r>
      <w:r w:rsidRPr="008D2C34">
        <w:rPr>
          <w:rFonts w:cs="Arial" w:hAnsi="Arial" w:ascii="Arial"/>
          <w:sz w:val="24"/>
          <w:szCs w:val="24"/>
          <w:lang w:val="pl-PL"/>
        </w:rPr>
        <w:t>ki</w:t>
      </w:r>
      <w:r w:rsidRPr="008D2C34">
        <w:rPr>
          <w:rFonts w:cs="Arial" w:hAnsi="Arial" w:ascii="Arial"/>
          <w:sz w:val="24"/>
          <w:szCs w:val="24"/>
        </w:rPr>
        <w:t xml:space="preserve"> </w:t>
      </w:r>
      <w:r w:rsidRPr="008D2C34">
        <w:rPr>
          <w:rFonts w:cs="Arial" w:hAnsi="Arial" w:ascii="Arial"/>
          <w:sz w:val="24"/>
          <w:szCs w:val="24"/>
          <w:lang w:val="pl-PL"/>
        </w:rPr>
        <w:t>sud</w:t>
      </w:r>
      <w:r w:rsidRPr="008D2C34">
        <w:rPr>
          <w:rFonts w:cs="Arial" w:hAnsi="Arial" w:ascii="Arial"/>
          <w:sz w:val="24"/>
          <w:szCs w:val="24"/>
        </w:rPr>
        <w:t xml:space="preserve"> </w:t>
      </w:r>
      <w:r w:rsidRPr="008D2C34">
        <w:rPr>
          <w:rFonts w:cs="Arial" w:hAnsi="Arial" w:ascii="Arial"/>
          <w:sz w:val="24"/>
          <w:szCs w:val="24"/>
          <w:u w:val="single"/>
        </w:rPr>
        <w:t>TRGOVAČKI SUD U ZAGREBU</w:t>
      </w:r>
      <w:r w:rsidRPr="008D2C34">
        <w:rPr>
          <w:rFonts w:cs="Arial" w:hAnsi="Arial" w:ascii="Arial"/>
          <w:sz w:val="24"/>
          <w:szCs w:val="24"/>
        </w:rPr>
        <w:t>________________</w:t>
      </w:r>
    </w:p>
    <w:p w:rsidRDefault="00AE3F6E" w:rsidP="00AE3F6E" w:rsidR="00AE3F6E" w:rsidRPr="008D2C34">
      <w:pPr>
        <w:jc w:val="both"/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 xml:space="preserve">Poslovni broj spisa        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St-</w:t>
      </w:r>
      <w:r>
        <w:rPr>
          <w:rFonts w:cs="Arial" w:hAnsi="Arial" w:ascii="Arial"/>
          <w:sz w:val="24"/>
          <w:szCs w:val="24"/>
          <w:u w:val="single"/>
          <w:lang w:val="pl-PL"/>
        </w:rPr>
        <w:t>416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/201</w:t>
      </w:r>
      <w:r>
        <w:rPr>
          <w:rFonts w:cs="Arial" w:hAnsi="Arial" w:ascii="Arial"/>
          <w:sz w:val="24"/>
          <w:szCs w:val="24"/>
          <w:u w:val="single"/>
          <w:lang w:val="pl-PL"/>
        </w:rPr>
        <w:t>5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_____________________________</w:t>
      </w:r>
      <w:r w:rsidRPr="008D2C34">
        <w:rPr>
          <w:rFonts w:cs="Arial" w:hAnsi="Arial" w:ascii="Arial"/>
          <w:sz w:val="24"/>
          <w:szCs w:val="24"/>
          <w:lang w:val="pl-PL"/>
        </w:rPr>
        <w:t>______</w:t>
      </w:r>
    </w:p>
    <w:p w:rsidRDefault="00AE3F6E" w:rsidP="00AE3F6E" w:rsidR="00AE3F6E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Dužnik (ime i prezime / tvrtka ili naziv, OIB, adresa / sjedište) __</w:t>
      </w:r>
      <w:r w:rsidRPr="00603AA5">
        <w:rPr>
          <w:rFonts w:cs="Arial" w:hAnsi="Arial" w:ascii="Arial"/>
          <w:sz w:val="24"/>
          <w:szCs w:val="24"/>
          <w:u w:val="single"/>
          <w:lang w:val="pl-PL"/>
        </w:rPr>
        <w:t>SIM CENTAR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 d.o.o. u stečaju, </w:t>
      </w:r>
      <w:r>
        <w:rPr>
          <w:rFonts w:cs="Arial" w:hAnsi="Arial" w:ascii="Arial"/>
          <w:sz w:val="24"/>
          <w:szCs w:val="24"/>
          <w:u w:val="single"/>
          <w:lang w:val="pl-PL"/>
        </w:rPr>
        <w:t>Kustošijanska 10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, </w:t>
      </w:r>
      <w:r>
        <w:rPr>
          <w:rFonts w:cs="Arial" w:hAnsi="Arial" w:ascii="Arial"/>
          <w:sz w:val="24"/>
          <w:szCs w:val="24"/>
          <w:u w:val="single"/>
          <w:lang w:val="pl-PL"/>
        </w:rPr>
        <w:t>Zagreb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, OIB:</w:t>
      </w:r>
      <w:r>
        <w:rPr>
          <w:rFonts w:cs="Arial" w:hAnsi="Arial" w:ascii="Arial"/>
          <w:sz w:val="24"/>
          <w:szCs w:val="24"/>
          <w:u w:val="single"/>
          <w:lang w:val="pl-PL"/>
        </w:rPr>
        <w:t>74800445694</w:t>
      </w:r>
      <w:r w:rsidRPr="008D2C34">
        <w:rPr>
          <w:rFonts w:cs="Arial" w:hAnsi="Arial" w:ascii="Arial"/>
          <w:sz w:val="24"/>
          <w:szCs w:val="24"/>
          <w:lang w:val="pl-PL"/>
        </w:rPr>
        <w:t>________</w:t>
      </w:r>
    </w:p>
    <w:p w:rsidRDefault="00AE3F6E" w:rsidP="00AE3F6E" w:rsidR="00AE3F6E" w:rsidRPr="008D2C34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AE3F6E" w:rsidP="00AE3F6E" w:rsidR="00AE3F6E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I.  TIJEK STEČAJNOGA POSTUPKA U RAZDOBLJU OD_</w:t>
      </w:r>
      <w:r w:rsidRPr="00ED2A5B">
        <w:rPr>
          <w:rFonts w:cs="Arial" w:hAnsi="Arial" w:ascii="Arial"/>
          <w:sz w:val="24"/>
          <w:szCs w:val="24"/>
          <w:u w:val="single"/>
          <w:lang w:val="pl-PL"/>
        </w:rPr>
        <w:t>6</w:t>
      </w:r>
      <w:r w:rsidR="00A31664">
        <w:rPr>
          <w:rFonts w:cs="Arial" w:hAnsi="Arial" w:ascii="Arial"/>
          <w:sz w:val="24"/>
          <w:szCs w:val="24"/>
          <w:u w:val="single"/>
          <w:lang w:val="pl-PL"/>
        </w:rPr>
        <w:t>. listopada 2018.godine</w:t>
      </w:r>
      <w:r w:rsidRPr="008D2C34">
        <w:rPr>
          <w:rFonts w:cs="Arial" w:hAnsi="Arial" w:ascii="Arial"/>
          <w:sz w:val="24"/>
          <w:szCs w:val="24"/>
          <w:lang w:val="pl-PL"/>
        </w:rPr>
        <w:t xml:space="preserve"> DO </w:t>
      </w:r>
      <w:r>
        <w:rPr>
          <w:rFonts w:cs="Arial" w:hAnsi="Arial" w:ascii="Arial"/>
          <w:sz w:val="24"/>
          <w:szCs w:val="24"/>
          <w:lang w:val="pl-PL"/>
        </w:rPr>
        <w:t xml:space="preserve"> 6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A31664">
        <w:rPr>
          <w:rFonts w:cs="Arial" w:hAnsi="Arial" w:ascii="Arial"/>
          <w:sz w:val="24"/>
          <w:szCs w:val="24"/>
          <w:u w:val="single"/>
          <w:lang w:val="pl-PL"/>
        </w:rPr>
        <w:t xml:space="preserve"> siječnja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201</w:t>
      </w:r>
      <w:r w:rsidR="00A31664">
        <w:rPr>
          <w:rFonts w:cs="Arial" w:hAnsi="Arial" w:ascii="Arial"/>
          <w:sz w:val="24"/>
          <w:szCs w:val="24"/>
          <w:u w:val="single"/>
          <w:lang w:val="pl-PL"/>
        </w:rPr>
        <w:t>9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.godine</w:t>
      </w:r>
      <w:r w:rsidRPr="008D2C34">
        <w:rPr>
          <w:rFonts w:cs="Arial" w:hAnsi="Arial" w:ascii="Arial"/>
          <w:sz w:val="24"/>
          <w:szCs w:val="24"/>
          <w:lang w:val="pl-PL"/>
        </w:rPr>
        <w:t>___________</w:t>
      </w:r>
    </w:p>
    <w:p w:rsidRDefault="00AE3F6E" w:rsidP="00AE3F6E" w:rsidR="00AE3F6E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U proteklom razdoblju obavljene su sljedeće radnje:</w:t>
      </w:r>
    </w:p>
    <w:p w:rsidRDefault="00AE3F6E" w:rsidP="00A31664" w:rsidR="00AE3F6E">
      <w:pPr>
        <w:jc w:val="both"/>
        <w:rPr>
          <w:rFonts w:cs="Arial" w:hAnsi="Arial" w:ascii="Arial"/>
          <w:sz w:val="24"/>
          <w:szCs w:val="24"/>
          <w:lang w:val="pl-PL"/>
        </w:rPr>
      </w:pPr>
      <w:r w:rsidRPr="00322079">
        <w:rPr>
          <w:rFonts w:cs="Arial" w:hAnsi="Arial" w:ascii="Arial"/>
          <w:sz w:val="24"/>
          <w:szCs w:val="24"/>
          <w:lang w:val="pl-PL"/>
        </w:rPr>
        <w:t xml:space="preserve">- </w:t>
      </w:r>
      <w:r w:rsidR="00A31664">
        <w:rPr>
          <w:rFonts w:cs="Arial" w:hAnsi="Arial" w:ascii="Arial"/>
          <w:sz w:val="24"/>
          <w:szCs w:val="24"/>
          <w:lang w:val="pl-PL"/>
        </w:rPr>
        <w:t>dostavio sudu podnesak, sa zaprimljenim odgovorom od Frane i Slavice Tolić</w:t>
      </w:r>
    </w:p>
    <w:p w:rsidRDefault="00A31664" w:rsidP="00A31664" w:rsidR="00A31664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AE3F6E" w:rsidP="00AE3F6E" w:rsidR="00AE3F6E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II. STANJE STEČAJNE MASE</w:t>
      </w:r>
    </w:p>
    <w:p w:rsidRDefault="00AE3F6E" w:rsidP="00AE3F6E" w:rsidR="00AE3F6E" w:rsidRPr="00B13BA4">
      <w:pPr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  <w:r>
        <w:rPr>
          <w:rFonts w:cs="Arial" w:hAnsi="Arial" w:ascii="Arial"/>
          <w:sz w:val="24"/>
          <w:szCs w:val="24"/>
          <w:lang w:val="pl-PL"/>
        </w:rPr>
        <w:t>N</w:t>
      </w:r>
      <w:r w:rsidRPr="008D2C34">
        <w:rPr>
          <w:rFonts w:cs="Arial" w:hAnsi="Arial" w:ascii="Arial"/>
          <w:sz w:val="24"/>
          <w:szCs w:val="24"/>
          <w:lang w:val="pl-PL"/>
        </w:rPr>
        <w:t>ekretnine</w:t>
      </w:r>
      <w:r>
        <w:rPr>
          <w:rFonts w:cs="Arial" w:hAnsi="Arial" w:ascii="Arial"/>
          <w:sz w:val="24"/>
          <w:szCs w:val="24"/>
          <w:lang w:val="pl-PL"/>
        </w:rPr>
        <w:t xml:space="preserve"> i pokretnine </w:t>
      </w:r>
      <w:r>
        <w:rPr>
          <w:rFonts w:cs="Arial" w:eastAsia="Times New Roman" w:hAnsi="Arial" w:ascii="Arial"/>
          <w:sz w:val="24"/>
          <w:szCs w:val="24"/>
          <w:lang w:eastAsia="hr-HR"/>
        </w:rPr>
        <w:t>(zaliha robe) su unovčene, kao što je obrazloženo u dosadašnjim izvješćima.</w:t>
      </w:r>
    </w:p>
    <w:p w:rsidRDefault="00AE3F6E" w:rsidP="00AE3F6E" w:rsidR="00AE3F6E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Na ročištu za diobu kupovnine održanom 18.lipnja 2018.godine, vjerovnik GORENJE ZAGREB d.o.o. predao je u spis podnesak u kojem navodi da je izgledno kako stečajni dužnik ima nekretninu za koju bi trebalo pokrenuti postupak uknjižbe vlasništva, te je predložio odgodu namirenja i sazivanje skupštine vjerovnika.</w:t>
      </w:r>
    </w:p>
    <w:p w:rsidRDefault="00AE3F6E" w:rsidP="00AE3F6E" w:rsidR="00AE3F6E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Stečajni upravitelj dostavio je podnesak kao odgovor na podnesak razlučnog vjerovnika GORENJE ZAGREB d.o.o. od 18.lipnja 2018.god. </w:t>
      </w:r>
    </w:p>
    <w:p w:rsidRDefault="00AE3F6E" w:rsidP="00AE3F6E" w:rsidR="00AE3F6E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Skupština vjerovnika je održana 27.rujna 2018.godine, te je naloženo stečajnom upravitelju da stupi u kontakt s osobama koje su upisane kao vlasnici u zemljišnim knjigama na imovini za koju se predmnijeva da je vlasništvo stečajnog dužnika, u vezi čega je stečajni upravitelj uputio dopis osobama.</w:t>
      </w:r>
      <w:r w:rsidR="00A31664">
        <w:rPr>
          <w:rFonts w:cs="Arial" w:hAnsi="Arial" w:ascii="Arial"/>
          <w:sz w:val="24"/>
          <w:szCs w:val="24"/>
          <w:lang w:val="pl-PL"/>
        </w:rPr>
        <w:t xml:space="preserve"> Zaprimljen je odgovor kako nemaju namjeru poduzimati bilo kakve radnje radi prijenosa vlasništva.</w:t>
      </w:r>
    </w:p>
    <w:p w:rsidRDefault="00F65A93" w:rsidP="00AE3F6E" w:rsidR="004B614F">
      <w:pPr>
        <w:jc w:val="both"/>
        <w:rPr>
          <w:rFonts w:cs="Arial" w:hAnsi="Arial" w:ascii="Arial"/>
        </w:rPr>
      </w:pPr>
      <w:r>
        <w:rPr>
          <w:rFonts w:cs="Arial" w:hAnsi="Arial" w:ascii="Arial"/>
          <w:sz w:val="24"/>
          <w:szCs w:val="24"/>
          <w:lang w:val="pl-PL"/>
        </w:rPr>
        <w:t xml:space="preserve">Stečajni upravitelj ponovno ističe kao u podnesku od 17.rujna 2018.godine, da je nejasan razlog zbog kojeg razlučni vjerovnik GORENJE ZAGREB d.o.o. </w:t>
      </w:r>
      <w:r w:rsidR="004B614F" w:rsidRPr="0039291A">
        <w:rPr>
          <w:rFonts w:cs="Arial" w:hAnsi="Arial" w:ascii="Arial"/>
        </w:rPr>
        <w:t>sada inzistira  da se nekretnine unesu u stečajnu masu (pokretanje sudskog parničnog postupka) i potom njihovo izlaganje prodaji u ovom stečajnom postupku, kada je i sam, kao u zemljišne knjige drugoupisani založni vjerovnik (a razlučni u ovom stečajnom postupku) odavno stekao pravnu mogućnost, da kao ovrhovoditelj pokrene sudski ovršni postupak na označenim nekretninama radi naplate založnim pravom osigurane novčane tražbine u iznosu od 3.100.000,00 kn uvećano za ugovorne kamate, zatezne kamate, poreze i troškove?</w:t>
      </w:r>
    </w:p>
    <w:p w:rsidRDefault="004B614F" w:rsidP="00AE3F6E" w:rsidR="00F65A93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</w:rPr>
        <w:t xml:space="preserve">Podsjećam da </w:t>
      </w:r>
      <w:r w:rsidRPr="0039291A">
        <w:rPr>
          <w:rFonts w:cs="Arial" w:hAnsi="Arial" w:ascii="Arial"/>
        </w:rPr>
        <w:t>Ugovor</w:t>
      </w:r>
      <w:r>
        <w:rPr>
          <w:rFonts w:cs="Arial" w:hAnsi="Arial" w:ascii="Arial"/>
        </w:rPr>
        <w:t xml:space="preserve"> </w:t>
      </w:r>
      <w:r w:rsidRPr="0039291A">
        <w:rPr>
          <w:rFonts w:cs="Arial" w:hAnsi="Arial" w:ascii="Arial"/>
        </w:rPr>
        <w:t xml:space="preserve">o pristupu osnivača Slavice Tolić u društvo i unosu stvari u društvo </w:t>
      </w:r>
      <w:r w:rsidRPr="004B614F">
        <w:rPr>
          <w:rFonts w:cs="Arial" w:hAnsi="Arial" w:ascii="Arial"/>
          <w:u w:val="single"/>
        </w:rPr>
        <w:t>datira od 20.svibnja 2003.g</w:t>
      </w:r>
      <w:r>
        <w:rPr>
          <w:rFonts w:cs="Arial" w:hAnsi="Arial" w:ascii="Arial"/>
          <w:sz w:val="24"/>
          <w:szCs w:val="24"/>
          <w:lang w:val="pl-PL"/>
        </w:rPr>
        <w:t>odine, te da razlučni vjerovnik GORENJE ZAGREBd.o.o. do sada u vezi tog Ugovora nije poduzeo nikakvu pravnu radnju.</w:t>
      </w:r>
    </w:p>
    <w:p w:rsidRDefault="004B614F" w:rsidP="004B614F" w:rsidR="004B614F" w:rsidRPr="004B614F">
      <w:pPr>
        <w:spacing w:after="0"/>
        <w:jc w:val="both"/>
        <w:rPr>
          <w:rFonts w:cs="Arial" w:eastAsia="Times New Roman" w:hAnsi="Arial" w:ascii="Arial"/>
          <w:sz w:val="24"/>
          <w:szCs w:val="24"/>
        </w:rPr>
      </w:pPr>
      <w:r>
        <w:rPr>
          <w:rFonts w:cs="Arial" w:eastAsia="Times New Roman" w:hAnsi="Arial" w:ascii="Arial"/>
          <w:sz w:val="24"/>
          <w:szCs w:val="24"/>
        </w:rPr>
        <w:t xml:space="preserve">Također je </w:t>
      </w:r>
      <w:r w:rsidRPr="004B614F">
        <w:rPr>
          <w:rFonts w:cs="Arial" w:eastAsia="Times New Roman" w:hAnsi="Arial" w:ascii="Arial"/>
          <w:sz w:val="24"/>
          <w:szCs w:val="24"/>
        </w:rPr>
        <w:t>nužno ukazati da upravo vjerovnik GORENJE ZAGREB d.o.o. Zagreb cjelokupnim svojim postupovnim ponašanjem u ovom stečajnom postupku izravno dovodi do nepotrebnog produljenja trajanja stečajnog postupka, time i generiranja dodatnih troškova provedbe ovog postupka, čime umanjuje mogućnost namirenja utvrđenih tražbina svih vjerovnika stečajnog dužnika (i svoje vlastite tražbine!)</w:t>
      </w:r>
      <w:r>
        <w:rPr>
          <w:rFonts w:cs="Arial" w:eastAsia="Times New Roman" w:hAnsi="Arial" w:ascii="Arial"/>
          <w:sz w:val="24"/>
          <w:szCs w:val="24"/>
        </w:rPr>
        <w:t xml:space="preserve">, jer kupovnina postignuta prodajom druge nekretnine u iznosu 762.000,00 kn stoji na sudskom depozitu od </w:t>
      </w:r>
      <w:r w:rsidR="00327256" w:rsidRPr="00327256">
        <w:rPr>
          <w:rFonts w:cs="Arial" w:eastAsia="Times New Roman" w:hAnsi="Arial" w:ascii="Arial"/>
          <w:sz w:val="24"/>
          <w:szCs w:val="24"/>
          <w:u w:val="single"/>
        </w:rPr>
        <w:t>ožujka 2017.godine</w:t>
      </w:r>
      <w:r w:rsidR="00327256">
        <w:rPr>
          <w:rFonts w:cs="Arial" w:eastAsia="Times New Roman" w:hAnsi="Arial" w:ascii="Arial"/>
          <w:sz w:val="24"/>
          <w:szCs w:val="24"/>
        </w:rPr>
        <w:t xml:space="preserve">, te se od tada stvaraju nepotrebni troškovi, jer bi u ovom stečajnom postupku nakon diobe kupovnine preostalo namirenje </w:t>
      </w:r>
      <w:r w:rsidR="00327256">
        <w:rPr>
          <w:rFonts w:cs="Arial" w:eastAsia="Times New Roman" w:hAnsi="Arial" w:ascii="Arial"/>
          <w:sz w:val="24"/>
          <w:szCs w:val="24"/>
        </w:rPr>
        <w:lastRenderedPageBreak/>
        <w:t>troškova stečajnog postupka, namirenje vjerovnika prvog višeg isplatnog reda i potom zaključenje stečajnog postupka.</w:t>
      </w:r>
    </w:p>
    <w:p w:rsidRDefault="004B614F" w:rsidP="00AE3F6E" w:rsidR="004B614F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AE3F6E" w:rsidP="00AE3F6E" w:rsidR="00AE3F6E">
      <w:pPr>
        <w:jc w:val="both"/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Financijsko izvješće o prihodima i učinjenim troškovima je u prilogu ovog izvješća.</w:t>
      </w:r>
    </w:p>
    <w:p w:rsidRDefault="00327256" w:rsidP="00AE3F6E" w:rsidR="00327256" w:rsidRPr="008D2C34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AE3F6E" w:rsidP="00AE3F6E" w:rsidR="00AE3F6E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III. RADNJE KOJE ĆE SE PODUZETI U NAREDNOM RAZDOBLJU</w:t>
      </w:r>
    </w:p>
    <w:p w:rsidRDefault="00AE3F6E" w:rsidP="00AE3F6E" w:rsidR="00AE3F6E" w:rsidRPr="008D2C34">
      <w:pPr>
        <w:jc w:val="both"/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 xml:space="preserve">Naznačiti radnje koje će se poduzeti u naredom razdoblju od </w:t>
      </w:r>
      <w:r w:rsidRPr="00033E82">
        <w:rPr>
          <w:rFonts w:cs="Arial" w:hAnsi="Arial" w:ascii="Arial"/>
          <w:sz w:val="24"/>
          <w:szCs w:val="24"/>
          <w:u w:val="single"/>
          <w:lang w:val="pl-PL"/>
        </w:rPr>
        <w:t>6.</w:t>
      </w:r>
      <w:r w:rsidR="00A31664">
        <w:rPr>
          <w:rFonts w:cs="Arial" w:hAnsi="Arial" w:ascii="Arial"/>
          <w:sz w:val="24"/>
          <w:szCs w:val="24"/>
          <w:u w:val="single"/>
          <w:lang w:val="pl-PL"/>
        </w:rPr>
        <w:t xml:space="preserve"> siječnja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Pr="008D2C34">
        <w:rPr>
          <w:rFonts w:cs="Arial" w:hAnsi="Arial" w:ascii="Arial"/>
          <w:sz w:val="24"/>
          <w:szCs w:val="24"/>
          <w:lang w:val="pl-PL"/>
        </w:rPr>
        <w:t>DO</w:t>
      </w:r>
      <w:r>
        <w:rPr>
          <w:rFonts w:cs="Arial" w:hAnsi="Arial" w:ascii="Arial"/>
          <w:sz w:val="24"/>
          <w:szCs w:val="24"/>
          <w:lang w:val="pl-PL"/>
        </w:rPr>
        <w:br/>
      </w:r>
      <w:r w:rsidRPr="008D2C34">
        <w:rPr>
          <w:rFonts w:cs="Arial" w:hAnsi="Arial" w:ascii="Arial"/>
          <w:sz w:val="24"/>
          <w:szCs w:val="24"/>
          <w:lang w:val="pl-PL"/>
        </w:rPr>
        <w:t xml:space="preserve"> </w:t>
      </w:r>
      <w:r>
        <w:rPr>
          <w:rFonts w:cs="Arial" w:hAnsi="Arial" w:ascii="Arial"/>
          <w:sz w:val="24"/>
          <w:szCs w:val="24"/>
          <w:u w:val="single"/>
          <w:lang w:val="pl-PL"/>
        </w:rPr>
        <w:t>6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A31664">
        <w:rPr>
          <w:rFonts w:cs="Arial" w:hAnsi="Arial" w:ascii="Arial"/>
          <w:sz w:val="24"/>
          <w:szCs w:val="24"/>
          <w:u w:val="single"/>
          <w:lang w:val="pl-PL"/>
        </w:rPr>
        <w:t xml:space="preserve"> travnja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 201</w:t>
      </w:r>
      <w:r w:rsidR="00A31664">
        <w:rPr>
          <w:rFonts w:cs="Arial" w:hAnsi="Arial" w:ascii="Arial"/>
          <w:sz w:val="24"/>
          <w:szCs w:val="24"/>
          <w:u w:val="single"/>
          <w:lang w:val="pl-PL"/>
        </w:rPr>
        <w:t>9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.godine</w:t>
      </w:r>
      <w:r w:rsidRPr="008D2C34">
        <w:rPr>
          <w:rFonts w:cs="Arial" w:hAnsi="Arial" w:ascii="Arial"/>
          <w:sz w:val="24"/>
          <w:szCs w:val="24"/>
          <w:lang w:val="pl-PL"/>
        </w:rPr>
        <w:t>.</w:t>
      </w:r>
    </w:p>
    <w:p w:rsidRDefault="00F65A93" w:rsidP="00AE3F6E" w:rsidR="00AE3F6E">
      <w:pPr>
        <w:pStyle w:val="Odlomakpopisa"/>
        <w:numPr>
          <w:ilvl w:val="0"/>
          <w:numId w:val="1"/>
        </w:num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Predlaže se </w:t>
      </w:r>
      <w:r w:rsidR="00AE3F6E">
        <w:rPr>
          <w:rFonts w:cs="Arial" w:hAnsi="Arial" w:ascii="Arial"/>
          <w:sz w:val="24"/>
          <w:szCs w:val="24"/>
          <w:lang w:val="pl-PL"/>
        </w:rPr>
        <w:t xml:space="preserve">Sudu </w:t>
      </w:r>
      <w:r>
        <w:rPr>
          <w:rFonts w:cs="Arial" w:hAnsi="Arial" w:ascii="Arial"/>
          <w:sz w:val="24"/>
          <w:szCs w:val="24"/>
          <w:lang w:val="pl-PL"/>
        </w:rPr>
        <w:t>donošenje</w:t>
      </w:r>
      <w:r w:rsidR="00AE3F6E">
        <w:rPr>
          <w:rFonts w:cs="Arial" w:hAnsi="Arial" w:ascii="Arial"/>
          <w:sz w:val="24"/>
          <w:szCs w:val="24"/>
          <w:lang w:val="pl-PL"/>
        </w:rPr>
        <w:t xml:space="preserve"> </w:t>
      </w:r>
      <w:r>
        <w:rPr>
          <w:rFonts w:cs="Arial" w:hAnsi="Arial" w:ascii="Arial"/>
          <w:sz w:val="24"/>
          <w:szCs w:val="24"/>
          <w:lang w:val="pl-PL"/>
        </w:rPr>
        <w:t>R</w:t>
      </w:r>
      <w:r w:rsidR="00AE3F6E">
        <w:rPr>
          <w:rFonts w:cs="Arial" w:hAnsi="Arial" w:ascii="Arial"/>
          <w:sz w:val="24"/>
          <w:szCs w:val="24"/>
          <w:lang w:val="pl-PL"/>
        </w:rPr>
        <w:t>ješenje o dosudi prema prijedlogu stečajnog upravitelja od 30.svibnja 2018.godine</w:t>
      </w:r>
      <w:r>
        <w:rPr>
          <w:rFonts w:cs="Arial" w:hAnsi="Arial" w:ascii="Arial"/>
          <w:sz w:val="24"/>
          <w:szCs w:val="24"/>
          <w:lang w:val="pl-PL"/>
        </w:rPr>
        <w:t>, kao i prema Rješenju sa Skupštine vjerovnika od 27.rujna 2018.godine</w:t>
      </w:r>
    </w:p>
    <w:p w:rsidRDefault="00AE3F6E" w:rsidP="00AE3F6E" w:rsidR="00AE3F6E" w:rsidRPr="008D2C34">
      <w:pPr>
        <w:ind w:left="360"/>
        <w:rPr>
          <w:rFonts w:cs="Arial" w:hAnsi="Arial" w:ascii="Arial"/>
          <w:sz w:val="24"/>
          <w:szCs w:val="24"/>
          <w:lang w:val="pl-PL"/>
        </w:rPr>
      </w:pPr>
    </w:p>
    <w:p w:rsidRDefault="00AE3F6E" w:rsidP="00AE3F6E" w:rsidR="00AE3F6E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 xml:space="preserve">Mjesto i datum </w:t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  <w:t>Stečajni upravitelj</w:t>
      </w:r>
    </w:p>
    <w:p w:rsidRDefault="00AE3F6E" w:rsidP="00AE3F6E" w:rsidR="00AE3F6E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___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Zagreb, </w:t>
      </w:r>
      <w:r>
        <w:rPr>
          <w:rFonts w:cs="Arial" w:hAnsi="Arial" w:ascii="Arial"/>
          <w:sz w:val="24"/>
          <w:szCs w:val="24"/>
          <w:u w:val="single"/>
          <w:lang w:val="pl-PL"/>
        </w:rPr>
        <w:t>6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listopad 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201</w:t>
      </w:r>
      <w:r>
        <w:rPr>
          <w:rFonts w:cs="Arial" w:hAnsi="Arial" w:ascii="Arial"/>
          <w:sz w:val="24"/>
          <w:szCs w:val="24"/>
          <w:u w:val="single"/>
          <w:lang w:val="pl-PL"/>
        </w:rPr>
        <w:t>8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.god.</w:t>
      </w:r>
      <w:r w:rsidRPr="008D2C34">
        <w:rPr>
          <w:rFonts w:cs="Arial" w:hAnsi="Arial" w:ascii="Arial"/>
          <w:sz w:val="24"/>
          <w:szCs w:val="24"/>
          <w:lang w:val="pl-PL"/>
        </w:rPr>
        <w:t xml:space="preserve">_                             </w:t>
      </w:r>
      <w:r w:rsidRPr="008D2C34">
        <w:rPr>
          <w:rFonts w:cs="Arial" w:hAnsi="Arial" w:ascii="Arial"/>
          <w:sz w:val="24"/>
          <w:szCs w:val="24"/>
          <w:lang w:val="pl-PL"/>
        </w:rPr>
        <w:tab/>
        <w:t>_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Josip Lončarić</w:t>
      </w:r>
      <w:r w:rsidRPr="008D2C34">
        <w:rPr>
          <w:rFonts w:cs="Arial" w:hAnsi="Arial" w:ascii="Arial"/>
          <w:sz w:val="24"/>
          <w:szCs w:val="24"/>
          <w:lang w:val="pl-PL"/>
        </w:rPr>
        <w:t>__</w:t>
      </w:r>
    </w:p>
    <w:p w:rsidRDefault="00201A9E" w:rsidR="00201A9E"/>
    <w:p w:rsidRDefault="00E02BA1" w:rsidR="00E02BA1"/>
    <w:p w:rsidRDefault="00E02BA1" w:rsidR="00E02BA1">
      <w:pPr>
        <w:spacing w:lineRule="auto" w:line="276" w:after="200"/>
      </w:pPr>
      <w:r>
        <w:br w:type="page"/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464"/>
        <w:gridCol w:w="1655"/>
        <w:gridCol w:w="223"/>
        <w:gridCol w:w="1794"/>
        <w:gridCol w:w="1082"/>
        <w:gridCol w:w="969"/>
        <w:gridCol w:w="499"/>
        <w:gridCol w:w="869"/>
        <w:gridCol w:w="867"/>
        <w:gridCol w:w="866"/>
      </w:tblGrid>
      <w:tr w:rsidTr="00E02BA1" w:rsidR="00E02BA1" w:rsidRPr="00E02BA1">
        <w:trPr>
          <w:trHeight w:val="315"/>
        </w:trPr>
        <w:tc>
          <w:tcPr>
            <w:tcW w:type="pct" w:w="2845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E02BA1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SIM-CENTAR d.o.o. u stečaju</w:t>
            </w:r>
          </w:p>
        </w:tc>
        <w:tc>
          <w:tcPr>
            <w:tcW w:type="pct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136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E02BA1">
              <w:rPr>
                <w:rFonts w:eastAsia="Times New Roman"/>
                <w:b/>
                <w:bCs/>
                <w:color w:val="000000"/>
                <w:lang w:eastAsia="hr-HR"/>
              </w:rPr>
              <w:t>St-416/15</w:t>
            </w:r>
          </w:p>
        </w:tc>
      </w:tr>
      <w:tr w:rsidTr="00E02BA1" w:rsidR="00E02BA1" w:rsidRPr="00E02BA1">
        <w:trPr>
          <w:trHeight w:val="315"/>
        </w:trPr>
        <w:tc>
          <w:tcPr>
            <w:tcW w:type="pct" w:w="226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E02BA1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Zagreb,KUSTOŠIJANSKA 10</w:t>
            </w:r>
          </w:p>
        </w:tc>
        <w:tc>
          <w:tcPr>
            <w:tcW w:type="pct" w:w="5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4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E02BA1" w:rsidR="00E02BA1" w:rsidRPr="00E02BA1">
        <w:trPr>
          <w:trHeight w:val="315"/>
        </w:trPr>
        <w:tc>
          <w:tcPr>
            <w:tcW w:type="pct" w:w="126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pct" w:w="10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5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163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E02BA1">
              <w:rPr>
                <w:rFonts w:eastAsia="Times New Roman"/>
                <w:b/>
                <w:bCs/>
                <w:color w:val="000000"/>
                <w:lang w:eastAsia="hr-HR"/>
              </w:rPr>
              <w:t>TRGOVAČKI SUD U ZAGREBU</w:t>
            </w:r>
          </w:p>
        </w:tc>
      </w:tr>
      <w:tr w:rsidTr="00E02BA1" w:rsidR="00E02BA1" w:rsidRPr="00E02BA1">
        <w:trPr>
          <w:trHeight w:val="315"/>
        </w:trPr>
        <w:tc>
          <w:tcPr>
            <w:tcW w:type="pct" w:w="11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E02BA1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Zagreb,</w:t>
            </w:r>
          </w:p>
        </w:tc>
        <w:tc>
          <w:tcPr>
            <w:tcW w:type="pct" w:w="11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E02BA1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6.1.2019</w:t>
            </w:r>
          </w:p>
        </w:tc>
        <w:tc>
          <w:tcPr>
            <w:tcW w:type="pct" w:w="5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163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E02BA1">
              <w:rPr>
                <w:rFonts w:eastAsia="Times New Roman"/>
                <w:b/>
                <w:bCs/>
                <w:color w:val="000000"/>
                <w:lang w:eastAsia="hr-HR"/>
              </w:rPr>
              <w:t>STEČAJNA SUTKINJA</w:t>
            </w:r>
          </w:p>
        </w:tc>
      </w:tr>
      <w:tr w:rsidTr="00E02BA1" w:rsidR="00E02BA1" w:rsidRPr="00E02BA1">
        <w:trPr>
          <w:trHeight w:val="240"/>
        </w:trPr>
        <w:tc>
          <w:tcPr>
            <w:tcW w:type="pct" w:w="2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1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10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5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4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E02BA1" w:rsidR="00E02BA1" w:rsidRPr="00E02BA1">
        <w:trPr>
          <w:trHeight w:val="165"/>
        </w:trPr>
        <w:tc>
          <w:tcPr>
            <w:tcW w:type="pct" w:w="2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1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10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5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4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E02BA1" w:rsidR="00E02BA1" w:rsidRPr="00E02BA1">
        <w:trPr>
          <w:trHeight w:val="420"/>
        </w:trPr>
        <w:tc>
          <w:tcPr>
            <w:tcW w:type="pct" w:w="5000"/>
            <w:gridSpan w:val="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E02BA1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hr-HR"/>
              </w:rPr>
              <w:t>13. FINANCIJSKO IZVJEŠĆE OD 06.10.2018. -DO 06.01.2019.</w:t>
            </w:r>
          </w:p>
        </w:tc>
      </w:tr>
      <w:tr w:rsidTr="00E02BA1" w:rsidR="00E02BA1" w:rsidRPr="00E02BA1">
        <w:trPr>
          <w:trHeight w:val="300"/>
        </w:trPr>
        <w:tc>
          <w:tcPr>
            <w:tcW w:type="pct" w:w="2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pct" w:w="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pct" w:w="1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pct" w:w="10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pct" w:w="5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pct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pct" w:w="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pct" w:w="4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color w:val="000000"/>
                <w:sz w:val="28"/>
                <w:szCs w:val="28"/>
                <w:lang w:eastAsia="hr-HR"/>
              </w:rPr>
            </w:pPr>
          </w:p>
        </w:tc>
      </w:tr>
      <w:tr w:rsidTr="00E02BA1" w:rsidR="00E02BA1" w:rsidRPr="00E02BA1">
        <w:trPr>
          <w:trHeight w:val="300"/>
        </w:trPr>
        <w:tc>
          <w:tcPr>
            <w:tcW w:type="pct" w:w="2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Do</w:t>
            </w:r>
          </w:p>
        </w:tc>
        <w:tc>
          <w:tcPr>
            <w:tcW w:type="pct" w:w="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06.10.2018.</w:t>
            </w:r>
          </w:p>
        </w:tc>
        <w:tc>
          <w:tcPr>
            <w:tcW w:type="pct" w:w="11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ukupni priliv iznosio je:</w:t>
            </w:r>
          </w:p>
        </w:tc>
        <w:tc>
          <w:tcPr>
            <w:tcW w:type="pct" w:w="1095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 xml:space="preserve">                    328.935,20 kn </w:t>
            </w:r>
          </w:p>
        </w:tc>
        <w:tc>
          <w:tcPr>
            <w:tcW w:type="pct" w:w="163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kao što je prikazano u dosadasnjem</w:t>
            </w:r>
          </w:p>
        </w:tc>
      </w:tr>
      <w:tr w:rsidTr="00E02BA1" w:rsidR="00E02BA1" w:rsidRPr="00E02BA1">
        <w:trPr>
          <w:trHeight w:val="300"/>
        </w:trPr>
        <w:tc>
          <w:tcPr>
            <w:tcW w:type="pct" w:w="2845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4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E02BA1" w:rsidR="00E02BA1" w:rsidRPr="00E02BA1">
        <w:trPr>
          <w:trHeight w:val="240"/>
        </w:trPr>
        <w:tc>
          <w:tcPr>
            <w:tcW w:type="pct" w:w="2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1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10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5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4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E02BA1" w:rsidR="00E02BA1" w:rsidRPr="00E02BA1">
        <w:trPr>
          <w:trHeight w:val="315"/>
        </w:trPr>
        <w:tc>
          <w:tcPr>
            <w:tcW w:type="pct" w:w="2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102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A) U razdoblju od:</w:t>
            </w:r>
          </w:p>
        </w:tc>
        <w:tc>
          <w:tcPr>
            <w:tcW w:type="pct" w:w="100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06.10.2018.</w:t>
            </w:r>
          </w:p>
        </w:tc>
        <w:tc>
          <w:tcPr>
            <w:tcW w:type="pct" w:w="57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do</w:t>
            </w:r>
          </w:p>
        </w:tc>
        <w:tc>
          <w:tcPr>
            <w:tcW w:type="pct" w:w="5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6.1.2019</w:t>
            </w:r>
          </w:p>
        </w:tc>
        <w:tc>
          <w:tcPr>
            <w:tcW w:type="pct" w:w="1639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ukupni priliv iznosio je:</w:t>
            </w:r>
          </w:p>
        </w:tc>
      </w:tr>
      <w:tr w:rsidTr="00E02BA1" w:rsidR="00E02BA1" w:rsidRPr="00E02BA1">
        <w:trPr>
          <w:trHeight w:val="300"/>
        </w:trPr>
        <w:tc>
          <w:tcPr>
            <w:tcW w:type="pct" w:w="2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 xml:space="preserve"> * </w:t>
            </w:r>
          </w:p>
        </w:tc>
        <w:tc>
          <w:tcPr>
            <w:tcW w:type="pct" w:w="3399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 xml:space="preserve"> PRIPIS KAMATE </w:t>
            </w:r>
          </w:p>
        </w:tc>
        <w:tc>
          <w:tcPr>
            <w:tcW w:type="pct" w:w="1362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 xml:space="preserve">                                             1,05 kn </w:t>
            </w:r>
          </w:p>
        </w:tc>
      </w:tr>
      <w:tr w:rsidTr="00E02BA1" w:rsidR="00E02BA1" w:rsidRPr="00E02BA1">
        <w:trPr>
          <w:trHeight w:val="300"/>
        </w:trPr>
        <w:tc>
          <w:tcPr>
            <w:tcW w:type="pct" w:w="2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3399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1362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Tr="00E02BA1" w:rsidR="00E02BA1" w:rsidRPr="00E02BA1">
        <w:trPr>
          <w:trHeight w:val="300"/>
        </w:trPr>
        <w:tc>
          <w:tcPr>
            <w:tcW w:type="pct" w:w="3638"/>
            <w:gridSpan w:val="7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E02BA1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UKUPNO: </w:t>
            </w:r>
          </w:p>
        </w:tc>
        <w:tc>
          <w:tcPr>
            <w:tcW w:type="pct" w:w="1362"/>
            <w:gridSpan w:val="3"/>
            <w:tcBorders>
              <w:top w:space="0" w:sz="4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E02BA1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              1,05 kn </w:t>
            </w:r>
          </w:p>
        </w:tc>
      </w:tr>
      <w:tr w:rsidTr="00E02BA1" w:rsidR="00E02BA1" w:rsidRPr="00E02BA1">
        <w:trPr>
          <w:trHeight w:val="300"/>
        </w:trPr>
        <w:tc>
          <w:tcPr>
            <w:tcW w:type="pct" w:w="2266"/>
            <w:gridSpan w:val="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E02BA1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Sveukupni priliv do : </w:t>
            </w:r>
          </w:p>
        </w:tc>
        <w:tc>
          <w:tcPr>
            <w:tcW w:type="pct" w:w="1095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E02BA1">
              <w:rPr>
                <w:rFonts w:eastAsia="Times New Roman"/>
                <w:b/>
                <w:bCs/>
                <w:color w:val="000000"/>
                <w:lang w:eastAsia="hr-HR"/>
              </w:rPr>
              <w:t>6.1.2019</w:t>
            </w:r>
          </w:p>
        </w:tc>
        <w:tc>
          <w:tcPr>
            <w:tcW w:type="pct" w:w="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E02BA1">
              <w:rPr>
                <w:rFonts w:eastAsia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pct" w:w="1362"/>
            <w:gridSpan w:val="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E02BA1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 328.936,25 kn </w:t>
            </w:r>
          </w:p>
        </w:tc>
      </w:tr>
      <w:tr w:rsidTr="00E02BA1" w:rsidR="00E02BA1" w:rsidRPr="00E02BA1">
        <w:trPr>
          <w:trHeight w:val="300"/>
        </w:trPr>
        <w:tc>
          <w:tcPr>
            <w:tcW w:type="pct" w:w="2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Do</w:t>
            </w:r>
          </w:p>
        </w:tc>
        <w:tc>
          <w:tcPr>
            <w:tcW w:type="pct" w:w="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06.10.2018.</w:t>
            </w:r>
          </w:p>
        </w:tc>
        <w:tc>
          <w:tcPr>
            <w:tcW w:type="pct" w:w="110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ukupni rashod iznosio je:</w:t>
            </w:r>
          </w:p>
        </w:tc>
        <w:tc>
          <w:tcPr>
            <w:tcW w:type="pct" w:w="1095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 xml:space="preserve">                    284.033,92 kn </w:t>
            </w:r>
          </w:p>
        </w:tc>
        <w:tc>
          <w:tcPr>
            <w:tcW w:type="pct" w:w="163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kao što je prikazano u dosadasnjem</w:t>
            </w:r>
          </w:p>
        </w:tc>
      </w:tr>
      <w:tr w:rsidTr="00E02BA1" w:rsidR="00E02BA1" w:rsidRPr="00E02BA1">
        <w:trPr>
          <w:trHeight w:val="300"/>
        </w:trPr>
        <w:tc>
          <w:tcPr>
            <w:tcW w:type="pct" w:w="2845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financijskom izvješću.</w:t>
            </w:r>
          </w:p>
        </w:tc>
        <w:tc>
          <w:tcPr>
            <w:tcW w:type="pct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4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E02BA1" w:rsidR="00E02BA1" w:rsidRPr="00E02BA1">
        <w:trPr>
          <w:trHeight w:val="135"/>
        </w:trPr>
        <w:tc>
          <w:tcPr>
            <w:tcW w:type="pct" w:w="2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1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10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5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4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E02BA1" w:rsidR="00E02BA1" w:rsidRPr="00E02BA1">
        <w:trPr>
          <w:trHeight w:val="315"/>
        </w:trPr>
        <w:tc>
          <w:tcPr>
            <w:tcW w:type="pct" w:w="2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102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B) U razdoblju od:</w:t>
            </w:r>
          </w:p>
        </w:tc>
        <w:tc>
          <w:tcPr>
            <w:tcW w:type="pct" w:w="100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06.10.2018.</w:t>
            </w:r>
          </w:p>
        </w:tc>
        <w:tc>
          <w:tcPr>
            <w:tcW w:type="pct" w:w="57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do</w:t>
            </w:r>
          </w:p>
        </w:tc>
        <w:tc>
          <w:tcPr>
            <w:tcW w:type="pct" w:w="5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6.1.2019</w:t>
            </w:r>
          </w:p>
        </w:tc>
        <w:tc>
          <w:tcPr>
            <w:tcW w:type="pct" w:w="1639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ukupni rashod iznosio je:</w:t>
            </w:r>
          </w:p>
        </w:tc>
      </w:tr>
      <w:tr w:rsidTr="00E02BA1" w:rsidR="00E02BA1" w:rsidRPr="00E02BA1">
        <w:trPr>
          <w:trHeight w:val="315"/>
        </w:trPr>
        <w:tc>
          <w:tcPr>
            <w:tcW w:type="pct" w:w="239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*</w:t>
            </w:r>
          </w:p>
        </w:tc>
        <w:tc>
          <w:tcPr>
            <w:tcW w:type="pct" w:w="3399"/>
            <w:gridSpan w:val="6"/>
            <w:tcBorders>
              <w:top w:space="0" w:sz="8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BANKARSKE USLUGE</w:t>
            </w:r>
          </w:p>
        </w:tc>
        <w:tc>
          <w:tcPr>
            <w:tcW w:type="pct" w:w="1362"/>
            <w:gridSpan w:val="3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 xml:space="preserve">                                        117,30 kn </w:t>
            </w:r>
          </w:p>
        </w:tc>
      </w:tr>
      <w:tr w:rsidTr="00E02BA1" w:rsidR="00E02BA1" w:rsidRPr="00E02BA1">
        <w:trPr>
          <w:trHeight w:val="315"/>
        </w:trPr>
        <w:tc>
          <w:tcPr>
            <w:tcW w:type="pct" w:w="239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*</w:t>
            </w:r>
          </w:p>
        </w:tc>
        <w:tc>
          <w:tcPr>
            <w:tcW w:type="pct" w:w="3399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1362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Tr="00E02BA1" w:rsidR="00E02BA1" w:rsidRPr="00E02BA1">
        <w:trPr>
          <w:trHeight w:val="315"/>
        </w:trPr>
        <w:tc>
          <w:tcPr>
            <w:tcW w:type="pct" w:w="239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*</w:t>
            </w:r>
          </w:p>
        </w:tc>
        <w:tc>
          <w:tcPr>
            <w:tcW w:type="pct" w:w="3399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1362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Tr="00E02BA1" w:rsidR="00E02BA1" w:rsidRPr="00E02BA1">
        <w:trPr>
          <w:trHeight w:val="315"/>
        </w:trPr>
        <w:tc>
          <w:tcPr>
            <w:tcW w:type="pct" w:w="239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*</w:t>
            </w:r>
          </w:p>
        </w:tc>
        <w:tc>
          <w:tcPr>
            <w:tcW w:type="pct" w:w="3399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KNJIGOVODSTVENE USLUGE</w:t>
            </w:r>
          </w:p>
        </w:tc>
        <w:tc>
          <w:tcPr>
            <w:tcW w:type="pct" w:w="1362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 xml:space="preserve">                                     3.000,00 kn </w:t>
            </w:r>
          </w:p>
        </w:tc>
      </w:tr>
      <w:tr w:rsidTr="00E02BA1" w:rsidR="00E02BA1" w:rsidRPr="00E02BA1">
        <w:trPr>
          <w:trHeight w:val="300"/>
        </w:trPr>
        <w:tc>
          <w:tcPr>
            <w:tcW w:type="pct" w:w="239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*</w:t>
            </w:r>
          </w:p>
        </w:tc>
        <w:tc>
          <w:tcPr>
            <w:tcW w:type="pct" w:w="3399"/>
            <w:gridSpan w:val="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pct" w:w="1362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 </w:t>
            </w:r>
          </w:p>
        </w:tc>
      </w:tr>
      <w:tr w:rsidTr="00E02BA1" w:rsidR="00E02BA1" w:rsidRPr="00E02BA1">
        <w:trPr>
          <w:trHeight w:val="315"/>
        </w:trPr>
        <w:tc>
          <w:tcPr>
            <w:tcW w:type="pct" w:w="3638"/>
            <w:gridSpan w:val="7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E02BA1">
              <w:rPr>
                <w:rFonts w:eastAsia="Times New Roman"/>
                <w:b/>
                <w:bCs/>
                <w:color w:val="000000"/>
                <w:lang w:eastAsia="hr-HR"/>
              </w:rPr>
              <w:t>UKUPNO:</w:t>
            </w:r>
          </w:p>
        </w:tc>
        <w:tc>
          <w:tcPr>
            <w:tcW w:type="pct" w:w="1362"/>
            <w:gridSpan w:val="3"/>
            <w:tcBorders>
              <w:top w:space="0" w:sz="4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E02BA1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      3.117,30 kn </w:t>
            </w:r>
          </w:p>
        </w:tc>
      </w:tr>
      <w:tr w:rsidTr="00E02BA1" w:rsidR="00E02BA1" w:rsidRPr="00E02BA1">
        <w:trPr>
          <w:trHeight w:val="300"/>
        </w:trPr>
        <w:tc>
          <w:tcPr>
            <w:tcW w:type="pct" w:w="2266"/>
            <w:gridSpan w:val="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E02BA1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Sveukupni rashod do:  </w:t>
            </w:r>
          </w:p>
        </w:tc>
        <w:tc>
          <w:tcPr>
            <w:tcW w:type="pct" w:w="1095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E02BA1">
              <w:rPr>
                <w:rFonts w:eastAsia="Times New Roman"/>
                <w:b/>
                <w:bCs/>
                <w:color w:val="000000"/>
                <w:lang w:eastAsia="hr-HR"/>
              </w:rPr>
              <w:t>6.1.2019</w:t>
            </w:r>
          </w:p>
        </w:tc>
        <w:tc>
          <w:tcPr>
            <w:tcW w:type="pct" w:w="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1362"/>
            <w:gridSpan w:val="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E02BA1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 287.151,22 kn </w:t>
            </w:r>
          </w:p>
        </w:tc>
      </w:tr>
      <w:tr w:rsidTr="00E02BA1" w:rsidR="00E02BA1" w:rsidRPr="00E02BA1">
        <w:trPr>
          <w:trHeight w:val="300"/>
        </w:trPr>
        <w:tc>
          <w:tcPr>
            <w:tcW w:type="pct" w:w="3638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E02BA1">
              <w:rPr>
                <w:rFonts w:eastAsia="Times New Roman"/>
                <w:b/>
                <w:bCs/>
                <w:color w:val="000000"/>
                <w:lang w:eastAsia="hr-HR"/>
              </w:rPr>
              <w:t>*STANJE ŽIRO RAČUNA NA DAN:02.01.2019. (IZVOD-2):</w:t>
            </w:r>
          </w:p>
        </w:tc>
        <w:tc>
          <w:tcPr>
            <w:tcW w:type="pct" w:w="136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E02BA1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   40.445,25 kn </w:t>
            </w:r>
          </w:p>
        </w:tc>
      </w:tr>
      <w:tr w:rsidTr="00E02BA1" w:rsidR="00E02BA1" w:rsidRPr="00E02BA1">
        <w:trPr>
          <w:trHeight w:val="300"/>
        </w:trPr>
        <w:tc>
          <w:tcPr>
            <w:tcW w:type="pct" w:w="1262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E02BA1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*STANJE BLAGAJNE NA DAN </w:t>
            </w:r>
          </w:p>
        </w:tc>
        <w:tc>
          <w:tcPr>
            <w:tcW w:type="pct" w:w="100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E02BA1">
              <w:rPr>
                <w:rFonts w:eastAsia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pct" w:w="5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E02BA1">
              <w:rPr>
                <w:rFonts w:eastAsia="Times New Roman"/>
                <w:b/>
                <w:bCs/>
                <w:color w:val="000000"/>
                <w:lang w:eastAsia="hr-HR"/>
              </w:rPr>
              <w:t>6.1.2019</w:t>
            </w:r>
          </w:p>
        </w:tc>
        <w:tc>
          <w:tcPr>
            <w:tcW w:type="pct" w:w="5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E02BA1">
              <w:rPr>
                <w:rFonts w:eastAsia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pct" w:w="27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E02BA1">
              <w:rPr>
                <w:rFonts w:eastAsia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pct" w:w="1362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E02BA1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      1.339,78 kn </w:t>
            </w:r>
          </w:p>
        </w:tc>
      </w:tr>
      <w:tr w:rsidTr="00E02BA1" w:rsidR="00E02BA1" w:rsidRPr="00E02BA1">
        <w:trPr>
          <w:trHeight w:val="300"/>
        </w:trPr>
        <w:tc>
          <w:tcPr>
            <w:tcW w:type="pct" w:w="3638"/>
            <w:gridSpan w:val="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E02BA1">
              <w:rPr>
                <w:rFonts w:eastAsia="Times New Roman"/>
                <w:b/>
                <w:bCs/>
                <w:color w:val="000000"/>
                <w:lang w:eastAsia="hr-HR"/>
              </w:rPr>
              <w:t>UKUPNO:</w:t>
            </w:r>
          </w:p>
        </w:tc>
        <w:tc>
          <w:tcPr>
            <w:tcW w:type="pct" w:w="136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E02BA1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   41.785,03 kn </w:t>
            </w:r>
          </w:p>
        </w:tc>
      </w:tr>
      <w:tr w:rsidTr="00E02BA1" w:rsidR="00E02BA1" w:rsidRPr="00E02BA1">
        <w:trPr>
          <w:trHeight w:val="300"/>
        </w:trPr>
        <w:tc>
          <w:tcPr>
            <w:tcW w:type="pct" w:w="2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1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10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5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4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</w:tr>
      <w:tr w:rsidTr="00E02BA1" w:rsidR="00E02BA1" w:rsidRPr="00E02BA1">
        <w:trPr>
          <w:trHeight w:val="300"/>
        </w:trPr>
        <w:tc>
          <w:tcPr>
            <w:tcW w:type="pct" w:w="126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*Sveukupni priliv do</w:t>
            </w:r>
          </w:p>
        </w:tc>
        <w:tc>
          <w:tcPr>
            <w:tcW w:type="pct" w:w="10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6.1.2019</w:t>
            </w:r>
          </w:p>
        </w:tc>
        <w:tc>
          <w:tcPr>
            <w:tcW w:type="pct" w:w="5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136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E02BA1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 328.936,25 kn </w:t>
            </w:r>
          </w:p>
        </w:tc>
      </w:tr>
      <w:tr w:rsidTr="00E02BA1" w:rsidR="00E02BA1" w:rsidRPr="00E02BA1">
        <w:trPr>
          <w:trHeight w:val="300"/>
        </w:trPr>
        <w:tc>
          <w:tcPr>
            <w:tcW w:type="pct" w:w="126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*Sveukupni rashod do</w:t>
            </w:r>
          </w:p>
        </w:tc>
        <w:tc>
          <w:tcPr>
            <w:tcW w:type="pct" w:w="10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6.1.2019</w:t>
            </w:r>
          </w:p>
        </w:tc>
        <w:tc>
          <w:tcPr>
            <w:tcW w:type="pct" w:w="5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1362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E02BA1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 287.151,22 kn </w:t>
            </w:r>
          </w:p>
        </w:tc>
      </w:tr>
      <w:tr w:rsidTr="00E02BA1" w:rsidR="00E02BA1" w:rsidRPr="00E02BA1">
        <w:trPr>
          <w:trHeight w:val="300"/>
        </w:trPr>
        <w:tc>
          <w:tcPr>
            <w:tcW w:type="pct" w:w="3638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E02BA1">
              <w:rPr>
                <w:rFonts w:eastAsia="Times New Roman"/>
                <w:color w:val="000000"/>
                <w:lang w:eastAsia="hr-HR"/>
              </w:rPr>
              <w:t>Razlika:</w:t>
            </w:r>
          </w:p>
        </w:tc>
        <w:tc>
          <w:tcPr>
            <w:tcW w:type="pct" w:w="136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E02BA1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   41.785,03 kn </w:t>
            </w:r>
          </w:p>
        </w:tc>
      </w:tr>
      <w:tr w:rsidTr="00E02BA1" w:rsidR="00E02BA1" w:rsidRPr="00E02BA1">
        <w:trPr>
          <w:trHeight w:val="300"/>
        </w:trPr>
        <w:tc>
          <w:tcPr>
            <w:tcW w:type="pct" w:w="3638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136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E02BA1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</w:t>
            </w:r>
            <w:r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</w:t>
            </w:r>
          </w:p>
        </w:tc>
      </w:tr>
      <w:tr w:rsidTr="00E02BA1" w:rsidR="00E02BA1" w:rsidRPr="00E02BA1">
        <w:trPr>
          <w:trHeight w:val="300"/>
        </w:trPr>
        <w:tc>
          <w:tcPr>
            <w:tcW w:type="pct" w:w="2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1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10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5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4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E02BA1" w:rsidR="00E02BA1" w:rsidRPr="00E02BA1">
        <w:trPr>
          <w:trHeight w:val="300"/>
        </w:trPr>
        <w:tc>
          <w:tcPr>
            <w:tcW w:type="pct" w:w="2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9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1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10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5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45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02BA1" w:rsidP="00E02BA1" w:rsidR="00E02BA1" w:rsidRPr="00E02BA1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</w:tbl>
    <w:p w:rsidRDefault="00E02BA1" w:rsidR="00E02BA1"/>
    <w:sectPr w:rsidSect="00E02BA1" w:rsidR="00E02BA1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565E22"/>
    <w:multiLevelType w:val="hybridMultilevel"/>
    <w:tmpl w:val="D9D67E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3F6E"/>
    <w:rsid w:val="00201A9E"/>
    <w:rsid w:val="00262710"/>
    <w:rsid w:val="00327256"/>
    <w:rsid w:val="004B614F"/>
    <w:rsid w:val="00A31664"/>
    <w:rsid w:val="00AE3F6E"/>
    <w:rsid w:val="00E02BA1"/>
    <w:rsid w:val="00F6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3F6E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E3F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27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71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710"/>
    <w:rPr>
      <w:rFonts w:cs="Arial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710"/>
    <w:rPr>
      <w:rFonts w:cs="Arial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710"/>
    <w:rPr>
      <w:rFonts w:cs="Arial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3F6E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E3F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27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71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710"/>
    <w:rPr>
      <w:rFonts w:ascii="Arial" w:cs="Arial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710"/>
    <w:rPr>
      <w:rFonts w:ascii="Arial" w:cs="Arial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710"/>
    <w:rPr>
      <w:rFonts w:ascii="Arial" w:cs="Arial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4168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661</properties:Words>
  <properties:Characters>4046</properties:Characters>
  <properties:Lines>283</properties:Lines>
  <properties:Paragraphs>88</properties:Paragraphs>
  <properties:TotalTime>39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2019-01-11T08:56:00Z</dcterms:created>
  <dc:creator>Josip</dc:creator>
  <cp:lastModifiedBy>Matea Bizjak</cp:lastModifiedBy>
  <cp:lastPrinted>2019-01-11T18:48:00Z</cp:lastPrinted>
  <dcterms:modified xmlns:xsi="http://www.w3.org/2001/XMLSchema-instance" xsi:type="dcterms:W3CDTF">2019-01-15T12:32:00Z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St-416/2015-108 / Podnesak - Podnesak (Obrazac 20-13.REDOVNO IZVJEŠĆE 6.10.18.-6.1.19..docx)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